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031D" w:rsidRPr="002223E8" w:rsidRDefault="00A1031D" w:rsidP="006D2412">
      <w:pPr>
        <w:spacing w:after="0"/>
        <w:rPr>
          <w:rFonts w:ascii="Cambria" w:hAnsi="Cambria" w:cs="Arial"/>
          <w:b/>
          <w:bCs/>
          <w:sz w:val="24"/>
          <w:szCs w:val="24"/>
          <w:lang w:val="pt-PT"/>
        </w:rPr>
      </w:pPr>
    </w:p>
    <w:tbl>
      <w:tblPr>
        <w:tblW w:w="11199" w:type="dxa"/>
        <w:tblInd w:w="-885" w:type="dxa"/>
        <w:tblLook w:val="04A0" w:firstRow="1" w:lastRow="0" w:firstColumn="1" w:lastColumn="0" w:noHBand="0" w:noVBand="1"/>
      </w:tblPr>
      <w:tblGrid>
        <w:gridCol w:w="2793"/>
        <w:gridCol w:w="3368"/>
        <w:gridCol w:w="5038"/>
      </w:tblGrid>
      <w:tr w:rsidR="00953545" w:rsidRPr="00117105" w:rsidTr="00AC5354">
        <w:tc>
          <w:tcPr>
            <w:tcW w:w="2793" w:type="dxa"/>
            <w:shd w:val="clear" w:color="auto" w:fill="auto"/>
          </w:tcPr>
          <w:p w:rsidR="00953545" w:rsidRPr="00117105" w:rsidRDefault="00953545" w:rsidP="00323B89">
            <w:pPr>
              <w:spacing w:after="0" w:line="240" w:lineRule="auto"/>
              <w:rPr>
                <w:rFonts w:ascii="Cambria" w:hAnsi="Cambria"/>
                <w:sz w:val="28"/>
                <w:szCs w:val="24"/>
              </w:rPr>
            </w:pPr>
            <w:bookmarkStart w:id="0" w:name="_Hlk98103237"/>
          </w:p>
        </w:tc>
        <w:tc>
          <w:tcPr>
            <w:tcW w:w="3368" w:type="dxa"/>
            <w:shd w:val="clear" w:color="auto" w:fill="auto"/>
          </w:tcPr>
          <w:p w:rsidR="00953545" w:rsidRPr="00117105" w:rsidRDefault="00AC5354" w:rsidP="00323B89">
            <w:pPr>
              <w:spacing w:after="0" w:line="240" w:lineRule="auto"/>
              <w:rPr>
                <w:rFonts w:ascii="Cambria" w:hAnsi="Cambria"/>
                <w:b/>
                <w:sz w:val="28"/>
                <w:szCs w:val="24"/>
              </w:rPr>
            </w:pPr>
            <w:r>
              <w:rPr>
                <w:rFonts w:ascii="Cambria" w:hAnsi="Cambria"/>
                <w:b/>
                <w:sz w:val="48"/>
                <w:szCs w:val="24"/>
              </w:rPr>
              <w:t>NORMA</w:t>
            </w:r>
          </w:p>
        </w:tc>
        <w:tc>
          <w:tcPr>
            <w:tcW w:w="5038" w:type="dxa"/>
            <w:shd w:val="clear" w:color="auto" w:fill="auto"/>
          </w:tcPr>
          <w:p w:rsidR="00953545" w:rsidRPr="00117105" w:rsidRDefault="00953545" w:rsidP="00323B89">
            <w:pPr>
              <w:tabs>
                <w:tab w:val="left" w:pos="182"/>
              </w:tabs>
              <w:spacing w:after="0" w:line="240" w:lineRule="auto"/>
              <w:jc w:val="right"/>
              <w:rPr>
                <w:rFonts w:ascii="Cambria" w:hAnsi="Cambria"/>
                <w:b/>
                <w:sz w:val="40"/>
                <w:szCs w:val="40"/>
              </w:rPr>
            </w:pPr>
            <w:r w:rsidRPr="00117105">
              <w:rPr>
                <w:rFonts w:ascii="Cambria" w:hAnsi="Cambria"/>
                <w:b/>
                <w:color w:val="00B050"/>
                <w:sz w:val="40"/>
                <w:szCs w:val="40"/>
              </w:rPr>
              <w:t>ECOSTAND 000: 202</w:t>
            </w:r>
            <w:r>
              <w:rPr>
                <w:rFonts w:ascii="Cambria" w:hAnsi="Cambria"/>
                <w:b/>
                <w:color w:val="00B050"/>
                <w:sz w:val="40"/>
                <w:szCs w:val="40"/>
              </w:rPr>
              <w:t>2</w:t>
            </w:r>
          </w:p>
        </w:tc>
      </w:tr>
      <w:tr w:rsidR="00953545" w:rsidRPr="00117105" w:rsidTr="00AC5354">
        <w:tc>
          <w:tcPr>
            <w:tcW w:w="2793" w:type="dxa"/>
            <w:shd w:val="clear" w:color="auto" w:fill="auto"/>
          </w:tcPr>
          <w:p w:rsidR="00953545" w:rsidRPr="00117105" w:rsidRDefault="00953545" w:rsidP="00323B89">
            <w:pPr>
              <w:spacing w:after="0" w:line="240" w:lineRule="auto"/>
              <w:rPr>
                <w:rFonts w:ascii="Cambria" w:hAnsi="Cambria"/>
                <w:sz w:val="28"/>
                <w:szCs w:val="24"/>
              </w:rPr>
            </w:pPr>
          </w:p>
        </w:tc>
        <w:tc>
          <w:tcPr>
            <w:tcW w:w="3368" w:type="dxa"/>
            <w:shd w:val="clear" w:color="auto" w:fill="auto"/>
          </w:tcPr>
          <w:p w:rsidR="00953545" w:rsidRPr="00117105" w:rsidRDefault="00AC5354" w:rsidP="00323B89">
            <w:pPr>
              <w:spacing w:after="0" w:line="240" w:lineRule="auto"/>
              <w:rPr>
                <w:rFonts w:ascii="Cambria" w:hAnsi="Cambria"/>
                <w:b/>
                <w:sz w:val="28"/>
                <w:szCs w:val="24"/>
              </w:rPr>
            </w:pPr>
            <w:r w:rsidRPr="00117105">
              <w:rPr>
                <w:rFonts w:ascii="Cambria" w:hAnsi="Cambria"/>
                <w:b/>
                <w:sz w:val="44"/>
                <w:szCs w:val="24"/>
              </w:rPr>
              <w:t>CEDEAO</w:t>
            </w:r>
          </w:p>
        </w:tc>
        <w:tc>
          <w:tcPr>
            <w:tcW w:w="5038" w:type="dxa"/>
            <w:shd w:val="clear" w:color="auto" w:fill="auto"/>
          </w:tcPr>
          <w:p w:rsidR="00953545" w:rsidRPr="00117105" w:rsidRDefault="00953545" w:rsidP="00323B89">
            <w:pPr>
              <w:spacing w:after="0" w:line="240" w:lineRule="auto"/>
              <w:jc w:val="right"/>
              <w:rPr>
                <w:rFonts w:ascii="Cambria" w:hAnsi="Cambria"/>
                <w:b/>
                <w:sz w:val="44"/>
                <w:szCs w:val="44"/>
              </w:rPr>
            </w:pPr>
          </w:p>
        </w:tc>
      </w:tr>
    </w:tbl>
    <w:p w:rsidR="00953545" w:rsidRPr="00521D09" w:rsidRDefault="00953545" w:rsidP="00953545">
      <w:pPr>
        <w:spacing w:after="0" w:line="240" w:lineRule="auto"/>
        <w:rPr>
          <w:rFonts w:ascii="Cambria" w:hAnsi="Cambria"/>
          <w:sz w:val="28"/>
        </w:rPr>
      </w:pPr>
    </w:p>
    <w:p w:rsidR="00953545" w:rsidRPr="00521D09" w:rsidRDefault="00953545" w:rsidP="00953545">
      <w:pPr>
        <w:spacing w:after="0" w:line="240" w:lineRule="auto"/>
        <w:rPr>
          <w:rFonts w:ascii="Cambria" w:hAnsi="Cambria"/>
          <w:sz w:val="28"/>
        </w:rPr>
      </w:pPr>
    </w:p>
    <w:tbl>
      <w:tblPr>
        <w:tblW w:w="11199"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6"/>
        <w:gridCol w:w="3323"/>
        <w:gridCol w:w="5040"/>
      </w:tblGrid>
      <w:tr w:rsidR="00953545" w:rsidRPr="00117105" w:rsidTr="00323B89">
        <w:tc>
          <w:tcPr>
            <w:tcW w:w="2836" w:type="dxa"/>
            <w:tcBorders>
              <w:top w:val="nil"/>
              <w:left w:val="nil"/>
              <w:bottom w:val="nil"/>
              <w:right w:val="nil"/>
            </w:tcBorders>
            <w:shd w:val="clear" w:color="auto" w:fill="auto"/>
          </w:tcPr>
          <w:p w:rsidR="00953545" w:rsidRPr="00117105" w:rsidRDefault="00953545" w:rsidP="00323B89">
            <w:pPr>
              <w:spacing w:after="0" w:line="240" w:lineRule="auto"/>
              <w:rPr>
                <w:rFonts w:ascii="Cambria" w:hAnsi="Cambria"/>
                <w:sz w:val="28"/>
                <w:szCs w:val="24"/>
              </w:rPr>
            </w:pPr>
          </w:p>
        </w:tc>
        <w:tc>
          <w:tcPr>
            <w:tcW w:w="3323" w:type="dxa"/>
            <w:tcBorders>
              <w:top w:val="nil"/>
              <w:left w:val="nil"/>
              <w:bottom w:val="nil"/>
              <w:right w:val="nil"/>
            </w:tcBorders>
            <w:shd w:val="clear" w:color="auto" w:fill="auto"/>
          </w:tcPr>
          <w:p w:rsidR="00953545" w:rsidRPr="00117105" w:rsidRDefault="00953545" w:rsidP="00323B89">
            <w:pPr>
              <w:spacing w:after="0" w:line="240" w:lineRule="auto"/>
              <w:rPr>
                <w:rFonts w:ascii="Cambria" w:hAnsi="Cambria"/>
                <w:sz w:val="28"/>
                <w:szCs w:val="24"/>
              </w:rPr>
            </w:pPr>
          </w:p>
        </w:tc>
        <w:tc>
          <w:tcPr>
            <w:tcW w:w="5040" w:type="dxa"/>
            <w:tcBorders>
              <w:top w:val="nil"/>
              <w:left w:val="nil"/>
              <w:bottom w:val="nil"/>
              <w:right w:val="nil"/>
            </w:tcBorders>
            <w:shd w:val="clear" w:color="auto" w:fill="auto"/>
          </w:tcPr>
          <w:p w:rsidR="00953545" w:rsidRPr="00117105" w:rsidRDefault="00953545" w:rsidP="00323B89">
            <w:pPr>
              <w:spacing w:after="0" w:line="240" w:lineRule="auto"/>
              <w:jc w:val="right"/>
              <w:rPr>
                <w:rFonts w:ascii="Cambria" w:hAnsi="Cambria"/>
                <w:b/>
                <w:sz w:val="24"/>
                <w:szCs w:val="24"/>
              </w:rPr>
            </w:pPr>
          </w:p>
        </w:tc>
      </w:tr>
      <w:tr w:rsidR="00953545" w:rsidRPr="00117105" w:rsidTr="00323B89">
        <w:tc>
          <w:tcPr>
            <w:tcW w:w="2836" w:type="dxa"/>
            <w:tcBorders>
              <w:top w:val="nil"/>
              <w:left w:val="nil"/>
              <w:bottom w:val="nil"/>
              <w:right w:val="nil"/>
            </w:tcBorders>
            <w:shd w:val="clear" w:color="auto" w:fill="auto"/>
          </w:tcPr>
          <w:p w:rsidR="00953545" w:rsidRPr="00117105" w:rsidRDefault="00953545" w:rsidP="00323B89">
            <w:pPr>
              <w:spacing w:after="0" w:line="240" w:lineRule="auto"/>
              <w:rPr>
                <w:rFonts w:ascii="Cambria" w:hAnsi="Cambria"/>
                <w:sz w:val="28"/>
                <w:szCs w:val="24"/>
              </w:rPr>
            </w:pPr>
          </w:p>
        </w:tc>
        <w:tc>
          <w:tcPr>
            <w:tcW w:w="3323" w:type="dxa"/>
            <w:tcBorders>
              <w:top w:val="nil"/>
              <w:left w:val="nil"/>
              <w:bottom w:val="nil"/>
              <w:right w:val="nil"/>
            </w:tcBorders>
            <w:shd w:val="clear" w:color="auto" w:fill="auto"/>
          </w:tcPr>
          <w:p w:rsidR="00953545" w:rsidRPr="00117105" w:rsidRDefault="00953545" w:rsidP="00323B89">
            <w:pPr>
              <w:spacing w:after="0" w:line="240" w:lineRule="auto"/>
              <w:rPr>
                <w:rFonts w:ascii="Cambria" w:hAnsi="Cambria"/>
                <w:sz w:val="28"/>
                <w:szCs w:val="24"/>
              </w:rPr>
            </w:pPr>
          </w:p>
        </w:tc>
        <w:tc>
          <w:tcPr>
            <w:tcW w:w="5040" w:type="dxa"/>
            <w:tcBorders>
              <w:top w:val="nil"/>
              <w:left w:val="nil"/>
              <w:bottom w:val="nil"/>
              <w:right w:val="nil"/>
            </w:tcBorders>
            <w:shd w:val="clear" w:color="auto" w:fill="auto"/>
          </w:tcPr>
          <w:p w:rsidR="00953545" w:rsidRPr="00117105" w:rsidRDefault="009416CB" w:rsidP="002B2A9F">
            <w:pPr>
              <w:spacing w:after="0" w:line="240" w:lineRule="auto"/>
              <w:jc w:val="right"/>
              <w:rPr>
                <w:rFonts w:ascii="Cambria" w:hAnsi="Cambria"/>
                <w:b/>
                <w:sz w:val="24"/>
                <w:szCs w:val="24"/>
              </w:rPr>
            </w:pPr>
            <w:r>
              <w:rPr>
                <w:rFonts w:ascii="Cambria" w:hAnsi="Cambria"/>
                <w:b/>
                <w:bCs/>
                <w:sz w:val="24"/>
                <w:szCs w:val="24"/>
                <w:lang w:val="fr-FR"/>
              </w:rPr>
              <w:t>31</w:t>
            </w:r>
            <w:r w:rsidR="00953545" w:rsidRPr="00117105">
              <w:rPr>
                <w:rFonts w:ascii="Cambria" w:hAnsi="Cambria"/>
                <w:b/>
                <w:bCs/>
                <w:sz w:val="24"/>
                <w:szCs w:val="24"/>
                <w:lang w:val="fr-FR"/>
              </w:rPr>
              <w:t xml:space="preserve"> </w:t>
            </w:r>
            <w:r w:rsidR="002B2A9F">
              <w:rPr>
                <w:rFonts w:ascii="Cambria" w:hAnsi="Cambria"/>
                <w:b/>
                <w:bCs/>
                <w:sz w:val="24"/>
                <w:szCs w:val="24"/>
                <w:lang w:val="fr-FR"/>
              </w:rPr>
              <w:t>10</w:t>
            </w:r>
            <w:r w:rsidR="00953545" w:rsidRPr="00117105">
              <w:rPr>
                <w:rFonts w:ascii="Cambria" w:hAnsi="Cambria"/>
                <w:b/>
                <w:bCs/>
                <w:sz w:val="24"/>
                <w:szCs w:val="24"/>
                <w:lang w:val="fr-FR"/>
              </w:rPr>
              <w:t xml:space="preserve">  </w:t>
            </w:r>
            <w:r w:rsidR="00953545">
              <w:rPr>
                <w:rFonts w:ascii="Cambria" w:hAnsi="Cambria"/>
                <w:b/>
                <w:bCs/>
                <w:sz w:val="24"/>
                <w:szCs w:val="24"/>
              </w:rPr>
              <w:t>2022</w:t>
            </w:r>
          </w:p>
        </w:tc>
      </w:tr>
    </w:tbl>
    <w:p w:rsidR="00953545" w:rsidRPr="00521D09" w:rsidRDefault="00953545" w:rsidP="00953545">
      <w:pPr>
        <w:spacing w:after="0" w:line="240" w:lineRule="auto"/>
        <w:rPr>
          <w:rFonts w:ascii="Cambria" w:hAnsi="Cambria"/>
          <w:sz w:val="28"/>
        </w:rPr>
      </w:pPr>
    </w:p>
    <w:p w:rsidR="00953545" w:rsidRPr="00521D09" w:rsidRDefault="00953545" w:rsidP="00953545">
      <w:pPr>
        <w:spacing w:after="0" w:line="240" w:lineRule="auto"/>
        <w:rPr>
          <w:rFonts w:ascii="Cambria" w:hAnsi="Cambria"/>
          <w:sz w:val="28"/>
        </w:rPr>
      </w:pPr>
    </w:p>
    <w:p w:rsidR="00953545" w:rsidRPr="00521D09" w:rsidRDefault="00953545" w:rsidP="00953545">
      <w:pPr>
        <w:tabs>
          <w:tab w:val="left" w:pos="8448"/>
        </w:tabs>
        <w:spacing w:after="0" w:line="240" w:lineRule="auto"/>
        <w:rPr>
          <w:rFonts w:ascii="Cambria" w:hAnsi="Cambria"/>
          <w:sz w:val="28"/>
        </w:rPr>
      </w:pPr>
    </w:p>
    <w:p w:rsidR="00953545" w:rsidRPr="00521D09" w:rsidRDefault="00953545" w:rsidP="00953545">
      <w:pPr>
        <w:spacing w:after="0" w:line="240" w:lineRule="auto"/>
        <w:rPr>
          <w:rFonts w:ascii="Cambria" w:hAnsi="Cambria"/>
          <w:sz w:val="28"/>
        </w:rPr>
      </w:pPr>
    </w:p>
    <w:p w:rsidR="00953545" w:rsidRPr="00521D09" w:rsidRDefault="00953545" w:rsidP="00953545">
      <w:pPr>
        <w:spacing w:after="0" w:line="240" w:lineRule="auto"/>
        <w:rPr>
          <w:rFonts w:ascii="Cambria" w:hAnsi="Cambria"/>
          <w:sz w:val="28"/>
        </w:rPr>
      </w:pPr>
    </w:p>
    <w:tbl>
      <w:tblPr>
        <w:tblW w:w="11217" w:type="dxa"/>
        <w:tblInd w:w="-903" w:type="dxa"/>
        <w:tblLook w:val="04A0" w:firstRow="1" w:lastRow="0" w:firstColumn="1" w:lastColumn="0" w:noHBand="0" w:noVBand="1"/>
      </w:tblPr>
      <w:tblGrid>
        <w:gridCol w:w="3872"/>
        <w:gridCol w:w="10"/>
        <w:gridCol w:w="3313"/>
        <w:gridCol w:w="4022"/>
      </w:tblGrid>
      <w:tr w:rsidR="00953545" w:rsidRPr="00117105" w:rsidTr="00323B89">
        <w:tc>
          <w:tcPr>
            <w:tcW w:w="3882" w:type="dxa"/>
            <w:gridSpan w:val="2"/>
            <w:shd w:val="clear" w:color="auto" w:fill="auto"/>
          </w:tcPr>
          <w:p w:rsidR="00953545" w:rsidRPr="00117105" w:rsidRDefault="00953545" w:rsidP="00323B89">
            <w:pPr>
              <w:spacing w:after="0" w:line="240" w:lineRule="auto"/>
              <w:rPr>
                <w:rFonts w:ascii="Cambria" w:hAnsi="Cambria"/>
                <w:sz w:val="28"/>
                <w:szCs w:val="24"/>
              </w:rPr>
            </w:pPr>
          </w:p>
        </w:tc>
        <w:tc>
          <w:tcPr>
            <w:tcW w:w="7335" w:type="dxa"/>
            <w:gridSpan w:val="2"/>
            <w:tcBorders>
              <w:top w:val="triple" w:sz="4" w:space="0" w:color="auto"/>
            </w:tcBorders>
            <w:shd w:val="clear" w:color="auto" w:fill="auto"/>
          </w:tcPr>
          <w:p w:rsidR="00953545" w:rsidRPr="00117105" w:rsidRDefault="00953545" w:rsidP="00323B89">
            <w:pPr>
              <w:spacing w:after="0" w:line="240" w:lineRule="auto"/>
              <w:rPr>
                <w:rFonts w:ascii="Cambria" w:hAnsi="Cambria"/>
                <w:sz w:val="28"/>
                <w:szCs w:val="24"/>
              </w:rPr>
            </w:pPr>
          </w:p>
        </w:tc>
      </w:tr>
      <w:tr w:rsidR="00953545" w:rsidRPr="003F77B5" w:rsidTr="00323B89">
        <w:tc>
          <w:tcPr>
            <w:tcW w:w="3882" w:type="dxa"/>
            <w:gridSpan w:val="2"/>
            <w:shd w:val="clear" w:color="auto" w:fill="auto"/>
          </w:tcPr>
          <w:p w:rsidR="00953545" w:rsidRPr="00117105" w:rsidRDefault="00953545" w:rsidP="00323B89">
            <w:pPr>
              <w:spacing w:after="0" w:line="240" w:lineRule="auto"/>
              <w:rPr>
                <w:rFonts w:ascii="Cambria" w:hAnsi="Cambria"/>
                <w:sz w:val="28"/>
                <w:szCs w:val="24"/>
              </w:rPr>
            </w:pPr>
          </w:p>
        </w:tc>
        <w:tc>
          <w:tcPr>
            <w:tcW w:w="7335" w:type="dxa"/>
            <w:gridSpan w:val="2"/>
            <w:shd w:val="clear" w:color="auto" w:fill="auto"/>
          </w:tcPr>
          <w:p w:rsidR="00953545" w:rsidRPr="003F77B5" w:rsidRDefault="00B33BEE" w:rsidP="00323B89">
            <w:pPr>
              <w:spacing w:after="0" w:line="240" w:lineRule="auto"/>
              <w:rPr>
                <w:rFonts w:ascii="Cambria" w:eastAsia="Times New Roman" w:hAnsi="Cambria"/>
                <w:sz w:val="32"/>
                <w:szCs w:val="32"/>
                <w:lang w:val="pt-PT" w:eastAsia="en-GB"/>
              </w:rPr>
            </w:pPr>
            <w:r w:rsidRPr="00B33BEE">
              <w:rPr>
                <w:rFonts w:ascii="Cambria" w:eastAsia="Times New Roman" w:hAnsi="Cambria" w:cs="Arial"/>
                <w:b/>
                <w:bCs/>
                <w:color w:val="222222"/>
                <w:sz w:val="36"/>
                <w:szCs w:val="32"/>
                <w:lang w:val="pt-PT" w:eastAsia="en-GB"/>
              </w:rPr>
              <w:t>Têxteis - Especificação para corantes químicos</w:t>
            </w:r>
          </w:p>
        </w:tc>
      </w:tr>
      <w:tr w:rsidR="00953545" w:rsidRPr="003F77B5" w:rsidTr="00323B89">
        <w:tc>
          <w:tcPr>
            <w:tcW w:w="3882" w:type="dxa"/>
            <w:gridSpan w:val="2"/>
            <w:shd w:val="clear" w:color="auto" w:fill="auto"/>
          </w:tcPr>
          <w:p w:rsidR="00953545" w:rsidRPr="003F77B5" w:rsidRDefault="00953545" w:rsidP="00323B89">
            <w:pPr>
              <w:spacing w:after="0" w:line="240" w:lineRule="auto"/>
              <w:rPr>
                <w:rFonts w:ascii="Cambria" w:hAnsi="Cambria"/>
                <w:sz w:val="28"/>
                <w:szCs w:val="24"/>
                <w:lang w:val="pt-PT"/>
              </w:rPr>
            </w:pPr>
          </w:p>
        </w:tc>
        <w:tc>
          <w:tcPr>
            <w:tcW w:w="7335" w:type="dxa"/>
            <w:gridSpan w:val="2"/>
            <w:shd w:val="clear" w:color="auto" w:fill="auto"/>
          </w:tcPr>
          <w:p w:rsidR="00953545" w:rsidRPr="003F77B5" w:rsidRDefault="00953545" w:rsidP="00323B89">
            <w:pPr>
              <w:spacing w:after="0" w:line="240" w:lineRule="auto"/>
              <w:rPr>
                <w:rFonts w:ascii="Times New Roman" w:eastAsia="Times New Roman" w:hAnsi="Times New Roman"/>
                <w:sz w:val="24"/>
                <w:szCs w:val="24"/>
                <w:lang w:val="pt-PT" w:eastAsia="en-GB"/>
              </w:rPr>
            </w:pPr>
          </w:p>
        </w:tc>
      </w:tr>
      <w:tr w:rsidR="00953545" w:rsidRPr="003F77B5" w:rsidTr="00323B89">
        <w:tc>
          <w:tcPr>
            <w:tcW w:w="3882" w:type="dxa"/>
            <w:gridSpan w:val="2"/>
            <w:shd w:val="clear" w:color="auto" w:fill="auto"/>
          </w:tcPr>
          <w:p w:rsidR="00953545" w:rsidRPr="003F77B5" w:rsidRDefault="00953545" w:rsidP="00323B89">
            <w:pPr>
              <w:spacing w:after="0" w:line="240" w:lineRule="auto"/>
              <w:rPr>
                <w:rFonts w:ascii="Cambria" w:hAnsi="Cambria"/>
                <w:sz w:val="28"/>
                <w:szCs w:val="24"/>
                <w:lang w:val="pt-PT"/>
              </w:rPr>
            </w:pPr>
          </w:p>
        </w:tc>
        <w:tc>
          <w:tcPr>
            <w:tcW w:w="7335" w:type="dxa"/>
            <w:gridSpan w:val="2"/>
            <w:shd w:val="clear" w:color="auto" w:fill="auto"/>
          </w:tcPr>
          <w:p w:rsidR="00953545" w:rsidRPr="003F77B5" w:rsidRDefault="00953545" w:rsidP="00323B89">
            <w:pPr>
              <w:spacing w:after="0" w:line="240" w:lineRule="auto"/>
              <w:rPr>
                <w:rFonts w:ascii="Cambria" w:hAnsi="Cambria"/>
                <w:sz w:val="28"/>
                <w:szCs w:val="24"/>
                <w:lang w:val="pt-PT"/>
              </w:rPr>
            </w:pPr>
          </w:p>
        </w:tc>
      </w:tr>
      <w:tr w:rsidR="00953545" w:rsidRPr="003F77B5" w:rsidTr="00323B89">
        <w:tc>
          <w:tcPr>
            <w:tcW w:w="3882" w:type="dxa"/>
            <w:gridSpan w:val="2"/>
            <w:shd w:val="clear" w:color="auto" w:fill="auto"/>
          </w:tcPr>
          <w:p w:rsidR="00953545" w:rsidRPr="003F77B5" w:rsidRDefault="00953545" w:rsidP="00323B89">
            <w:pPr>
              <w:spacing w:after="0" w:line="240" w:lineRule="auto"/>
              <w:rPr>
                <w:rFonts w:ascii="Cambria" w:hAnsi="Cambria"/>
                <w:sz w:val="28"/>
                <w:szCs w:val="24"/>
                <w:lang w:val="pt-PT"/>
              </w:rPr>
            </w:pPr>
          </w:p>
        </w:tc>
        <w:tc>
          <w:tcPr>
            <w:tcW w:w="7335" w:type="dxa"/>
            <w:gridSpan w:val="2"/>
            <w:shd w:val="clear" w:color="auto" w:fill="auto"/>
          </w:tcPr>
          <w:p w:rsidR="00953545" w:rsidRPr="003F77B5" w:rsidRDefault="00953545" w:rsidP="00323B89">
            <w:pPr>
              <w:spacing w:after="0" w:line="240" w:lineRule="auto"/>
              <w:rPr>
                <w:rFonts w:ascii="Cambria" w:hAnsi="Cambria"/>
                <w:sz w:val="28"/>
                <w:szCs w:val="24"/>
                <w:lang w:val="pt-PT"/>
              </w:rPr>
            </w:pPr>
          </w:p>
        </w:tc>
      </w:tr>
      <w:tr w:rsidR="00953545" w:rsidRPr="003F77B5" w:rsidTr="00323B89">
        <w:tc>
          <w:tcPr>
            <w:tcW w:w="3882" w:type="dxa"/>
            <w:gridSpan w:val="2"/>
            <w:shd w:val="clear" w:color="auto" w:fill="auto"/>
          </w:tcPr>
          <w:p w:rsidR="00953545" w:rsidRPr="003F77B5" w:rsidRDefault="00953545" w:rsidP="00323B89">
            <w:pPr>
              <w:spacing w:after="0" w:line="240" w:lineRule="auto"/>
              <w:rPr>
                <w:rFonts w:ascii="Cambria" w:hAnsi="Cambria"/>
                <w:sz w:val="28"/>
                <w:szCs w:val="24"/>
                <w:lang w:val="pt-PT"/>
              </w:rPr>
            </w:pPr>
          </w:p>
        </w:tc>
        <w:tc>
          <w:tcPr>
            <w:tcW w:w="7335" w:type="dxa"/>
            <w:gridSpan w:val="2"/>
            <w:shd w:val="clear" w:color="auto" w:fill="auto"/>
          </w:tcPr>
          <w:p w:rsidR="00953545" w:rsidRPr="003F77B5" w:rsidRDefault="00953545" w:rsidP="00323B89">
            <w:pPr>
              <w:spacing w:after="0" w:line="240" w:lineRule="auto"/>
              <w:rPr>
                <w:rFonts w:ascii="Cambria" w:hAnsi="Cambria"/>
                <w:sz w:val="28"/>
                <w:szCs w:val="24"/>
                <w:lang w:val="pt-PT"/>
              </w:rPr>
            </w:pPr>
          </w:p>
        </w:tc>
      </w:tr>
      <w:tr w:rsidR="00953545" w:rsidRPr="003F77B5" w:rsidTr="00323B89">
        <w:tc>
          <w:tcPr>
            <w:tcW w:w="3882" w:type="dxa"/>
            <w:gridSpan w:val="2"/>
            <w:shd w:val="clear" w:color="auto" w:fill="auto"/>
          </w:tcPr>
          <w:p w:rsidR="00953545" w:rsidRPr="003F77B5" w:rsidRDefault="00953545" w:rsidP="00323B89">
            <w:pPr>
              <w:spacing w:after="0" w:line="240" w:lineRule="auto"/>
              <w:rPr>
                <w:rFonts w:ascii="Cambria" w:hAnsi="Cambria"/>
                <w:sz w:val="28"/>
                <w:szCs w:val="24"/>
                <w:lang w:val="pt-PT"/>
              </w:rPr>
            </w:pPr>
          </w:p>
        </w:tc>
        <w:tc>
          <w:tcPr>
            <w:tcW w:w="7335" w:type="dxa"/>
            <w:gridSpan w:val="2"/>
            <w:shd w:val="clear" w:color="auto" w:fill="auto"/>
          </w:tcPr>
          <w:p w:rsidR="00953545" w:rsidRPr="003F77B5" w:rsidRDefault="00953545" w:rsidP="00323B89">
            <w:pPr>
              <w:spacing w:after="0" w:line="240" w:lineRule="auto"/>
              <w:rPr>
                <w:rFonts w:ascii="Cambria" w:hAnsi="Cambria"/>
                <w:sz w:val="28"/>
                <w:szCs w:val="24"/>
                <w:lang w:val="pt-PT"/>
              </w:rPr>
            </w:pPr>
          </w:p>
        </w:tc>
      </w:tr>
      <w:tr w:rsidR="00953545" w:rsidRPr="003F77B5" w:rsidTr="00323B89">
        <w:tc>
          <w:tcPr>
            <w:tcW w:w="3882" w:type="dxa"/>
            <w:gridSpan w:val="2"/>
            <w:shd w:val="clear" w:color="auto" w:fill="auto"/>
          </w:tcPr>
          <w:p w:rsidR="00953545" w:rsidRPr="003F77B5" w:rsidRDefault="00953545" w:rsidP="00323B89">
            <w:pPr>
              <w:spacing w:after="0" w:line="240" w:lineRule="auto"/>
              <w:rPr>
                <w:rFonts w:ascii="Cambria" w:hAnsi="Cambria"/>
                <w:sz w:val="28"/>
                <w:szCs w:val="24"/>
                <w:lang w:val="pt-PT"/>
              </w:rPr>
            </w:pPr>
          </w:p>
        </w:tc>
        <w:tc>
          <w:tcPr>
            <w:tcW w:w="7335" w:type="dxa"/>
            <w:gridSpan w:val="2"/>
            <w:shd w:val="clear" w:color="auto" w:fill="auto"/>
          </w:tcPr>
          <w:p w:rsidR="00953545" w:rsidRPr="003F77B5" w:rsidRDefault="00953545" w:rsidP="00323B89">
            <w:pPr>
              <w:spacing w:after="0" w:line="240" w:lineRule="auto"/>
              <w:rPr>
                <w:rFonts w:ascii="Cambria" w:hAnsi="Cambria"/>
                <w:sz w:val="28"/>
                <w:szCs w:val="24"/>
                <w:lang w:val="pt-PT"/>
              </w:rPr>
            </w:pPr>
          </w:p>
        </w:tc>
      </w:tr>
      <w:tr w:rsidR="00953545" w:rsidRPr="003F77B5" w:rsidTr="00323B89">
        <w:tc>
          <w:tcPr>
            <w:tcW w:w="3882" w:type="dxa"/>
            <w:gridSpan w:val="2"/>
            <w:shd w:val="clear" w:color="auto" w:fill="auto"/>
          </w:tcPr>
          <w:p w:rsidR="00953545" w:rsidRPr="003F77B5" w:rsidRDefault="00953545" w:rsidP="00323B89">
            <w:pPr>
              <w:spacing w:after="0" w:line="240" w:lineRule="auto"/>
              <w:rPr>
                <w:rFonts w:ascii="Cambria" w:hAnsi="Cambria"/>
                <w:sz w:val="28"/>
                <w:szCs w:val="24"/>
                <w:lang w:val="pt-PT"/>
              </w:rPr>
            </w:pPr>
          </w:p>
        </w:tc>
        <w:tc>
          <w:tcPr>
            <w:tcW w:w="7335" w:type="dxa"/>
            <w:gridSpan w:val="2"/>
            <w:shd w:val="clear" w:color="auto" w:fill="auto"/>
          </w:tcPr>
          <w:p w:rsidR="00953545" w:rsidRPr="003F77B5" w:rsidRDefault="00953545" w:rsidP="00323B89">
            <w:pPr>
              <w:spacing w:after="0" w:line="240" w:lineRule="auto"/>
              <w:rPr>
                <w:rFonts w:ascii="Cambria" w:hAnsi="Cambria"/>
                <w:sz w:val="28"/>
                <w:szCs w:val="24"/>
                <w:lang w:val="pt-PT"/>
              </w:rPr>
            </w:pPr>
          </w:p>
        </w:tc>
      </w:tr>
      <w:tr w:rsidR="00953545" w:rsidRPr="003F77B5" w:rsidTr="00323B89">
        <w:tc>
          <w:tcPr>
            <w:tcW w:w="3882" w:type="dxa"/>
            <w:gridSpan w:val="2"/>
            <w:shd w:val="clear" w:color="auto" w:fill="auto"/>
          </w:tcPr>
          <w:p w:rsidR="00953545" w:rsidRPr="003F77B5" w:rsidRDefault="00953545" w:rsidP="00323B89">
            <w:pPr>
              <w:spacing w:after="0" w:line="240" w:lineRule="auto"/>
              <w:rPr>
                <w:rFonts w:ascii="Cambria" w:hAnsi="Cambria"/>
                <w:sz w:val="28"/>
                <w:szCs w:val="24"/>
                <w:lang w:val="pt-PT"/>
              </w:rPr>
            </w:pPr>
          </w:p>
        </w:tc>
        <w:tc>
          <w:tcPr>
            <w:tcW w:w="7335" w:type="dxa"/>
            <w:gridSpan w:val="2"/>
            <w:shd w:val="clear" w:color="auto" w:fill="auto"/>
          </w:tcPr>
          <w:p w:rsidR="00953545" w:rsidRPr="003F77B5" w:rsidRDefault="00953545" w:rsidP="00323B89">
            <w:pPr>
              <w:spacing w:after="0" w:line="240" w:lineRule="auto"/>
              <w:rPr>
                <w:rFonts w:ascii="Cambria" w:hAnsi="Cambria"/>
                <w:sz w:val="28"/>
                <w:szCs w:val="24"/>
                <w:lang w:val="pt-PT"/>
              </w:rPr>
            </w:pPr>
          </w:p>
        </w:tc>
      </w:tr>
      <w:tr w:rsidR="00953545" w:rsidRPr="003F77B5" w:rsidTr="00323B89">
        <w:tc>
          <w:tcPr>
            <w:tcW w:w="3882" w:type="dxa"/>
            <w:gridSpan w:val="2"/>
            <w:shd w:val="clear" w:color="auto" w:fill="auto"/>
          </w:tcPr>
          <w:p w:rsidR="00953545" w:rsidRPr="003F77B5" w:rsidRDefault="00953545" w:rsidP="00323B89">
            <w:pPr>
              <w:spacing w:after="0" w:line="240" w:lineRule="auto"/>
              <w:rPr>
                <w:rFonts w:ascii="Cambria" w:hAnsi="Cambria"/>
                <w:sz w:val="28"/>
                <w:szCs w:val="24"/>
                <w:lang w:val="pt-PT"/>
              </w:rPr>
            </w:pPr>
          </w:p>
        </w:tc>
        <w:tc>
          <w:tcPr>
            <w:tcW w:w="7335" w:type="dxa"/>
            <w:gridSpan w:val="2"/>
            <w:shd w:val="clear" w:color="auto" w:fill="auto"/>
          </w:tcPr>
          <w:p w:rsidR="00953545" w:rsidRPr="003F77B5" w:rsidRDefault="00953545" w:rsidP="00323B89">
            <w:pPr>
              <w:spacing w:after="0" w:line="240" w:lineRule="auto"/>
              <w:rPr>
                <w:rFonts w:ascii="Cambria" w:hAnsi="Cambria"/>
                <w:sz w:val="28"/>
                <w:szCs w:val="24"/>
                <w:lang w:val="pt-PT"/>
              </w:rPr>
            </w:pPr>
          </w:p>
        </w:tc>
      </w:tr>
      <w:tr w:rsidR="00953545" w:rsidRPr="003F77B5" w:rsidTr="00323B89">
        <w:tc>
          <w:tcPr>
            <w:tcW w:w="3882" w:type="dxa"/>
            <w:gridSpan w:val="2"/>
            <w:shd w:val="clear" w:color="auto" w:fill="auto"/>
          </w:tcPr>
          <w:p w:rsidR="00953545" w:rsidRPr="003F77B5" w:rsidRDefault="00953545" w:rsidP="00323B89">
            <w:pPr>
              <w:spacing w:after="0" w:line="240" w:lineRule="auto"/>
              <w:rPr>
                <w:rFonts w:ascii="Cambria" w:hAnsi="Cambria"/>
                <w:sz w:val="28"/>
                <w:szCs w:val="24"/>
                <w:lang w:val="pt-PT"/>
              </w:rPr>
            </w:pPr>
          </w:p>
        </w:tc>
        <w:tc>
          <w:tcPr>
            <w:tcW w:w="7335" w:type="dxa"/>
            <w:gridSpan w:val="2"/>
            <w:shd w:val="clear" w:color="auto" w:fill="auto"/>
          </w:tcPr>
          <w:p w:rsidR="00953545" w:rsidRPr="003F77B5" w:rsidRDefault="00953545" w:rsidP="00323B89">
            <w:pPr>
              <w:spacing w:after="0" w:line="240" w:lineRule="auto"/>
              <w:rPr>
                <w:rFonts w:ascii="Cambria" w:hAnsi="Cambria"/>
                <w:sz w:val="28"/>
                <w:szCs w:val="24"/>
                <w:lang w:val="pt-PT"/>
              </w:rPr>
            </w:pPr>
          </w:p>
        </w:tc>
      </w:tr>
      <w:tr w:rsidR="00953545" w:rsidRPr="003F77B5" w:rsidTr="00323B89">
        <w:tc>
          <w:tcPr>
            <w:tcW w:w="3882" w:type="dxa"/>
            <w:gridSpan w:val="2"/>
            <w:shd w:val="clear" w:color="auto" w:fill="auto"/>
          </w:tcPr>
          <w:p w:rsidR="00953545" w:rsidRPr="003F77B5" w:rsidRDefault="00953545" w:rsidP="00323B89">
            <w:pPr>
              <w:spacing w:after="0" w:line="240" w:lineRule="auto"/>
              <w:rPr>
                <w:rFonts w:ascii="Cambria" w:hAnsi="Cambria"/>
                <w:sz w:val="28"/>
                <w:szCs w:val="24"/>
                <w:lang w:val="pt-PT"/>
              </w:rPr>
            </w:pPr>
          </w:p>
        </w:tc>
        <w:tc>
          <w:tcPr>
            <w:tcW w:w="7335" w:type="dxa"/>
            <w:gridSpan w:val="2"/>
            <w:shd w:val="clear" w:color="auto" w:fill="auto"/>
          </w:tcPr>
          <w:p w:rsidR="00953545" w:rsidRPr="003F77B5" w:rsidRDefault="00953545" w:rsidP="00323B89">
            <w:pPr>
              <w:spacing w:after="0" w:line="240" w:lineRule="auto"/>
              <w:rPr>
                <w:rFonts w:ascii="Cambria" w:hAnsi="Cambria"/>
                <w:sz w:val="28"/>
                <w:szCs w:val="24"/>
                <w:lang w:val="pt-PT"/>
              </w:rPr>
            </w:pPr>
          </w:p>
        </w:tc>
      </w:tr>
      <w:tr w:rsidR="00953545" w:rsidRPr="003F77B5" w:rsidTr="00323B89">
        <w:tc>
          <w:tcPr>
            <w:tcW w:w="3882" w:type="dxa"/>
            <w:gridSpan w:val="2"/>
            <w:shd w:val="clear" w:color="auto" w:fill="auto"/>
          </w:tcPr>
          <w:p w:rsidR="00953545" w:rsidRPr="003F77B5" w:rsidRDefault="00953545" w:rsidP="00323B89">
            <w:pPr>
              <w:spacing w:after="0" w:line="240" w:lineRule="auto"/>
              <w:rPr>
                <w:rFonts w:ascii="Cambria" w:hAnsi="Cambria"/>
                <w:sz w:val="28"/>
                <w:szCs w:val="24"/>
                <w:lang w:val="pt-PT"/>
              </w:rPr>
            </w:pPr>
          </w:p>
        </w:tc>
        <w:tc>
          <w:tcPr>
            <w:tcW w:w="7335" w:type="dxa"/>
            <w:gridSpan w:val="2"/>
            <w:shd w:val="clear" w:color="auto" w:fill="auto"/>
          </w:tcPr>
          <w:p w:rsidR="00953545" w:rsidRPr="003F77B5" w:rsidRDefault="00953545" w:rsidP="00323B89">
            <w:pPr>
              <w:spacing w:after="0" w:line="240" w:lineRule="auto"/>
              <w:rPr>
                <w:rFonts w:ascii="Cambria" w:hAnsi="Cambria"/>
                <w:sz w:val="28"/>
                <w:szCs w:val="24"/>
                <w:lang w:val="pt-PT"/>
              </w:rPr>
            </w:pPr>
          </w:p>
        </w:tc>
      </w:tr>
      <w:tr w:rsidR="00953545" w:rsidRPr="003F77B5" w:rsidTr="00323B89">
        <w:tc>
          <w:tcPr>
            <w:tcW w:w="3882" w:type="dxa"/>
            <w:gridSpan w:val="2"/>
            <w:shd w:val="clear" w:color="auto" w:fill="auto"/>
          </w:tcPr>
          <w:p w:rsidR="00953545" w:rsidRPr="003F77B5" w:rsidRDefault="00953545" w:rsidP="00323B89">
            <w:pPr>
              <w:spacing w:after="0" w:line="240" w:lineRule="auto"/>
              <w:rPr>
                <w:rFonts w:ascii="Cambria" w:hAnsi="Cambria"/>
                <w:sz w:val="28"/>
                <w:szCs w:val="24"/>
                <w:lang w:val="pt-PT"/>
              </w:rPr>
            </w:pPr>
          </w:p>
        </w:tc>
        <w:tc>
          <w:tcPr>
            <w:tcW w:w="7335" w:type="dxa"/>
            <w:gridSpan w:val="2"/>
            <w:tcBorders>
              <w:top w:val="triple" w:sz="4" w:space="0" w:color="auto"/>
            </w:tcBorders>
            <w:shd w:val="clear" w:color="auto" w:fill="auto"/>
          </w:tcPr>
          <w:p w:rsidR="00953545" w:rsidRPr="003F77B5" w:rsidRDefault="00953545" w:rsidP="00323B89">
            <w:pPr>
              <w:spacing w:after="0" w:line="240" w:lineRule="auto"/>
              <w:rPr>
                <w:rFonts w:ascii="Cambria" w:hAnsi="Cambria"/>
                <w:sz w:val="28"/>
                <w:szCs w:val="24"/>
                <w:lang w:val="pt-PT"/>
              </w:rPr>
            </w:pPr>
          </w:p>
        </w:tc>
      </w:tr>
      <w:tr w:rsidR="00953545" w:rsidRPr="003F77B5" w:rsidTr="00323B8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2" w:type="dxa"/>
            <w:tcBorders>
              <w:top w:val="nil"/>
              <w:left w:val="nil"/>
              <w:bottom w:val="nil"/>
              <w:right w:val="nil"/>
            </w:tcBorders>
            <w:shd w:val="clear" w:color="auto" w:fill="auto"/>
          </w:tcPr>
          <w:p w:rsidR="00953545" w:rsidRPr="003F77B5" w:rsidRDefault="00953545" w:rsidP="00323B89">
            <w:pPr>
              <w:spacing w:after="0" w:line="240" w:lineRule="auto"/>
              <w:rPr>
                <w:rFonts w:ascii="Cambria" w:hAnsi="Cambria"/>
                <w:sz w:val="28"/>
                <w:szCs w:val="24"/>
                <w:lang w:val="pt-PT"/>
              </w:rPr>
            </w:pPr>
          </w:p>
        </w:tc>
        <w:tc>
          <w:tcPr>
            <w:tcW w:w="3323" w:type="dxa"/>
            <w:gridSpan w:val="2"/>
            <w:tcBorders>
              <w:top w:val="nil"/>
              <w:left w:val="nil"/>
              <w:bottom w:val="nil"/>
              <w:right w:val="nil"/>
            </w:tcBorders>
            <w:shd w:val="clear" w:color="auto" w:fill="auto"/>
          </w:tcPr>
          <w:p w:rsidR="00953545" w:rsidRPr="00117105" w:rsidRDefault="00953545" w:rsidP="00323B89">
            <w:pPr>
              <w:spacing w:after="0" w:line="240" w:lineRule="auto"/>
              <w:rPr>
                <w:rFonts w:ascii="Cambria" w:hAnsi="Cambria"/>
                <w:sz w:val="28"/>
                <w:szCs w:val="24"/>
              </w:rPr>
            </w:pPr>
            <w:r w:rsidRPr="00117105">
              <w:rPr>
                <w:noProof/>
                <w:sz w:val="24"/>
                <w:szCs w:val="24"/>
                <w:lang w:val="fr-FR" w:eastAsia="fr-FR"/>
              </w:rPr>
              <w:drawing>
                <wp:inline distT="0" distB="0" distL="0" distR="0" wp14:anchorId="5D70D68E" wp14:editId="4CE3F228">
                  <wp:extent cx="990600" cy="908050"/>
                  <wp:effectExtent l="0" t="0" r="0" b="635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90600" cy="908050"/>
                          </a:xfrm>
                          <a:prstGeom prst="rect">
                            <a:avLst/>
                          </a:prstGeom>
                          <a:noFill/>
                          <a:ln>
                            <a:noFill/>
                          </a:ln>
                        </pic:spPr>
                      </pic:pic>
                    </a:graphicData>
                  </a:graphic>
                </wp:inline>
              </w:drawing>
            </w:r>
          </w:p>
        </w:tc>
        <w:tc>
          <w:tcPr>
            <w:tcW w:w="4022" w:type="dxa"/>
            <w:tcBorders>
              <w:top w:val="nil"/>
              <w:left w:val="nil"/>
              <w:bottom w:val="nil"/>
              <w:right w:val="nil"/>
            </w:tcBorders>
            <w:shd w:val="clear" w:color="auto" w:fill="auto"/>
          </w:tcPr>
          <w:p w:rsidR="00953545" w:rsidRPr="003F77B5" w:rsidRDefault="00953545" w:rsidP="00323B89">
            <w:pPr>
              <w:spacing w:after="0" w:line="240" w:lineRule="auto"/>
              <w:jc w:val="right"/>
              <w:rPr>
                <w:rFonts w:ascii="Cambria" w:hAnsi="Cambria"/>
                <w:b/>
                <w:sz w:val="24"/>
                <w:szCs w:val="24"/>
                <w:lang w:val="pt-PT"/>
              </w:rPr>
            </w:pPr>
            <w:r w:rsidRPr="003F77B5">
              <w:rPr>
                <w:lang w:val="pt-PT"/>
              </w:rPr>
              <w:t xml:space="preserve"> </w:t>
            </w:r>
            <w:r w:rsidRPr="003F77B5">
              <w:rPr>
                <w:rFonts w:ascii="Cambria" w:hAnsi="Cambria"/>
                <w:b/>
                <w:sz w:val="24"/>
                <w:szCs w:val="24"/>
                <w:lang w:val="pt-PT"/>
              </w:rPr>
              <w:t>Número de referência</w:t>
            </w:r>
          </w:p>
          <w:p w:rsidR="00953545" w:rsidRPr="003F77B5" w:rsidRDefault="00953545" w:rsidP="00323B89">
            <w:pPr>
              <w:spacing w:after="0" w:line="240" w:lineRule="auto"/>
              <w:jc w:val="right"/>
              <w:rPr>
                <w:rFonts w:ascii="Cambria" w:hAnsi="Cambria"/>
                <w:b/>
                <w:sz w:val="24"/>
                <w:szCs w:val="24"/>
                <w:lang w:val="pt-PT"/>
              </w:rPr>
            </w:pPr>
            <w:r w:rsidRPr="003F77B5">
              <w:rPr>
                <w:rFonts w:ascii="Cambria" w:hAnsi="Cambria"/>
                <w:b/>
                <w:sz w:val="24"/>
                <w:szCs w:val="24"/>
                <w:lang w:val="pt-PT"/>
              </w:rPr>
              <w:t>ECOSTAND 000 : 2022(F)</w:t>
            </w:r>
          </w:p>
          <w:p w:rsidR="00953545" w:rsidRPr="003F77B5" w:rsidRDefault="00953545" w:rsidP="00323B89">
            <w:pPr>
              <w:spacing w:after="0" w:line="240" w:lineRule="auto"/>
              <w:jc w:val="right"/>
              <w:rPr>
                <w:rFonts w:ascii="Cambria" w:hAnsi="Cambria"/>
                <w:b/>
                <w:sz w:val="24"/>
                <w:szCs w:val="24"/>
                <w:lang w:val="pt-PT"/>
              </w:rPr>
            </w:pPr>
          </w:p>
          <w:p w:rsidR="00953545" w:rsidRPr="003F77B5" w:rsidRDefault="00953545" w:rsidP="00323B89">
            <w:pPr>
              <w:spacing w:after="0" w:line="240" w:lineRule="auto"/>
              <w:jc w:val="right"/>
              <w:rPr>
                <w:rFonts w:ascii="Cambria" w:hAnsi="Cambria"/>
                <w:b/>
                <w:sz w:val="24"/>
                <w:szCs w:val="24"/>
                <w:lang w:val="pt-PT"/>
              </w:rPr>
            </w:pPr>
          </w:p>
          <w:p w:rsidR="00953545" w:rsidRPr="003F77B5" w:rsidRDefault="00953545" w:rsidP="00323B89">
            <w:pPr>
              <w:spacing w:after="0" w:line="240" w:lineRule="auto"/>
              <w:jc w:val="right"/>
              <w:rPr>
                <w:rFonts w:ascii="Cambria" w:hAnsi="Cambria"/>
                <w:sz w:val="28"/>
                <w:szCs w:val="24"/>
                <w:lang w:val="pt-PT"/>
              </w:rPr>
            </w:pPr>
            <w:r w:rsidRPr="003F77B5">
              <w:rPr>
                <w:rFonts w:ascii="Cambria" w:hAnsi="Cambria"/>
                <w:b/>
                <w:sz w:val="24"/>
                <w:szCs w:val="24"/>
                <w:lang w:val="pt-PT"/>
              </w:rPr>
              <w:t>© ECOSTAND 2022</w:t>
            </w:r>
          </w:p>
        </w:tc>
      </w:tr>
      <w:tr w:rsidR="00953545" w:rsidRPr="000F55AB" w:rsidTr="00323B8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217" w:type="dxa"/>
            <w:gridSpan w:val="4"/>
            <w:tcBorders>
              <w:top w:val="nil"/>
              <w:left w:val="nil"/>
              <w:bottom w:val="nil"/>
              <w:right w:val="nil"/>
            </w:tcBorders>
            <w:shd w:val="clear" w:color="auto" w:fill="auto"/>
          </w:tcPr>
          <w:p w:rsidR="00953545" w:rsidRPr="003F77B5" w:rsidRDefault="00953545" w:rsidP="00323B89">
            <w:pPr>
              <w:spacing w:after="0" w:line="240" w:lineRule="auto"/>
              <w:rPr>
                <w:rFonts w:ascii="Arial" w:hAnsi="Arial" w:cs="Arial"/>
                <w:sz w:val="28"/>
                <w:szCs w:val="28"/>
                <w:lang w:val="pt-PT"/>
              </w:rPr>
            </w:pPr>
            <w:r w:rsidRPr="003F77B5">
              <w:rPr>
                <w:rFonts w:ascii="Arial" w:hAnsi="Arial" w:cs="Arial"/>
                <w:sz w:val="28"/>
                <w:szCs w:val="28"/>
                <w:lang w:val="pt-PT"/>
              </w:rPr>
              <w:t xml:space="preserve">                                   </w:t>
            </w:r>
          </w:p>
          <w:p w:rsidR="00953545" w:rsidRPr="00C47A50" w:rsidRDefault="00953545" w:rsidP="00323B89">
            <w:pPr>
              <w:spacing w:after="0" w:line="240" w:lineRule="auto"/>
              <w:jc w:val="center"/>
              <w:rPr>
                <w:rFonts w:ascii="Cambria" w:hAnsi="Cambria" w:cs="Times New Roman"/>
                <w:b/>
                <w:sz w:val="24"/>
                <w:szCs w:val="24"/>
                <w:lang w:val="pt-PT"/>
              </w:rPr>
            </w:pPr>
            <w:r w:rsidRPr="00C47A50">
              <w:rPr>
                <w:rFonts w:ascii="Cambria" w:hAnsi="Cambria" w:cs="Times New Roman"/>
                <w:b/>
                <w:sz w:val="24"/>
                <w:szCs w:val="24"/>
                <w:lang w:val="pt-PT"/>
              </w:rPr>
              <w:t>É PROIBIDA QUALQUER REPRODUÇÃO SEM A AUTORIZAÇÃO DA COMISSÃO CEDEAO, EXCEPTO NOS CASOS PREVISTOS NA LEI DOS DIREITOS DE AUTOR</w:t>
            </w:r>
          </w:p>
          <w:p w:rsidR="00953545" w:rsidRPr="000F55AB" w:rsidRDefault="00953545" w:rsidP="00323B89">
            <w:pPr>
              <w:spacing w:after="0" w:line="240" w:lineRule="auto"/>
              <w:rPr>
                <w:rFonts w:ascii="Arial" w:hAnsi="Arial" w:cs="Arial"/>
                <w:sz w:val="28"/>
                <w:szCs w:val="28"/>
                <w:lang w:val="pt-PT"/>
              </w:rPr>
            </w:pPr>
          </w:p>
        </w:tc>
      </w:tr>
    </w:tbl>
    <w:p w:rsidR="00AB7EA4" w:rsidRPr="002223E8" w:rsidRDefault="00953545" w:rsidP="00F464FE">
      <w:pPr>
        <w:spacing w:after="0" w:line="276" w:lineRule="auto"/>
        <w:rPr>
          <w:rFonts w:ascii="Cambria" w:hAnsi="Cambria" w:cs="Arial"/>
          <w:b/>
          <w:bCs/>
          <w:sz w:val="24"/>
          <w:szCs w:val="24"/>
          <w:lang w:val="pt-PT"/>
        </w:rPr>
      </w:pPr>
      <w:r w:rsidRPr="000F55AB">
        <w:rPr>
          <w:rFonts w:ascii="Times New Roman" w:eastAsia="Times New Roman" w:hAnsi="Times New Roman"/>
          <w:sz w:val="24"/>
          <w:szCs w:val="24"/>
          <w:lang w:val="pt-PT" w:eastAsia="en-GB"/>
        </w:rPr>
        <w:br w:type="page"/>
      </w:r>
      <w:r w:rsidR="006D1813" w:rsidRPr="002223E8">
        <w:rPr>
          <w:rFonts w:ascii="Cambria" w:hAnsi="Cambria" w:cs="Arial"/>
          <w:b/>
          <w:bCs/>
          <w:sz w:val="24"/>
          <w:szCs w:val="24"/>
          <w:lang w:val="pt-PT"/>
        </w:rPr>
        <w:lastRenderedPageBreak/>
        <w:t>Preâbulo</w:t>
      </w:r>
      <w:r w:rsidR="00AB7EA4" w:rsidRPr="002223E8">
        <w:rPr>
          <w:rFonts w:ascii="Cambria" w:hAnsi="Cambria" w:cs="Arial"/>
          <w:b/>
          <w:bCs/>
          <w:sz w:val="24"/>
          <w:szCs w:val="24"/>
          <w:lang w:val="pt-PT"/>
        </w:rPr>
        <w:t xml:space="preserve"> </w:t>
      </w:r>
    </w:p>
    <w:bookmarkEnd w:id="0"/>
    <w:p w:rsidR="0087233B" w:rsidRPr="0087233B" w:rsidRDefault="0087233B" w:rsidP="0087233B">
      <w:pPr>
        <w:autoSpaceDN w:val="0"/>
        <w:spacing w:before="100" w:after="0" w:line="276" w:lineRule="auto"/>
        <w:jc w:val="both"/>
        <w:rPr>
          <w:rFonts w:ascii="Cambria" w:hAnsi="Cambria"/>
          <w:sz w:val="24"/>
          <w:szCs w:val="24"/>
          <w:lang w:val="pt-PT"/>
        </w:rPr>
      </w:pPr>
      <w:r w:rsidRPr="0087233B">
        <w:rPr>
          <w:rFonts w:ascii="Cambria" w:hAnsi="Cambria"/>
          <w:sz w:val="24"/>
          <w:szCs w:val="24"/>
          <w:highlight w:val="yellow"/>
          <w:lang w:val="pt-PT"/>
        </w:rPr>
        <w:t>A Comunidade</w:t>
      </w:r>
      <w:r w:rsidRPr="0087233B">
        <w:rPr>
          <w:rFonts w:ascii="Cambria" w:hAnsi="Cambria"/>
          <w:sz w:val="24"/>
          <w:szCs w:val="24"/>
          <w:lang w:val="pt-PT"/>
        </w:rPr>
        <w:t xml:space="preserve"> Económica dos Estados da África Ocidental (CEDEAO) foi criada em 28 de Maio de 1975 pelos Chefes de Estado e de Governo de quinze (15) Estados Membros como uma Comunidade Económica da Região. O Tratado foi reafirmado em 1993.</w:t>
      </w:r>
    </w:p>
    <w:p w:rsidR="0087233B" w:rsidRPr="0087233B" w:rsidRDefault="0087233B" w:rsidP="0087233B">
      <w:pPr>
        <w:autoSpaceDN w:val="0"/>
        <w:spacing w:before="100" w:after="0" w:line="276" w:lineRule="auto"/>
        <w:jc w:val="both"/>
        <w:rPr>
          <w:rFonts w:ascii="Cambria" w:hAnsi="Cambria"/>
          <w:sz w:val="24"/>
          <w:szCs w:val="24"/>
          <w:lang w:val="pt-PT"/>
        </w:rPr>
      </w:pPr>
      <w:r w:rsidRPr="0087233B">
        <w:rPr>
          <w:rFonts w:ascii="Cambria" w:hAnsi="Cambria"/>
          <w:sz w:val="24"/>
          <w:szCs w:val="24"/>
          <w:lang w:val="pt-PT"/>
        </w:rPr>
        <w:t>Um dos mandatos importantes da CEDEAO é promover o estabelecimento do Mercado Comum, o desenvolvimento e harmonização de normas e procedimentos e medidas de avaliação da conformidade, a fim de reduzir os obstáculos técnicos ao comércio, encorajar o comércio intra e internacional, bem como reforçar a industrialização da região.</w:t>
      </w:r>
    </w:p>
    <w:p w:rsidR="0087233B" w:rsidRPr="0087233B" w:rsidRDefault="0087233B" w:rsidP="0087233B">
      <w:pPr>
        <w:autoSpaceDN w:val="0"/>
        <w:spacing w:before="100" w:after="0" w:line="276" w:lineRule="auto"/>
        <w:jc w:val="both"/>
        <w:rPr>
          <w:rFonts w:ascii="Cambria" w:hAnsi="Cambria"/>
          <w:sz w:val="24"/>
          <w:szCs w:val="24"/>
          <w:lang w:val="pt-PT"/>
        </w:rPr>
      </w:pPr>
    </w:p>
    <w:p w:rsidR="0087233B" w:rsidRPr="0087233B" w:rsidRDefault="0087233B" w:rsidP="0087233B">
      <w:pPr>
        <w:autoSpaceDN w:val="0"/>
        <w:spacing w:before="100" w:after="0" w:line="276" w:lineRule="auto"/>
        <w:jc w:val="both"/>
        <w:rPr>
          <w:rFonts w:ascii="Cambria" w:hAnsi="Cambria"/>
          <w:sz w:val="24"/>
          <w:szCs w:val="24"/>
          <w:lang w:val="pt-PT"/>
        </w:rPr>
      </w:pPr>
      <w:r w:rsidRPr="0087233B">
        <w:rPr>
          <w:rFonts w:ascii="Cambria" w:hAnsi="Cambria"/>
          <w:sz w:val="24"/>
          <w:szCs w:val="24"/>
          <w:lang w:val="pt-PT"/>
        </w:rPr>
        <w:t>As Normas da CEDEAO são elaboradas de acordo com as regras dadas nas Directivas ISO/CEI, Parte 2.</w:t>
      </w:r>
    </w:p>
    <w:p w:rsidR="0087233B" w:rsidRPr="0087233B" w:rsidRDefault="0087233B" w:rsidP="0087233B">
      <w:pPr>
        <w:autoSpaceDN w:val="0"/>
        <w:spacing w:before="100" w:after="0" w:line="276" w:lineRule="auto"/>
        <w:jc w:val="both"/>
        <w:rPr>
          <w:rFonts w:ascii="Cambria" w:hAnsi="Cambria"/>
          <w:sz w:val="24"/>
          <w:szCs w:val="24"/>
          <w:lang w:val="pt-PT"/>
        </w:rPr>
      </w:pPr>
      <w:r w:rsidRPr="0087233B">
        <w:rPr>
          <w:rFonts w:ascii="Cambria" w:hAnsi="Cambria"/>
          <w:sz w:val="24"/>
          <w:szCs w:val="24"/>
          <w:lang w:val="pt-PT"/>
        </w:rPr>
        <w:t>O trabalho de preparação das Normas da CEDEAO é normalmente realizado através dos Comités Técnicos da CEDEAO. Cada organismo membro interessado num assunto para o qual foi criado um Comité Técnico tem o direito de estar representado nesse comité. Organizações internacionais, governamentais e não governamentais, em ligação com a CEDEAO, também participam nos trabalhos.</w:t>
      </w:r>
    </w:p>
    <w:p w:rsidR="0087233B" w:rsidRPr="0087233B" w:rsidRDefault="0087233B" w:rsidP="0087233B">
      <w:pPr>
        <w:autoSpaceDN w:val="0"/>
        <w:spacing w:before="100" w:after="0" w:line="276" w:lineRule="auto"/>
        <w:jc w:val="both"/>
        <w:rPr>
          <w:rFonts w:ascii="Cambria" w:hAnsi="Cambria"/>
          <w:sz w:val="24"/>
          <w:szCs w:val="24"/>
          <w:lang w:val="pt-PT"/>
        </w:rPr>
      </w:pPr>
    </w:p>
    <w:p w:rsidR="0087233B" w:rsidRPr="0087233B" w:rsidRDefault="0087233B" w:rsidP="0087233B">
      <w:pPr>
        <w:autoSpaceDN w:val="0"/>
        <w:spacing w:before="100" w:after="0" w:line="276" w:lineRule="auto"/>
        <w:jc w:val="both"/>
        <w:rPr>
          <w:rFonts w:ascii="Cambria" w:hAnsi="Cambria"/>
          <w:sz w:val="24"/>
          <w:szCs w:val="24"/>
          <w:lang w:val="pt-PT"/>
        </w:rPr>
      </w:pPr>
      <w:r w:rsidRPr="0087233B">
        <w:rPr>
          <w:rFonts w:ascii="Cambria" w:hAnsi="Cambria"/>
          <w:sz w:val="24"/>
          <w:szCs w:val="24"/>
          <w:lang w:val="pt-PT"/>
        </w:rPr>
        <w:t>A principal tarefa dos Comités Técnicos é a preparação das Normas da CEDEAO. Os projectos de Normas harmonizadas da CEDEAO adoptados pelos Comités Técnicos são distribuídos aos Estados membros para votação. A publicação como Norma da CEDEAO requer a aprovação de pelo menos 75% dos Estados membros que emitem um voto.</w:t>
      </w:r>
    </w:p>
    <w:p w:rsidR="0087233B" w:rsidRPr="0087233B" w:rsidRDefault="0087233B" w:rsidP="0087233B">
      <w:pPr>
        <w:autoSpaceDN w:val="0"/>
        <w:spacing w:before="100" w:after="0" w:line="276" w:lineRule="auto"/>
        <w:jc w:val="both"/>
        <w:rPr>
          <w:rFonts w:ascii="Cambria" w:hAnsi="Cambria"/>
          <w:sz w:val="24"/>
          <w:szCs w:val="24"/>
          <w:lang w:val="pt-PT"/>
        </w:rPr>
      </w:pPr>
    </w:p>
    <w:p w:rsidR="0087233B" w:rsidRPr="0087233B" w:rsidRDefault="0087233B" w:rsidP="0087233B">
      <w:pPr>
        <w:autoSpaceDN w:val="0"/>
        <w:spacing w:before="100" w:after="0" w:line="276" w:lineRule="auto"/>
        <w:jc w:val="both"/>
        <w:rPr>
          <w:rFonts w:ascii="Cambria" w:hAnsi="Cambria"/>
          <w:sz w:val="24"/>
          <w:szCs w:val="24"/>
          <w:lang w:val="pt-PT"/>
        </w:rPr>
      </w:pPr>
      <w:r w:rsidRPr="0087233B">
        <w:rPr>
          <w:rFonts w:ascii="Cambria" w:hAnsi="Cambria"/>
          <w:sz w:val="24"/>
          <w:szCs w:val="24"/>
          <w:lang w:val="pt-PT"/>
        </w:rPr>
        <w:t>Chama-se a atenção para a possibilidade de que alguns dos elementos deste documento possam ser objecto de direitos de patente. A CEDEAO não será considerada responsável pela identificação de quaisquer ou todos esses direitos de patente.</w:t>
      </w:r>
    </w:p>
    <w:p w:rsidR="0087233B" w:rsidRPr="0087233B" w:rsidRDefault="0087233B" w:rsidP="0087233B">
      <w:pPr>
        <w:autoSpaceDN w:val="0"/>
        <w:spacing w:before="100" w:after="0" w:line="276" w:lineRule="auto"/>
        <w:jc w:val="both"/>
        <w:rPr>
          <w:rFonts w:ascii="Cambria" w:hAnsi="Cambria"/>
          <w:sz w:val="24"/>
          <w:szCs w:val="24"/>
          <w:lang w:val="pt-PT"/>
        </w:rPr>
      </w:pPr>
    </w:p>
    <w:p w:rsidR="0087233B" w:rsidRPr="0087233B" w:rsidRDefault="0087233B" w:rsidP="0087233B">
      <w:pPr>
        <w:autoSpaceDN w:val="0"/>
        <w:spacing w:before="100" w:after="0" w:line="276" w:lineRule="auto"/>
        <w:jc w:val="both"/>
        <w:rPr>
          <w:rFonts w:ascii="Cambria" w:hAnsi="Cambria"/>
          <w:sz w:val="24"/>
          <w:szCs w:val="24"/>
          <w:lang w:val="pt-PT"/>
        </w:rPr>
      </w:pPr>
      <w:r w:rsidRPr="0087233B">
        <w:rPr>
          <w:rFonts w:ascii="Cambria" w:hAnsi="Cambria"/>
          <w:sz w:val="24"/>
          <w:szCs w:val="24"/>
          <w:lang w:val="pt-PT"/>
        </w:rPr>
        <w:t>O trabalho de preparação desta norma foi realizado pelo Comité de Harmonização Téc</w:t>
      </w:r>
      <w:r>
        <w:rPr>
          <w:rFonts w:ascii="Cambria" w:hAnsi="Cambria"/>
          <w:sz w:val="24"/>
          <w:szCs w:val="24"/>
          <w:lang w:val="pt-PT"/>
        </w:rPr>
        <w:t>nica 3 da CEDEAO (THC3) Química.</w:t>
      </w:r>
    </w:p>
    <w:p w:rsidR="00953545" w:rsidRDefault="00953545" w:rsidP="00792F06">
      <w:pPr>
        <w:autoSpaceDN w:val="0"/>
        <w:spacing w:before="100" w:after="0" w:line="276" w:lineRule="auto"/>
        <w:jc w:val="both"/>
        <w:rPr>
          <w:rFonts w:ascii="Cambria" w:hAnsi="Cambria"/>
          <w:sz w:val="24"/>
          <w:szCs w:val="24"/>
          <w:lang w:val="pt-PT"/>
        </w:rPr>
      </w:pPr>
    </w:p>
    <w:p w:rsidR="00953545" w:rsidRDefault="00953545" w:rsidP="00792F06">
      <w:pPr>
        <w:autoSpaceDN w:val="0"/>
        <w:spacing w:before="100" w:after="0" w:line="276" w:lineRule="auto"/>
        <w:jc w:val="both"/>
        <w:rPr>
          <w:rFonts w:ascii="Cambria" w:hAnsi="Cambria"/>
          <w:sz w:val="24"/>
          <w:szCs w:val="24"/>
          <w:lang w:val="pt-PT"/>
        </w:rPr>
      </w:pPr>
    </w:p>
    <w:p w:rsidR="00953545" w:rsidRDefault="00953545" w:rsidP="00792F06">
      <w:pPr>
        <w:autoSpaceDN w:val="0"/>
        <w:spacing w:before="100" w:after="0" w:line="276" w:lineRule="auto"/>
        <w:jc w:val="both"/>
        <w:rPr>
          <w:rFonts w:ascii="Cambria" w:hAnsi="Cambria"/>
          <w:sz w:val="24"/>
          <w:szCs w:val="24"/>
          <w:lang w:val="pt-PT"/>
        </w:rPr>
      </w:pPr>
    </w:p>
    <w:p w:rsidR="00953545" w:rsidRDefault="00953545" w:rsidP="00792F06">
      <w:pPr>
        <w:autoSpaceDN w:val="0"/>
        <w:spacing w:before="100" w:after="0" w:line="276" w:lineRule="auto"/>
        <w:jc w:val="both"/>
        <w:rPr>
          <w:rFonts w:ascii="Cambria" w:hAnsi="Cambria"/>
          <w:sz w:val="24"/>
          <w:szCs w:val="24"/>
          <w:lang w:val="pt-PT"/>
        </w:rPr>
      </w:pPr>
    </w:p>
    <w:p w:rsidR="00953545" w:rsidRDefault="00953545" w:rsidP="00792F06">
      <w:pPr>
        <w:autoSpaceDN w:val="0"/>
        <w:spacing w:before="100" w:after="0" w:line="276" w:lineRule="auto"/>
        <w:jc w:val="both"/>
        <w:rPr>
          <w:rFonts w:ascii="Cambria" w:hAnsi="Cambria"/>
          <w:sz w:val="24"/>
          <w:szCs w:val="24"/>
          <w:lang w:val="pt-PT"/>
        </w:rPr>
      </w:pPr>
    </w:p>
    <w:p w:rsidR="00953545" w:rsidRDefault="00953545" w:rsidP="00792F06">
      <w:pPr>
        <w:autoSpaceDN w:val="0"/>
        <w:spacing w:before="100" w:after="0" w:line="276" w:lineRule="auto"/>
        <w:jc w:val="both"/>
        <w:rPr>
          <w:rFonts w:ascii="Cambria" w:hAnsi="Cambria"/>
          <w:sz w:val="24"/>
          <w:szCs w:val="24"/>
          <w:lang w:val="pt-PT"/>
        </w:rPr>
      </w:pPr>
    </w:p>
    <w:p w:rsidR="00953545" w:rsidRDefault="00953545" w:rsidP="00792F06">
      <w:pPr>
        <w:autoSpaceDN w:val="0"/>
        <w:spacing w:before="100" w:after="0" w:line="276" w:lineRule="auto"/>
        <w:jc w:val="both"/>
        <w:rPr>
          <w:rFonts w:ascii="Cambria" w:hAnsi="Cambria"/>
          <w:sz w:val="24"/>
          <w:szCs w:val="24"/>
          <w:lang w:val="pt-PT"/>
        </w:rPr>
      </w:pPr>
    </w:p>
    <w:p w:rsidR="00953545" w:rsidRDefault="00953545" w:rsidP="00792F06">
      <w:pPr>
        <w:autoSpaceDN w:val="0"/>
        <w:spacing w:before="100" w:after="0" w:line="276" w:lineRule="auto"/>
        <w:jc w:val="both"/>
        <w:rPr>
          <w:rFonts w:ascii="Cambria" w:hAnsi="Cambria"/>
          <w:sz w:val="24"/>
          <w:szCs w:val="24"/>
          <w:lang w:val="pt-PT"/>
        </w:rPr>
      </w:pPr>
    </w:p>
    <w:p w:rsidR="00691D87" w:rsidRPr="00D4142F" w:rsidRDefault="00691D87" w:rsidP="00691D87">
      <w:pPr>
        <w:spacing w:after="0"/>
        <w:jc w:val="both"/>
        <w:rPr>
          <w:rFonts w:ascii="Cambria" w:hAnsi="Cambria" w:cs="Arial"/>
          <w:sz w:val="24"/>
          <w:lang w:val="pt-PT"/>
        </w:rPr>
      </w:pPr>
    </w:p>
    <w:p w:rsidR="00691D87" w:rsidRPr="00D4142F" w:rsidRDefault="00691D87" w:rsidP="00691D87">
      <w:pPr>
        <w:widowControl w:val="0"/>
        <w:autoSpaceDE w:val="0"/>
        <w:autoSpaceDN w:val="0"/>
        <w:adjustRightInd w:val="0"/>
        <w:spacing w:after="0" w:line="240" w:lineRule="auto"/>
        <w:rPr>
          <w:rFonts w:ascii="Cambria" w:hAnsi="Cambria" w:cs="Arial"/>
          <w:b/>
          <w:color w:val="00B050"/>
          <w:sz w:val="16"/>
          <w:lang w:val="pt-PT"/>
        </w:rPr>
      </w:pPr>
      <w:r>
        <w:rPr>
          <w:rFonts w:ascii="Cambria" w:hAnsi="Cambria" w:cs="Arial"/>
          <w:b/>
          <w:noProof/>
          <w:color w:val="00B050"/>
          <w:sz w:val="16"/>
          <w:lang w:val="fr-FR" w:eastAsia="fr-FR"/>
        </w:rPr>
        <mc:AlternateContent>
          <mc:Choice Requires="wps">
            <w:drawing>
              <wp:anchor distT="4294967295" distB="4294967295" distL="114300" distR="114300" simplePos="0" relativeHeight="251661312" behindDoc="0" locked="0" layoutInCell="1" allowOverlap="1" wp14:anchorId="6BDD823D" wp14:editId="2BDA415E">
                <wp:simplePos x="0" y="0"/>
                <wp:positionH relativeFrom="column">
                  <wp:posOffset>19050</wp:posOffset>
                </wp:positionH>
                <wp:positionV relativeFrom="paragraph">
                  <wp:posOffset>-1906</wp:posOffset>
                </wp:positionV>
                <wp:extent cx="5838825" cy="0"/>
                <wp:effectExtent l="0" t="0" r="28575" b="19050"/>
                <wp:wrapNone/>
                <wp:docPr id="4"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3882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5E52AA2" id="_x0000_t32" coordsize="21600,21600" o:spt="32" o:oned="t" path="m,l21600,21600e" filled="f">
                <v:path arrowok="t" fillok="f" o:connecttype="none"/>
                <o:lock v:ext="edit" shapetype="t"/>
              </v:shapetype>
              <v:shape id="AutoShape 2" o:spid="_x0000_s1026" type="#_x0000_t32" style="position:absolute;margin-left:1.5pt;margin-top:-.15pt;width:459.7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" strokeweight="1.5pt"/>
            </w:pict>
          </mc:Fallback>
        </mc:AlternateContent>
      </w:r>
    </w:p>
    <w:p w:rsidR="00691D87" w:rsidRPr="00685D2F" w:rsidRDefault="00691D87" w:rsidP="00691D87">
      <w:pPr>
        <w:widowControl w:val="0"/>
        <w:autoSpaceDE w:val="0"/>
        <w:autoSpaceDN w:val="0"/>
        <w:adjustRightInd w:val="0"/>
        <w:spacing w:after="0" w:line="240" w:lineRule="auto"/>
        <w:rPr>
          <w:rFonts w:ascii="Cambria" w:hAnsi="Cambria" w:cs="Arial"/>
          <w:b/>
          <w:color w:val="00B050"/>
          <w:lang w:val="pt-PT"/>
        </w:rPr>
      </w:pPr>
      <w:r w:rsidRPr="00F47BF1">
        <w:rPr>
          <w:rFonts w:ascii="Cambria" w:hAnsi="Cambria" w:cs="Arial"/>
          <w:b/>
          <w:color w:val="00B050"/>
          <w:sz w:val="28"/>
          <w:lang w:val="pt-PT"/>
        </w:rPr>
        <w:t>NORMA REGIONAL DA CEDEAO</w:t>
      </w:r>
      <w:r>
        <w:rPr>
          <w:rFonts w:ascii="Cambria" w:hAnsi="Cambria" w:cs="Arial"/>
          <w:b/>
          <w:color w:val="00B050"/>
          <w:sz w:val="28"/>
          <w:lang w:val="pt-PT"/>
        </w:rPr>
        <w:tab/>
      </w:r>
      <w:r>
        <w:rPr>
          <w:rFonts w:ascii="Cambria" w:hAnsi="Cambria" w:cs="Arial"/>
          <w:b/>
          <w:color w:val="00B050"/>
          <w:sz w:val="28"/>
          <w:lang w:val="pt-PT"/>
        </w:rPr>
        <w:tab/>
        <w:t xml:space="preserve">DHS ECOSTAND </w:t>
      </w:r>
      <w:r w:rsidRPr="00685D2F">
        <w:rPr>
          <w:rFonts w:ascii="Cambria" w:hAnsi="Cambria" w:cs="Arial"/>
          <w:b/>
          <w:color w:val="00B050"/>
          <w:sz w:val="28"/>
          <w:lang w:val="pt-PT"/>
        </w:rPr>
        <w:t xml:space="preserve"> XX :</w:t>
      </w:r>
      <w:r>
        <w:rPr>
          <w:rFonts w:ascii="Cambria" w:hAnsi="Cambria" w:cs="Arial"/>
          <w:b/>
          <w:color w:val="00B050"/>
          <w:sz w:val="28"/>
          <w:lang w:val="pt-PT"/>
        </w:rPr>
        <w:t xml:space="preserve"> 2022(PT</w:t>
      </w:r>
      <w:r w:rsidRPr="00685D2F">
        <w:rPr>
          <w:rFonts w:ascii="Cambria" w:hAnsi="Cambria" w:cs="Arial"/>
          <w:b/>
          <w:color w:val="00B050"/>
          <w:sz w:val="28"/>
          <w:lang w:val="pt-PT"/>
        </w:rPr>
        <w:t xml:space="preserve">) </w:t>
      </w:r>
    </w:p>
    <w:p w:rsidR="00691D87" w:rsidRPr="00685D2F" w:rsidRDefault="00691D87" w:rsidP="00691D87">
      <w:pPr>
        <w:widowControl w:val="0"/>
        <w:autoSpaceDE w:val="0"/>
        <w:autoSpaceDN w:val="0"/>
        <w:adjustRightInd w:val="0"/>
        <w:spacing w:after="0" w:line="240" w:lineRule="auto"/>
        <w:rPr>
          <w:rFonts w:ascii="Cambria" w:hAnsi="Cambria" w:cs="Arial"/>
          <w:color w:val="000000" w:themeColor="text1"/>
          <w:spacing w:val="-9"/>
          <w:lang w:val="pt-PT"/>
        </w:rPr>
      </w:pPr>
      <w:r>
        <w:rPr>
          <w:rFonts w:ascii="Cambria" w:hAnsi="Cambria" w:cs="Arial"/>
          <w:noProof/>
          <w:color w:val="000000" w:themeColor="text1"/>
          <w:spacing w:val="-9"/>
          <w:lang w:val="fr-FR" w:eastAsia="fr-FR"/>
        </w:rPr>
        <mc:AlternateContent>
          <mc:Choice Requires="wps">
            <w:drawing>
              <wp:anchor distT="4294967295" distB="4294967295" distL="114300" distR="114300" simplePos="0" relativeHeight="251662336" behindDoc="0" locked="0" layoutInCell="1" allowOverlap="1" wp14:anchorId="6F0A7981" wp14:editId="7FE43934">
                <wp:simplePos x="0" y="0"/>
                <wp:positionH relativeFrom="column">
                  <wp:posOffset>19050</wp:posOffset>
                </wp:positionH>
                <wp:positionV relativeFrom="paragraph">
                  <wp:posOffset>118744</wp:posOffset>
                </wp:positionV>
                <wp:extent cx="5838825" cy="0"/>
                <wp:effectExtent l="0" t="0" r="28575"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3882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394293C" id="AutoShape 3" o:spid="_x0000_s1026" type="#_x0000_t32" style="position:absolute;margin-left:1.5pt;margin-top:9.35pt;width:459.75pt;height:0;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" strokeweight="1.5pt"/>
            </w:pict>
          </mc:Fallback>
        </mc:AlternateContent>
      </w:r>
    </w:p>
    <w:p w:rsidR="00953545" w:rsidRPr="00691D87" w:rsidRDefault="00691D87" w:rsidP="00792F06">
      <w:pPr>
        <w:autoSpaceDN w:val="0"/>
        <w:spacing w:before="100" w:after="0" w:line="276" w:lineRule="auto"/>
        <w:jc w:val="both"/>
        <w:rPr>
          <w:rFonts w:ascii="Cambria" w:eastAsia="Times New Roman" w:hAnsi="Cambria" w:cs="Arial"/>
          <w:b/>
          <w:bCs/>
          <w:color w:val="222222"/>
          <w:sz w:val="28"/>
          <w:szCs w:val="28"/>
          <w:lang w:val="pt-PT" w:eastAsia="en-GB"/>
        </w:rPr>
      </w:pPr>
      <w:r w:rsidRPr="00691D87">
        <w:rPr>
          <w:rFonts w:ascii="Cambria" w:eastAsia="Times New Roman" w:hAnsi="Cambria" w:cs="Arial"/>
          <w:b/>
          <w:bCs/>
          <w:color w:val="222222"/>
          <w:sz w:val="28"/>
          <w:szCs w:val="28"/>
          <w:lang w:val="pt-PT" w:eastAsia="en-GB"/>
        </w:rPr>
        <w:t>Têxteis - Especificação para corantes químicos</w:t>
      </w:r>
    </w:p>
    <w:p w:rsidR="00691D87" w:rsidRPr="002223E8" w:rsidRDefault="00691D87" w:rsidP="00792F06">
      <w:pPr>
        <w:autoSpaceDN w:val="0"/>
        <w:spacing w:before="100" w:after="0" w:line="276" w:lineRule="auto"/>
        <w:jc w:val="both"/>
        <w:rPr>
          <w:rFonts w:ascii="Cambria" w:hAnsi="Cambria"/>
          <w:sz w:val="24"/>
          <w:szCs w:val="24"/>
          <w:lang w:val="pt-PT"/>
        </w:rPr>
      </w:pPr>
    </w:p>
    <w:p w:rsidR="00792F06" w:rsidRPr="002223E8" w:rsidRDefault="00792F06" w:rsidP="00792F06">
      <w:pPr>
        <w:pStyle w:val="Paragraphedeliste"/>
        <w:numPr>
          <w:ilvl w:val="0"/>
          <w:numId w:val="20"/>
        </w:numPr>
        <w:spacing w:after="0" w:line="276" w:lineRule="auto"/>
        <w:rPr>
          <w:rFonts w:ascii="Cambria" w:hAnsi="Cambria"/>
          <w:b/>
          <w:bCs/>
          <w:sz w:val="24"/>
          <w:szCs w:val="24"/>
          <w:lang w:val="pt-PT"/>
        </w:rPr>
      </w:pPr>
      <w:bookmarkStart w:id="1" w:name="_Hlk98103263"/>
      <w:r w:rsidRPr="002223E8">
        <w:rPr>
          <w:lang w:val="pt-PT"/>
        </w:rPr>
        <w:t xml:space="preserve"> </w:t>
      </w:r>
      <w:r w:rsidRPr="002223E8">
        <w:rPr>
          <w:rFonts w:ascii="Cambria" w:hAnsi="Cambria"/>
          <w:b/>
          <w:bCs/>
          <w:sz w:val="24"/>
          <w:szCs w:val="24"/>
          <w:lang w:val="pt-PT"/>
        </w:rPr>
        <w:t>Finalidade e âmbito de aplicação</w:t>
      </w:r>
    </w:p>
    <w:bookmarkEnd w:id="1"/>
    <w:p w:rsidR="00B33BEE" w:rsidRPr="00B33BEE" w:rsidRDefault="00B33BEE" w:rsidP="00B33BEE">
      <w:pPr>
        <w:shd w:val="clear" w:color="auto" w:fill="FFFFFF"/>
        <w:spacing w:after="150" w:line="276" w:lineRule="auto"/>
        <w:jc w:val="both"/>
        <w:rPr>
          <w:rFonts w:ascii="Cambria" w:hAnsi="Cambria"/>
          <w:sz w:val="24"/>
          <w:szCs w:val="24"/>
          <w:lang w:val="pt-PT"/>
        </w:rPr>
      </w:pPr>
      <w:r w:rsidRPr="00B33BEE">
        <w:rPr>
          <w:rFonts w:ascii="Cambria" w:hAnsi="Cambria"/>
          <w:sz w:val="24"/>
          <w:szCs w:val="24"/>
          <w:lang w:val="pt-PT"/>
        </w:rPr>
        <w:t>Esta Norma da CEDEAO especifica os requisitos, amostragem e métodos de ensaio para a classificaçã</w:t>
      </w:r>
      <w:r>
        <w:rPr>
          <w:rFonts w:ascii="Cambria" w:hAnsi="Cambria"/>
          <w:sz w:val="24"/>
          <w:szCs w:val="24"/>
          <w:lang w:val="pt-PT"/>
        </w:rPr>
        <w:t>o de corantes químicos têxteis.</w:t>
      </w:r>
    </w:p>
    <w:p w:rsidR="00B33BEE" w:rsidRDefault="00B33BEE" w:rsidP="00B33BEE">
      <w:pPr>
        <w:shd w:val="clear" w:color="auto" w:fill="FFFFFF"/>
        <w:spacing w:after="150" w:line="276" w:lineRule="auto"/>
        <w:jc w:val="both"/>
        <w:rPr>
          <w:rFonts w:ascii="Cambria" w:hAnsi="Cambria"/>
          <w:sz w:val="24"/>
          <w:szCs w:val="24"/>
          <w:lang w:val="pt-PT"/>
        </w:rPr>
      </w:pPr>
      <w:r w:rsidRPr="00B33BEE">
        <w:rPr>
          <w:rFonts w:ascii="Cambria" w:hAnsi="Cambria"/>
          <w:sz w:val="24"/>
          <w:szCs w:val="24"/>
          <w:lang w:val="pt-PT"/>
        </w:rPr>
        <w:t>Esta Norma define as classes de corantes químicos e a sua relação com as fibras têxteis.</w:t>
      </w:r>
    </w:p>
    <w:p w:rsidR="00997B62" w:rsidRPr="002223E8" w:rsidRDefault="00792F06" w:rsidP="00B33BEE">
      <w:pPr>
        <w:shd w:val="clear" w:color="auto" w:fill="FFFFFF"/>
        <w:spacing w:after="150" w:line="276" w:lineRule="auto"/>
        <w:jc w:val="both"/>
        <w:rPr>
          <w:rFonts w:ascii="Cambria" w:eastAsia="Times New Roman" w:hAnsi="Cambria" w:cs="Times New Roman"/>
          <w:sz w:val="24"/>
          <w:szCs w:val="24"/>
          <w:lang w:val="pt-PT" w:eastAsia="fr-ML"/>
        </w:rPr>
      </w:pPr>
      <w:r w:rsidRPr="002223E8">
        <w:rPr>
          <w:lang w:val="pt-PT"/>
        </w:rPr>
        <w:t xml:space="preserve"> </w:t>
      </w:r>
      <w:r w:rsidRPr="002223E8">
        <w:rPr>
          <w:rFonts w:ascii="Cambria" w:eastAsia="Times New Roman" w:hAnsi="Cambria" w:cs="Times New Roman"/>
          <w:sz w:val="24"/>
          <w:szCs w:val="24"/>
          <w:lang w:val="pt-PT" w:eastAsia="fr-ML"/>
        </w:rPr>
        <w:t>Descreve certos procedimentos para identificar qualitativamente a classe do corante químico têxtil.</w:t>
      </w:r>
    </w:p>
    <w:p w:rsidR="00997B62" w:rsidRPr="002223E8" w:rsidRDefault="00792F06" w:rsidP="00AC6BAD">
      <w:pPr>
        <w:spacing w:after="0" w:line="240" w:lineRule="auto"/>
        <w:jc w:val="both"/>
        <w:rPr>
          <w:rFonts w:ascii="Cambria" w:hAnsi="Cambria" w:cs="Arial"/>
          <w:b/>
          <w:bCs/>
          <w:sz w:val="24"/>
          <w:szCs w:val="24"/>
          <w:lang w:val="pt-PT"/>
        </w:rPr>
      </w:pPr>
      <w:bookmarkStart w:id="2" w:name="_Hlk98103283"/>
      <w:r w:rsidRPr="002223E8">
        <w:rPr>
          <w:rFonts w:ascii="Cambria" w:hAnsi="Cambria" w:cs="Arial"/>
          <w:b/>
          <w:bCs/>
          <w:sz w:val="24"/>
          <w:szCs w:val="24"/>
          <w:lang w:val="pt-PT"/>
        </w:rPr>
        <w:t xml:space="preserve">2. </w:t>
      </w:r>
      <w:r w:rsidRPr="002223E8">
        <w:rPr>
          <w:lang w:val="pt-PT"/>
        </w:rPr>
        <w:t xml:space="preserve"> </w:t>
      </w:r>
      <w:r w:rsidRPr="002223E8">
        <w:rPr>
          <w:rFonts w:ascii="Cambria" w:hAnsi="Cambria" w:cs="Arial"/>
          <w:b/>
          <w:bCs/>
          <w:sz w:val="24"/>
          <w:szCs w:val="24"/>
          <w:lang w:val="pt-PT"/>
        </w:rPr>
        <w:t>Referências normativas</w:t>
      </w:r>
      <w:r w:rsidR="00997B62" w:rsidRPr="002223E8">
        <w:rPr>
          <w:rFonts w:ascii="Cambria" w:hAnsi="Cambria" w:cs="Arial"/>
          <w:b/>
          <w:bCs/>
          <w:sz w:val="24"/>
          <w:szCs w:val="24"/>
          <w:lang w:val="pt-PT"/>
        </w:rPr>
        <w:t xml:space="preserve"> </w:t>
      </w:r>
    </w:p>
    <w:bookmarkEnd w:id="2"/>
    <w:p w:rsidR="00550F0D" w:rsidRDefault="00792F06" w:rsidP="00AC6BAD">
      <w:pPr>
        <w:shd w:val="clear" w:color="auto" w:fill="FFFFFF"/>
        <w:spacing w:after="150" w:line="240" w:lineRule="auto"/>
        <w:jc w:val="both"/>
        <w:rPr>
          <w:rFonts w:ascii="Cambria" w:eastAsia="Times New Roman" w:hAnsi="Cambria" w:cs="Times New Roman"/>
          <w:sz w:val="24"/>
          <w:szCs w:val="24"/>
          <w:lang w:val="pt-PT" w:eastAsia="fr-ML"/>
        </w:rPr>
      </w:pPr>
      <w:r w:rsidRPr="002223E8">
        <w:rPr>
          <w:rFonts w:ascii="Cambria" w:eastAsia="Times New Roman" w:hAnsi="Cambria" w:cs="Times New Roman"/>
          <w:sz w:val="24"/>
          <w:szCs w:val="24"/>
          <w:lang w:val="pt-PT" w:eastAsia="fr-ML"/>
        </w:rPr>
        <w:t>Os seguintes documentos, na sua totalidade ou não, são referências normativas essenciais para a aplicação do presente documento. Para referências datadas, apenas se aplica a edição citada. Para referências não datadas, aplica-se a última edição do documento de referência (incluindo quaisquer emendas).</w:t>
      </w:r>
    </w:p>
    <w:p w:rsidR="00A30602" w:rsidRPr="00A30602" w:rsidRDefault="00A30602" w:rsidP="00AC6BAD">
      <w:pPr>
        <w:shd w:val="clear" w:color="auto" w:fill="FFFFFF"/>
        <w:spacing w:after="150" w:line="240" w:lineRule="auto"/>
        <w:jc w:val="both"/>
        <w:rPr>
          <w:rFonts w:ascii="Cambria" w:eastAsia="Times New Roman" w:hAnsi="Cambria" w:cs="Times New Roman"/>
          <w:color w:val="FF0000"/>
          <w:sz w:val="24"/>
          <w:szCs w:val="24"/>
          <w:lang w:val="pt-PT" w:eastAsia="fr-ML"/>
        </w:rPr>
      </w:pPr>
      <w:r w:rsidRPr="00A30602">
        <w:rPr>
          <w:rFonts w:ascii="Cambria" w:eastAsia="Times New Roman" w:hAnsi="Cambria" w:cs="Times New Roman"/>
          <w:color w:val="FF0000"/>
          <w:sz w:val="24"/>
          <w:szCs w:val="24"/>
          <w:lang w:val="pt-PT" w:eastAsia="fr-ML"/>
        </w:rPr>
        <w:t>A ser adicionado ou eliminado a peça</w:t>
      </w:r>
    </w:p>
    <w:p w:rsidR="00B33BEE" w:rsidRPr="00B33BEE" w:rsidRDefault="00B33BEE" w:rsidP="00B33BEE">
      <w:pPr>
        <w:jc w:val="both"/>
        <w:rPr>
          <w:rFonts w:ascii="Cambria" w:hAnsi="Cambria" w:cs="Arial"/>
          <w:b/>
          <w:bCs/>
          <w:color w:val="404040"/>
          <w:sz w:val="24"/>
          <w:szCs w:val="24"/>
          <w:shd w:val="clear" w:color="auto" w:fill="FFFFFF"/>
          <w:lang w:val="pt-PT"/>
        </w:rPr>
      </w:pPr>
    </w:p>
    <w:p w:rsidR="00C05C61" w:rsidRPr="002223E8" w:rsidRDefault="006E412D" w:rsidP="0032370D">
      <w:pPr>
        <w:spacing w:after="0" w:line="240" w:lineRule="auto"/>
        <w:jc w:val="both"/>
        <w:rPr>
          <w:rFonts w:ascii="Cambria" w:hAnsi="Cambria" w:cs="Arial"/>
          <w:b/>
          <w:bCs/>
          <w:sz w:val="24"/>
          <w:szCs w:val="24"/>
          <w:lang w:val="pt-PT"/>
        </w:rPr>
      </w:pPr>
      <w:r w:rsidRPr="002223E8">
        <w:rPr>
          <w:rFonts w:ascii="Cambria" w:hAnsi="Cambria" w:cs="Arial"/>
          <w:b/>
          <w:bCs/>
          <w:sz w:val="24"/>
          <w:szCs w:val="24"/>
          <w:lang w:val="pt-PT"/>
        </w:rPr>
        <w:t>3.</w:t>
      </w:r>
      <w:r w:rsidR="006F0681" w:rsidRPr="002223E8">
        <w:rPr>
          <w:rFonts w:ascii="Cambria" w:hAnsi="Cambria" w:cs="Arial"/>
          <w:b/>
          <w:bCs/>
          <w:sz w:val="24"/>
          <w:szCs w:val="24"/>
          <w:lang w:val="pt-PT"/>
        </w:rPr>
        <w:t xml:space="preserve"> </w:t>
      </w:r>
      <w:bookmarkStart w:id="3" w:name="_Hlk98103310"/>
      <w:r w:rsidR="00EA4493" w:rsidRPr="002223E8">
        <w:rPr>
          <w:lang w:val="pt-PT"/>
        </w:rPr>
        <w:t xml:space="preserve"> </w:t>
      </w:r>
      <w:r w:rsidR="00EA4493" w:rsidRPr="002223E8">
        <w:rPr>
          <w:rFonts w:ascii="Cambria" w:hAnsi="Cambria" w:cs="Arial"/>
          <w:b/>
          <w:bCs/>
          <w:sz w:val="24"/>
          <w:szCs w:val="24"/>
          <w:lang w:val="pt-PT"/>
        </w:rPr>
        <w:t>Termos e definições</w:t>
      </w:r>
    </w:p>
    <w:bookmarkEnd w:id="3"/>
    <w:p w:rsidR="00B07EDC" w:rsidRPr="002223E8" w:rsidRDefault="00B07EDC" w:rsidP="0032370D">
      <w:pPr>
        <w:spacing w:after="0" w:line="240" w:lineRule="auto"/>
        <w:jc w:val="both"/>
        <w:rPr>
          <w:rFonts w:ascii="Cambria" w:hAnsi="Cambria" w:cs="Helvetica"/>
          <w:color w:val="000000"/>
          <w:sz w:val="24"/>
          <w:szCs w:val="24"/>
          <w:shd w:val="clear" w:color="auto" w:fill="FFFFFF"/>
          <w:lang w:val="pt-PT"/>
        </w:rPr>
      </w:pPr>
    </w:p>
    <w:p w:rsidR="0059379C" w:rsidRPr="002223E8" w:rsidRDefault="00EA4493" w:rsidP="0032370D">
      <w:pPr>
        <w:spacing w:after="0" w:line="240" w:lineRule="auto"/>
        <w:jc w:val="both"/>
        <w:rPr>
          <w:rFonts w:ascii="Cambria" w:hAnsi="Cambria" w:cs="Helvetica"/>
          <w:color w:val="000000"/>
          <w:sz w:val="24"/>
          <w:szCs w:val="24"/>
          <w:shd w:val="clear" w:color="auto" w:fill="FFFFFF"/>
          <w:lang w:val="pt-PT"/>
        </w:rPr>
      </w:pPr>
      <w:r w:rsidRPr="002223E8">
        <w:rPr>
          <w:lang w:val="pt-PT"/>
        </w:rPr>
        <w:t xml:space="preserve"> </w:t>
      </w:r>
      <w:r w:rsidRPr="002223E8">
        <w:rPr>
          <w:rFonts w:ascii="Cambria" w:hAnsi="Cambria" w:cs="Helvetica"/>
          <w:color w:val="000000"/>
          <w:sz w:val="24"/>
          <w:szCs w:val="24"/>
          <w:shd w:val="clear" w:color="auto" w:fill="FFFFFF"/>
          <w:lang w:val="pt-PT"/>
        </w:rPr>
        <w:t>Para efeitos do presente documento, aplicam-se os seguintes termos e definições.</w:t>
      </w:r>
    </w:p>
    <w:p w:rsidR="00B07EDC" w:rsidRPr="002223E8" w:rsidRDefault="00B07EDC" w:rsidP="0032370D">
      <w:pPr>
        <w:spacing w:after="0" w:line="240" w:lineRule="auto"/>
        <w:jc w:val="both"/>
        <w:rPr>
          <w:rFonts w:ascii="Cambria" w:hAnsi="Cambria" w:cs="Arial"/>
          <w:b/>
          <w:bCs/>
          <w:sz w:val="24"/>
          <w:szCs w:val="24"/>
          <w:lang w:val="pt-PT"/>
        </w:rPr>
      </w:pPr>
    </w:p>
    <w:p w:rsidR="00D0190D" w:rsidRDefault="00D0190D" w:rsidP="00855105">
      <w:pPr>
        <w:spacing w:after="0" w:line="240" w:lineRule="auto"/>
        <w:jc w:val="both"/>
        <w:rPr>
          <w:lang w:val="pt-PT"/>
        </w:rPr>
      </w:pPr>
      <w:r>
        <w:rPr>
          <w:rFonts w:ascii="Cambria" w:hAnsi="Cambria" w:cs="Arial"/>
          <w:b/>
          <w:bCs/>
          <w:sz w:val="24"/>
          <w:szCs w:val="24"/>
          <w:lang w:val="pt-PT"/>
        </w:rPr>
        <w:t>3.1</w:t>
      </w:r>
      <w:r w:rsidR="00855105" w:rsidRPr="002223E8">
        <w:rPr>
          <w:lang w:val="pt-PT"/>
        </w:rPr>
        <w:t xml:space="preserve"> </w:t>
      </w:r>
    </w:p>
    <w:p w:rsidR="00D0190D" w:rsidRDefault="00D0190D" w:rsidP="00855105">
      <w:pPr>
        <w:spacing w:after="0" w:line="240" w:lineRule="auto"/>
        <w:jc w:val="both"/>
        <w:rPr>
          <w:rFonts w:ascii="Cambria" w:hAnsi="Cambria" w:cs="Arial"/>
          <w:b/>
          <w:bCs/>
          <w:sz w:val="24"/>
          <w:szCs w:val="24"/>
          <w:lang w:val="pt-PT"/>
        </w:rPr>
      </w:pPr>
      <w:r>
        <w:rPr>
          <w:rFonts w:ascii="Cambria" w:hAnsi="Cambria" w:cs="Arial"/>
          <w:b/>
          <w:bCs/>
          <w:sz w:val="24"/>
          <w:szCs w:val="24"/>
          <w:lang w:val="pt-PT"/>
        </w:rPr>
        <w:t>Corante</w:t>
      </w:r>
    </w:p>
    <w:p w:rsidR="00855105" w:rsidRPr="002223E8" w:rsidRDefault="00855105" w:rsidP="00855105">
      <w:pPr>
        <w:spacing w:after="0" w:line="240" w:lineRule="auto"/>
        <w:jc w:val="both"/>
        <w:rPr>
          <w:rFonts w:ascii="Cambria" w:hAnsi="Cambria" w:cs="Arial"/>
          <w:b/>
          <w:bCs/>
          <w:sz w:val="24"/>
          <w:szCs w:val="24"/>
          <w:lang w:val="pt-PT"/>
        </w:rPr>
      </w:pPr>
      <w:r w:rsidRPr="00D0190D">
        <w:rPr>
          <w:rFonts w:ascii="Cambria" w:hAnsi="Cambria" w:cs="Arial"/>
          <w:bCs/>
          <w:sz w:val="24"/>
          <w:szCs w:val="24"/>
          <w:lang w:val="pt-PT"/>
        </w:rPr>
        <w:t>Os corantes são definidos como compostos químicos corados, naturais ou sintéticos, geralmente orgânicos, que têm a propriedade de colorir permanentemente o substrato ao qual são aplicados sob certas condições.</w:t>
      </w:r>
      <w:r w:rsidRPr="002223E8">
        <w:rPr>
          <w:rFonts w:ascii="Cambria" w:hAnsi="Cambria" w:cs="Arial"/>
          <w:b/>
          <w:bCs/>
          <w:sz w:val="24"/>
          <w:szCs w:val="24"/>
          <w:lang w:val="pt-PT"/>
        </w:rPr>
        <w:t xml:space="preserve"> </w:t>
      </w:r>
    </w:p>
    <w:p w:rsidR="00D0190D" w:rsidRPr="00D0190D" w:rsidRDefault="00D0190D" w:rsidP="00855105">
      <w:pPr>
        <w:spacing w:after="0" w:line="240" w:lineRule="auto"/>
        <w:jc w:val="both"/>
        <w:rPr>
          <w:rFonts w:ascii="Cambria" w:hAnsi="Cambria" w:cs="Arial"/>
          <w:bCs/>
          <w:sz w:val="24"/>
          <w:szCs w:val="24"/>
          <w:lang w:val="pt-PT"/>
        </w:rPr>
      </w:pPr>
    </w:p>
    <w:p w:rsidR="00D0190D" w:rsidRDefault="00D0190D" w:rsidP="00855105">
      <w:pPr>
        <w:spacing w:after="0" w:line="240" w:lineRule="auto"/>
        <w:jc w:val="both"/>
        <w:rPr>
          <w:rFonts w:ascii="Cambria" w:hAnsi="Cambria" w:cs="Arial"/>
          <w:b/>
          <w:bCs/>
          <w:sz w:val="24"/>
          <w:szCs w:val="24"/>
          <w:lang w:val="pt-PT"/>
        </w:rPr>
      </w:pPr>
      <w:r>
        <w:rPr>
          <w:rFonts w:ascii="Cambria" w:hAnsi="Cambria" w:cs="Arial"/>
          <w:b/>
          <w:bCs/>
          <w:sz w:val="24"/>
          <w:szCs w:val="24"/>
          <w:lang w:val="pt-PT"/>
        </w:rPr>
        <w:t xml:space="preserve">3.3 </w:t>
      </w:r>
    </w:p>
    <w:p w:rsidR="00855105" w:rsidRPr="00D0190D" w:rsidRDefault="00855105" w:rsidP="00855105">
      <w:pPr>
        <w:spacing w:after="0" w:line="240" w:lineRule="auto"/>
        <w:jc w:val="both"/>
        <w:rPr>
          <w:rFonts w:ascii="Cambria" w:hAnsi="Cambria" w:cs="Arial"/>
          <w:bCs/>
          <w:sz w:val="24"/>
          <w:szCs w:val="24"/>
          <w:lang w:val="pt-PT"/>
        </w:rPr>
      </w:pPr>
      <w:r w:rsidRPr="00D0190D">
        <w:rPr>
          <w:rFonts w:ascii="Cambria" w:hAnsi="Cambria" w:cs="Arial"/>
          <w:bCs/>
          <w:sz w:val="24"/>
          <w:szCs w:val="24"/>
          <w:lang w:val="pt-PT"/>
        </w:rPr>
        <w:t>Material de tingimento: corante ou pigmento</w:t>
      </w:r>
    </w:p>
    <w:p w:rsidR="00D0190D" w:rsidRPr="002223E8" w:rsidRDefault="00D0190D" w:rsidP="00855105">
      <w:pPr>
        <w:spacing w:after="0" w:line="240" w:lineRule="auto"/>
        <w:jc w:val="both"/>
        <w:rPr>
          <w:rFonts w:ascii="Cambria" w:hAnsi="Cambria" w:cs="Arial"/>
          <w:b/>
          <w:bCs/>
          <w:sz w:val="24"/>
          <w:szCs w:val="24"/>
          <w:lang w:val="pt-PT"/>
        </w:rPr>
      </w:pPr>
    </w:p>
    <w:p w:rsidR="00D0190D" w:rsidRDefault="00D0190D" w:rsidP="00855105">
      <w:pPr>
        <w:spacing w:after="0" w:line="240" w:lineRule="auto"/>
        <w:jc w:val="both"/>
        <w:rPr>
          <w:rFonts w:ascii="Cambria" w:hAnsi="Cambria" w:cs="Arial"/>
          <w:b/>
          <w:bCs/>
          <w:sz w:val="24"/>
          <w:szCs w:val="24"/>
          <w:lang w:val="pt-PT"/>
        </w:rPr>
      </w:pPr>
      <w:r>
        <w:rPr>
          <w:rFonts w:ascii="Cambria" w:hAnsi="Cambria" w:cs="Arial"/>
          <w:b/>
          <w:bCs/>
          <w:sz w:val="24"/>
          <w:szCs w:val="24"/>
          <w:lang w:val="pt-PT"/>
        </w:rPr>
        <w:t xml:space="preserve">3.4 </w:t>
      </w:r>
    </w:p>
    <w:p w:rsidR="00D0190D" w:rsidRDefault="00D0190D" w:rsidP="00855105">
      <w:pPr>
        <w:spacing w:after="0" w:line="240" w:lineRule="auto"/>
        <w:jc w:val="both"/>
        <w:rPr>
          <w:rFonts w:ascii="Cambria" w:hAnsi="Cambria" w:cs="Arial"/>
          <w:b/>
          <w:bCs/>
          <w:sz w:val="24"/>
          <w:szCs w:val="24"/>
          <w:lang w:val="pt-PT"/>
        </w:rPr>
      </w:pPr>
      <w:r>
        <w:rPr>
          <w:rFonts w:ascii="Cambria" w:hAnsi="Cambria" w:cs="Arial"/>
          <w:b/>
          <w:bCs/>
          <w:sz w:val="24"/>
          <w:szCs w:val="24"/>
          <w:lang w:val="pt-PT"/>
        </w:rPr>
        <w:t>Corante</w:t>
      </w:r>
      <w:r w:rsidR="00B33BEE">
        <w:rPr>
          <w:rFonts w:ascii="Cambria" w:hAnsi="Cambria" w:cs="Arial"/>
          <w:b/>
          <w:bCs/>
          <w:sz w:val="24"/>
          <w:szCs w:val="24"/>
          <w:lang w:val="pt-PT"/>
        </w:rPr>
        <w:t xml:space="preserve"> </w:t>
      </w:r>
      <w:r w:rsidR="00B33BEE" w:rsidRPr="00B33BEE">
        <w:rPr>
          <w:rFonts w:ascii="Cambria" w:hAnsi="Cambria" w:cs="Arial"/>
          <w:b/>
          <w:bCs/>
          <w:sz w:val="24"/>
          <w:szCs w:val="24"/>
          <w:lang w:val="pt-PT"/>
        </w:rPr>
        <w:t>têxtil</w:t>
      </w:r>
    </w:p>
    <w:p w:rsidR="00D0190D" w:rsidRDefault="00B33BEE" w:rsidP="00855105">
      <w:pPr>
        <w:spacing w:after="0" w:line="240" w:lineRule="auto"/>
        <w:jc w:val="both"/>
        <w:rPr>
          <w:rFonts w:ascii="Cambria" w:hAnsi="Cambria" w:cs="Arial"/>
          <w:bCs/>
          <w:sz w:val="24"/>
          <w:szCs w:val="24"/>
          <w:lang w:val="pt-PT"/>
        </w:rPr>
      </w:pPr>
      <w:r w:rsidRPr="00B33BEE">
        <w:rPr>
          <w:rFonts w:ascii="Cambria" w:hAnsi="Cambria" w:cs="Arial"/>
          <w:bCs/>
          <w:sz w:val="24"/>
          <w:szCs w:val="24"/>
          <w:lang w:val="pt-PT"/>
        </w:rPr>
        <w:t>Uma molécula solúvel em água ou insolúvel em água que pode colorir permanentemente materiais têxteis.</w:t>
      </w:r>
    </w:p>
    <w:p w:rsidR="00B33BEE" w:rsidRPr="00D0190D" w:rsidRDefault="00B33BEE" w:rsidP="00855105">
      <w:pPr>
        <w:spacing w:after="0" w:line="240" w:lineRule="auto"/>
        <w:jc w:val="both"/>
        <w:rPr>
          <w:rFonts w:ascii="Cambria" w:hAnsi="Cambria" w:cs="Arial"/>
          <w:bCs/>
          <w:sz w:val="24"/>
          <w:szCs w:val="24"/>
          <w:lang w:val="pt-PT"/>
        </w:rPr>
      </w:pPr>
    </w:p>
    <w:p w:rsidR="00D0190D" w:rsidRDefault="00D0190D" w:rsidP="00855105">
      <w:pPr>
        <w:spacing w:after="0" w:line="240" w:lineRule="auto"/>
        <w:jc w:val="both"/>
        <w:rPr>
          <w:rFonts w:ascii="Cambria" w:hAnsi="Cambria" w:cs="Arial"/>
          <w:b/>
          <w:bCs/>
          <w:sz w:val="24"/>
          <w:szCs w:val="24"/>
          <w:lang w:val="pt-PT"/>
        </w:rPr>
      </w:pPr>
      <w:r>
        <w:rPr>
          <w:rFonts w:ascii="Cambria" w:hAnsi="Cambria" w:cs="Arial"/>
          <w:b/>
          <w:bCs/>
          <w:sz w:val="24"/>
          <w:szCs w:val="24"/>
          <w:lang w:val="pt-PT"/>
        </w:rPr>
        <w:t xml:space="preserve">3.5 </w:t>
      </w:r>
    </w:p>
    <w:p w:rsidR="00D0190D" w:rsidRDefault="00D0190D" w:rsidP="00855105">
      <w:pPr>
        <w:spacing w:after="0" w:line="240" w:lineRule="auto"/>
        <w:jc w:val="both"/>
        <w:rPr>
          <w:rFonts w:ascii="Cambria" w:hAnsi="Cambria" w:cs="Arial"/>
          <w:b/>
          <w:bCs/>
          <w:sz w:val="24"/>
          <w:szCs w:val="24"/>
          <w:lang w:val="pt-PT"/>
        </w:rPr>
      </w:pPr>
      <w:r>
        <w:rPr>
          <w:rFonts w:ascii="Cambria" w:hAnsi="Cambria" w:cs="Arial"/>
          <w:b/>
          <w:bCs/>
          <w:sz w:val="24"/>
          <w:szCs w:val="24"/>
          <w:lang w:val="pt-PT"/>
        </w:rPr>
        <w:t>Índice de corante (CI)</w:t>
      </w:r>
    </w:p>
    <w:p w:rsidR="00855105" w:rsidRPr="00D0190D" w:rsidRDefault="00855105" w:rsidP="00855105">
      <w:pPr>
        <w:spacing w:after="0" w:line="240" w:lineRule="auto"/>
        <w:jc w:val="both"/>
        <w:rPr>
          <w:rFonts w:ascii="Cambria" w:hAnsi="Cambria" w:cs="Arial"/>
          <w:bCs/>
          <w:sz w:val="24"/>
          <w:szCs w:val="24"/>
          <w:lang w:val="pt-PT"/>
        </w:rPr>
      </w:pPr>
      <w:r w:rsidRPr="00D0190D">
        <w:rPr>
          <w:rFonts w:ascii="Cambria" w:hAnsi="Cambria" w:cs="Arial"/>
          <w:bCs/>
          <w:sz w:val="24"/>
          <w:szCs w:val="24"/>
          <w:lang w:val="pt-PT"/>
        </w:rPr>
        <w:t>O Corante Index International é uma base de dados de referência mantida conjuntamente pela Society of Dyers and Colourists e pela American Association of Textile Chemists and Colorists.</w:t>
      </w:r>
    </w:p>
    <w:p w:rsidR="004B4403" w:rsidRPr="00D0190D" w:rsidRDefault="00855105" w:rsidP="00855105">
      <w:pPr>
        <w:spacing w:after="0" w:line="240" w:lineRule="auto"/>
        <w:jc w:val="both"/>
        <w:rPr>
          <w:rFonts w:ascii="Cambria" w:hAnsi="Cambria"/>
          <w:sz w:val="24"/>
          <w:szCs w:val="24"/>
          <w:lang w:val="pt-PT"/>
        </w:rPr>
      </w:pPr>
      <w:r w:rsidRPr="00D0190D">
        <w:rPr>
          <w:rFonts w:ascii="Cambria" w:hAnsi="Cambria" w:cs="Arial"/>
          <w:bCs/>
          <w:sz w:val="24"/>
          <w:szCs w:val="24"/>
          <w:lang w:val="pt-PT"/>
        </w:rPr>
        <w:t>Cada corante é listado como uma substância química pura com um número de classificação que pode ser encontrado na base de dados do Índice de Cores (CI)</w:t>
      </w:r>
      <w:r w:rsidR="00D46F76" w:rsidRPr="00D0190D">
        <w:rPr>
          <w:rFonts w:ascii="Cambria" w:eastAsia="Times New Roman" w:hAnsi="Cambria" w:cs="Times New Roman"/>
          <w:sz w:val="24"/>
          <w:szCs w:val="24"/>
          <w:lang w:val="pt-PT" w:eastAsia="fr-ML"/>
        </w:rPr>
        <w:t>)</w:t>
      </w:r>
    </w:p>
    <w:p w:rsidR="00A53484" w:rsidRPr="002223E8" w:rsidRDefault="00A53484" w:rsidP="00B370A6">
      <w:pPr>
        <w:shd w:val="clear" w:color="auto" w:fill="FFFFFF"/>
        <w:spacing w:before="240" w:after="0" w:line="240" w:lineRule="auto"/>
        <w:jc w:val="both"/>
        <w:rPr>
          <w:rFonts w:ascii="Cambria" w:hAnsi="Cambria" w:cs="Arial"/>
          <w:color w:val="222222"/>
          <w:sz w:val="24"/>
          <w:szCs w:val="24"/>
          <w:shd w:val="clear" w:color="auto" w:fill="FFFFFF"/>
          <w:lang w:val="pt-PT"/>
        </w:rPr>
      </w:pPr>
    </w:p>
    <w:p w:rsidR="00D0190D" w:rsidRPr="00D0190D" w:rsidRDefault="00D0190D" w:rsidP="00855105">
      <w:pPr>
        <w:rPr>
          <w:rFonts w:ascii="Cambria" w:hAnsi="Cambria" w:cs="Arial"/>
          <w:b/>
          <w:color w:val="222222"/>
          <w:sz w:val="24"/>
          <w:szCs w:val="24"/>
          <w:shd w:val="clear" w:color="auto" w:fill="FFFFFF"/>
          <w:lang w:val="pt-PT"/>
        </w:rPr>
      </w:pPr>
      <w:r w:rsidRPr="00D0190D">
        <w:rPr>
          <w:rFonts w:ascii="Cambria" w:hAnsi="Cambria" w:cs="Arial"/>
          <w:b/>
          <w:color w:val="222222"/>
          <w:sz w:val="24"/>
          <w:szCs w:val="24"/>
          <w:shd w:val="clear" w:color="auto" w:fill="FFFFFF"/>
          <w:lang w:val="pt-PT"/>
        </w:rPr>
        <w:t xml:space="preserve">3.6 </w:t>
      </w:r>
    </w:p>
    <w:p w:rsidR="00D0190D" w:rsidRDefault="00855105" w:rsidP="00855105">
      <w:pPr>
        <w:rPr>
          <w:rFonts w:ascii="Cambria" w:hAnsi="Cambria" w:cs="Arial"/>
          <w:b/>
          <w:bCs/>
          <w:color w:val="202124"/>
          <w:sz w:val="24"/>
          <w:szCs w:val="24"/>
          <w:shd w:val="clear" w:color="auto" w:fill="FFFFFF"/>
          <w:lang w:val="pt-PT"/>
        </w:rPr>
      </w:pPr>
      <w:r w:rsidRPr="002223E8">
        <w:rPr>
          <w:rFonts w:ascii="Cambria" w:hAnsi="Cambria" w:cs="Arial"/>
          <w:b/>
          <w:bCs/>
          <w:color w:val="202124"/>
          <w:sz w:val="24"/>
          <w:szCs w:val="24"/>
          <w:shd w:val="clear" w:color="auto" w:fill="FFFFFF"/>
          <w:lang w:val="pt-PT"/>
        </w:rPr>
        <w:t>CAS (número</w:t>
      </w:r>
      <w:r w:rsidR="00D0190D">
        <w:rPr>
          <w:rFonts w:ascii="Cambria" w:hAnsi="Cambria" w:cs="Arial"/>
          <w:b/>
          <w:bCs/>
          <w:color w:val="202124"/>
          <w:sz w:val="24"/>
          <w:szCs w:val="24"/>
          <w:shd w:val="clear" w:color="auto" w:fill="FFFFFF"/>
          <w:lang w:val="pt-PT"/>
        </w:rPr>
        <w:t xml:space="preserve"> CAS ou número de registo CAS)</w:t>
      </w:r>
    </w:p>
    <w:p w:rsidR="00855105" w:rsidRPr="00D0190D" w:rsidRDefault="00855105" w:rsidP="00855105">
      <w:pPr>
        <w:rPr>
          <w:rFonts w:ascii="Cambria" w:hAnsi="Cambria" w:cs="Arial"/>
          <w:bCs/>
          <w:color w:val="202124"/>
          <w:sz w:val="24"/>
          <w:szCs w:val="24"/>
          <w:shd w:val="clear" w:color="auto" w:fill="FFFFFF"/>
          <w:lang w:val="pt-PT"/>
        </w:rPr>
      </w:pPr>
      <w:r w:rsidRPr="00D0190D">
        <w:rPr>
          <w:rFonts w:ascii="Cambria" w:hAnsi="Cambria" w:cs="Arial"/>
          <w:bCs/>
          <w:color w:val="202124"/>
          <w:sz w:val="24"/>
          <w:szCs w:val="24"/>
          <w:shd w:val="clear" w:color="auto" w:fill="FFFFFF"/>
          <w:lang w:val="pt-PT"/>
        </w:rPr>
        <w:t>O CAS de uma substância química, polímero, sequência biológica e liga é o seu número de registo único na base de dados do Chemical Abstracts Service (CAS), uma divisão da American Chemical Society (ACS).</w:t>
      </w:r>
    </w:p>
    <w:p w:rsidR="00D0190D" w:rsidRDefault="00D0190D" w:rsidP="00855105">
      <w:pPr>
        <w:rPr>
          <w:rFonts w:ascii="Cambria" w:hAnsi="Cambria" w:cs="Arial"/>
          <w:b/>
          <w:bCs/>
          <w:color w:val="202124"/>
          <w:sz w:val="24"/>
          <w:szCs w:val="24"/>
          <w:shd w:val="clear" w:color="auto" w:fill="FFFFFF"/>
          <w:lang w:val="pt-PT"/>
        </w:rPr>
      </w:pPr>
      <w:r>
        <w:rPr>
          <w:rFonts w:ascii="Cambria" w:hAnsi="Cambria" w:cs="Arial"/>
          <w:b/>
          <w:bCs/>
          <w:color w:val="202124"/>
          <w:sz w:val="24"/>
          <w:szCs w:val="24"/>
          <w:shd w:val="clear" w:color="auto" w:fill="FFFFFF"/>
          <w:lang w:val="pt-PT"/>
        </w:rPr>
        <w:t xml:space="preserve">3.7 </w:t>
      </w:r>
    </w:p>
    <w:p w:rsidR="00D0190D" w:rsidRDefault="00D0190D" w:rsidP="00855105">
      <w:pPr>
        <w:rPr>
          <w:rFonts w:ascii="Cambria" w:hAnsi="Cambria" w:cs="Arial"/>
          <w:b/>
          <w:bCs/>
          <w:color w:val="202124"/>
          <w:sz w:val="24"/>
          <w:szCs w:val="24"/>
          <w:shd w:val="clear" w:color="auto" w:fill="FFFFFF"/>
          <w:lang w:val="pt-PT"/>
        </w:rPr>
      </w:pPr>
      <w:r>
        <w:rPr>
          <w:rFonts w:ascii="Cambria" w:hAnsi="Cambria" w:cs="Arial"/>
          <w:b/>
          <w:bCs/>
          <w:color w:val="202124"/>
          <w:sz w:val="24"/>
          <w:szCs w:val="24"/>
          <w:shd w:val="clear" w:color="auto" w:fill="FFFFFF"/>
          <w:lang w:val="pt-PT"/>
        </w:rPr>
        <w:t>CLP</w:t>
      </w:r>
    </w:p>
    <w:p w:rsidR="00855105" w:rsidRPr="00BC66AB" w:rsidRDefault="00855105" w:rsidP="00855105">
      <w:pPr>
        <w:rPr>
          <w:rFonts w:ascii="Cambria" w:hAnsi="Cambria" w:cs="Arial"/>
          <w:bCs/>
          <w:color w:val="202124"/>
          <w:sz w:val="24"/>
          <w:szCs w:val="24"/>
          <w:shd w:val="clear" w:color="auto" w:fill="FFFFFF"/>
          <w:lang w:val="pt-PT"/>
        </w:rPr>
      </w:pPr>
      <w:r w:rsidRPr="00BC66AB">
        <w:rPr>
          <w:rFonts w:ascii="Cambria" w:hAnsi="Cambria" w:cs="Arial"/>
          <w:bCs/>
          <w:color w:val="202124"/>
          <w:sz w:val="24"/>
          <w:szCs w:val="24"/>
          <w:shd w:val="clear" w:color="auto" w:fill="FFFFFF"/>
          <w:lang w:val="pt-PT"/>
        </w:rPr>
        <w:t>A sigla "CLP" significa Classificação, Rotulagem, Embalagem. Este texto europeu define as regras para a classificação, rotulagem e embalagem de produtos químicos</w:t>
      </w:r>
    </w:p>
    <w:p w:rsidR="00BC66AB" w:rsidRDefault="00BC66AB" w:rsidP="00855105">
      <w:pPr>
        <w:rPr>
          <w:rFonts w:ascii="Cambria" w:hAnsi="Cambria" w:cs="Arial"/>
          <w:b/>
          <w:bCs/>
          <w:color w:val="202124"/>
          <w:sz w:val="24"/>
          <w:szCs w:val="24"/>
          <w:shd w:val="clear" w:color="auto" w:fill="FFFFFF"/>
          <w:lang w:val="pt-PT"/>
        </w:rPr>
      </w:pPr>
      <w:r>
        <w:rPr>
          <w:rFonts w:ascii="Cambria" w:hAnsi="Cambria" w:cs="Arial"/>
          <w:b/>
          <w:bCs/>
          <w:color w:val="202124"/>
          <w:sz w:val="24"/>
          <w:szCs w:val="24"/>
          <w:shd w:val="clear" w:color="auto" w:fill="FFFFFF"/>
          <w:lang w:val="pt-PT"/>
        </w:rPr>
        <w:t>3.8</w:t>
      </w:r>
    </w:p>
    <w:p w:rsidR="00BC66AB" w:rsidRDefault="00BC66AB" w:rsidP="00855105">
      <w:pPr>
        <w:rPr>
          <w:rFonts w:ascii="Cambria" w:hAnsi="Cambria" w:cs="Arial"/>
          <w:b/>
          <w:bCs/>
          <w:color w:val="202124"/>
          <w:sz w:val="24"/>
          <w:szCs w:val="24"/>
          <w:shd w:val="clear" w:color="auto" w:fill="FFFFFF"/>
          <w:lang w:val="pt-PT"/>
        </w:rPr>
      </w:pPr>
      <w:r>
        <w:rPr>
          <w:rFonts w:ascii="Cambria" w:hAnsi="Cambria" w:cs="Arial"/>
          <w:b/>
          <w:bCs/>
          <w:color w:val="202124"/>
          <w:sz w:val="24"/>
          <w:szCs w:val="24"/>
          <w:shd w:val="clear" w:color="auto" w:fill="FFFFFF"/>
          <w:lang w:val="pt-PT"/>
        </w:rPr>
        <w:t>Carcinogénicos (C)</w:t>
      </w:r>
      <w:r w:rsidR="00855105" w:rsidRPr="002223E8">
        <w:rPr>
          <w:rFonts w:ascii="Cambria" w:hAnsi="Cambria" w:cs="Arial"/>
          <w:b/>
          <w:bCs/>
          <w:color w:val="202124"/>
          <w:sz w:val="24"/>
          <w:szCs w:val="24"/>
          <w:shd w:val="clear" w:color="auto" w:fill="FFFFFF"/>
          <w:lang w:val="pt-PT"/>
        </w:rPr>
        <w:t xml:space="preserve"> </w:t>
      </w:r>
    </w:p>
    <w:p w:rsidR="00855105" w:rsidRPr="00BC66AB" w:rsidRDefault="00855105" w:rsidP="00855105">
      <w:pPr>
        <w:rPr>
          <w:rFonts w:ascii="Cambria" w:hAnsi="Cambria" w:cs="Arial"/>
          <w:bCs/>
          <w:color w:val="202124"/>
          <w:sz w:val="24"/>
          <w:szCs w:val="24"/>
          <w:shd w:val="clear" w:color="auto" w:fill="FFFFFF"/>
          <w:lang w:val="pt-PT"/>
        </w:rPr>
      </w:pPr>
      <w:r w:rsidRPr="00BC66AB">
        <w:rPr>
          <w:rFonts w:ascii="Cambria" w:hAnsi="Cambria" w:cs="Arial"/>
          <w:bCs/>
          <w:color w:val="202124"/>
          <w:sz w:val="24"/>
          <w:szCs w:val="24"/>
          <w:shd w:val="clear" w:color="auto" w:fill="FFFFFF"/>
          <w:lang w:val="pt-PT"/>
        </w:rPr>
        <w:t>substâncias e misturas que, se inaladas, ingeridas ou absorvidas através da pele, podem causar cancro ou aumentar a sua incidência.</w:t>
      </w:r>
    </w:p>
    <w:p w:rsidR="00BC66AB" w:rsidRDefault="00BC66AB" w:rsidP="00855105">
      <w:pPr>
        <w:rPr>
          <w:rFonts w:ascii="Cambria" w:hAnsi="Cambria" w:cs="Arial"/>
          <w:b/>
          <w:bCs/>
          <w:color w:val="202124"/>
          <w:sz w:val="24"/>
          <w:szCs w:val="24"/>
          <w:shd w:val="clear" w:color="auto" w:fill="FFFFFF"/>
          <w:lang w:val="pt-PT"/>
        </w:rPr>
      </w:pPr>
      <w:r>
        <w:rPr>
          <w:rFonts w:ascii="Cambria" w:hAnsi="Cambria" w:cs="Arial"/>
          <w:b/>
          <w:bCs/>
          <w:color w:val="202124"/>
          <w:sz w:val="24"/>
          <w:szCs w:val="24"/>
          <w:shd w:val="clear" w:color="auto" w:fill="FFFFFF"/>
          <w:lang w:val="pt-PT"/>
        </w:rPr>
        <w:t xml:space="preserve">3.9 </w:t>
      </w:r>
    </w:p>
    <w:p w:rsidR="00BC66AB" w:rsidRDefault="00BC66AB" w:rsidP="00855105">
      <w:pPr>
        <w:rPr>
          <w:rFonts w:ascii="Cambria" w:hAnsi="Cambria" w:cs="Arial"/>
          <w:b/>
          <w:bCs/>
          <w:color w:val="202124"/>
          <w:sz w:val="24"/>
          <w:szCs w:val="24"/>
          <w:shd w:val="clear" w:color="auto" w:fill="FFFFFF"/>
          <w:lang w:val="pt-PT"/>
        </w:rPr>
      </w:pPr>
      <w:r>
        <w:rPr>
          <w:rFonts w:ascii="Cambria" w:hAnsi="Cambria" w:cs="Arial"/>
          <w:b/>
          <w:bCs/>
          <w:color w:val="202124"/>
          <w:sz w:val="24"/>
          <w:szCs w:val="24"/>
          <w:shd w:val="clear" w:color="auto" w:fill="FFFFFF"/>
          <w:lang w:val="pt-PT"/>
        </w:rPr>
        <w:t>Eutrofização</w:t>
      </w:r>
    </w:p>
    <w:p w:rsidR="00855105" w:rsidRPr="00BC66AB" w:rsidRDefault="00855105" w:rsidP="00855105">
      <w:pPr>
        <w:rPr>
          <w:rFonts w:ascii="Cambria" w:hAnsi="Cambria" w:cs="Arial"/>
          <w:bCs/>
          <w:color w:val="202124"/>
          <w:sz w:val="24"/>
          <w:szCs w:val="24"/>
          <w:shd w:val="clear" w:color="auto" w:fill="FFFFFF"/>
          <w:lang w:val="pt-PT"/>
        </w:rPr>
      </w:pPr>
      <w:r w:rsidRPr="00BC66AB">
        <w:rPr>
          <w:rFonts w:ascii="Cambria" w:hAnsi="Cambria" w:cs="Arial"/>
          <w:bCs/>
          <w:color w:val="202124"/>
          <w:sz w:val="24"/>
          <w:szCs w:val="24"/>
          <w:shd w:val="clear" w:color="auto" w:fill="FFFFFF"/>
          <w:lang w:val="pt-PT"/>
        </w:rPr>
        <w:t>Eutrofização refere-se a um processo de acumulação de nutrientes num determinado ecossistema (um ambiente "eutrófico" é literalmente um ambiente "bem alimentado").</w:t>
      </w:r>
    </w:p>
    <w:p w:rsidR="00BC66AB" w:rsidRDefault="00BC66AB" w:rsidP="00855105">
      <w:pPr>
        <w:rPr>
          <w:rFonts w:ascii="Cambria" w:hAnsi="Cambria" w:cs="Arial"/>
          <w:b/>
          <w:bCs/>
          <w:color w:val="202124"/>
          <w:sz w:val="24"/>
          <w:szCs w:val="24"/>
          <w:shd w:val="clear" w:color="auto" w:fill="FFFFFF"/>
          <w:lang w:val="pt-PT"/>
        </w:rPr>
      </w:pPr>
      <w:r>
        <w:rPr>
          <w:rFonts w:ascii="Cambria" w:hAnsi="Cambria" w:cs="Arial"/>
          <w:b/>
          <w:bCs/>
          <w:color w:val="202124"/>
          <w:sz w:val="24"/>
          <w:szCs w:val="24"/>
          <w:shd w:val="clear" w:color="auto" w:fill="FFFFFF"/>
          <w:lang w:val="pt-PT"/>
        </w:rPr>
        <w:t>3.10</w:t>
      </w:r>
    </w:p>
    <w:p w:rsidR="00BC66AB" w:rsidRDefault="00BC66AB" w:rsidP="00855105">
      <w:pPr>
        <w:rPr>
          <w:rFonts w:ascii="Cambria" w:hAnsi="Cambria" w:cs="Arial"/>
          <w:b/>
          <w:bCs/>
          <w:color w:val="202124"/>
          <w:sz w:val="24"/>
          <w:szCs w:val="24"/>
          <w:shd w:val="clear" w:color="auto" w:fill="FFFFFF"/>
          <w:lang w:val="pt-PT"/>
        </w:rPr>
      </w:pPr>
      <w:r>
        <w:rPr>
          <w:rFonts w:ascii="Cambria" w:hAnsi="Cambria" w:cs="Arial"/>
          <w:b/>
          <w:bCs/>
          <w:color w:val="202124"/>
          <w:sz w:val="24"/>
          <w:szCs w:val="24"/>
          <w:shd w:val="clear" w:color="auto" w:fill="FFFFFF"/>
          <w:lang w:val="pt-PT"/>
        </w:rPr>
        <w:t>Sub-oxigenação</w:t>
      </w:r>
    </w:p>
    <w:p w:rsidR="00855105" w:rsidRPr="00BC66AB" w:rsidRDefault="00855105" w:rsidP="00855105">
      <w:pPr>
        <w:rPr>
          <w:rFonts w:ascii="Cambria" w:hAnsi="Cambria" w:cs="Arial"/>
          <w:bCs/>
          <w:color w:val="202124"/>
          <w:sz w:val="24"/>
          <w:szCs w:val="24"/>
          <w:shd w:val="clear" w:color="auto" w:fill="FFFFFF"/>
          <w:lang w:val="pt-PT"/>
        </w:rPr>
      </w:pPr>
      <w:r w:rsidRPr="00BC66AB">
        <w:rPr>
          <w:rFonts w:ascii="Cambria" w:hAnsi="Cambria" w:cs="Arial"/>
          <w:bCs/>
          <w:color w:val="202124"/>
          <w:sz w:val="24"/>
          <w:szCs w:val="24"/>
          <w:shd w:val="clear" w:color="auto" w:fill="FFFFFF"/>
          <w:lang w:val="pt-PT"/>
        </w:rPr>
        <w:t>Quando grandes cargas de matéria orgânica são levadas para o ambiente através de descargas pontuais, os processos naturais de regulação já não podem compensar o consumo bacteriano de oxigénio</w:t>
      </w:r>
    </w:p>
    <w:p w:rsidR="00BC66AB" w:rsidRDefault="00BC66AB" w:rsidP="00855105">
      <w:pPr>
        <w:rPr>
          <w:rFonts w:ascii="Cambria" w:hAnsi="Cambria" w:cs="Arial"/>
          <w:b/>
          <w:bCs/>
          <w:color w:val="202124"/>
          <w:sz w:val="24"/>
          <w:szCs w:val="24"/>
          <w:shd w:val="clear" w:color="auto" w:fill="FFFFFF"/>
          <w:lang w:val="pt-PT"/>
        </w:rPr>
      </w:pPr>
      <w:r>
        <w:rPr>
          <w:rFonts w:ascii="Cambria" w:hAnsi="Cambria" w:cs="Arial"/>
          <w:b/>
          <w:bCs/>
          <w:color w:val="202124"/>
          <w:sz w:val="24"/>
          <w:szCs w:val="24"/>
          <w:shd w:val="clear" w:color="auto" w:fill="FFFFFF"/>
          <w:lang w:val="pt-PT"/>
        </w:rPr>
        <w:t>3.11</w:t>
      </w:r>
    </w:p>
    <w:p w:rsidR="00BC66AB" w:rsidRDefault="00855105" w:rsidP="00855105">
      <w:pPr>
        <w:rPr>
          <w:rFonts w:ascii="Cambria" w:hAnsi="Cambria" w:cs="Arial"/>
          <w:b/>
          <w:bCs/>
          <w:color w:val="202124"/>
          <w:sz w:val="24"/>
          <w:szCs w:val="24"/>
          <w:shd w:val="clear" w:color="auto" w:fill="FFFFFF"/>
          <w:lang w:val="pt-PT"/>
        </w:rPr>
      </w:pPr>
      <w:r w:rsidRPr="002223E8">
        <w:rPr>
          <w:rFonts w:ascii="Cambria" w:hAnsi="Cambria" w:cs="Arial"/>
          <w:b/>
          <w:bCs/>
          <w:color w:val="202124"/>
          <w:sz w:val="24"/>
          <w:szCs w:val="24"/>
          <w:shd w:val="clear" w:color="auto" w:fill="FFFFFF"/>
          <w:lang w:val="pt-PT"/>
        </w:rPr>
        <w:t>Cor, turb</w:t>
      </w:r>
      <w:r w:rsidR="00BC66AB">
        <w:rPr>
          <w:rFonts w:ascii="Cambria" w:hAnsi="Cambria" w:cs="Arial"/>
          <w:b/>
          <w:bCs/>
          <w:color w:val="202124"/>
          <w:sz w:val="24"/>
          <w:szCs w:val="24"/>
          <w:shd w:val="clear" w:color="auto" w:fill="FFFFFF"/>
          <w:lang w:val="pt-PT"/>
        </w:rPr>
        <w:t>idez, odor</w:t>
      </w:r>
    </w:p>
    <w:p w:rsidR="00855105" w:rsidRPr="00BC66AB" w:rsidRDefault="00855105" w:rsidP="00855105">
      <w:pPr>
        <w:rPr>
          <w:rFonts w:ascii="Cambria" w:hAnsi="Cambria" w:cs="Arial"/>
          <w:bCs/>
          <w:color w:val="202124"/>
          <w:sz w:val="24"/>
          <w:szCs w:val="24"/>
          <w:shd w:val="clear" w:color="auto" w:fill="FFFFFF"/>
          <w:lang w:val="pt-PT"/>
        </w:rPr>
      </w:pPr>
      <w:r w:rsidRPr="00BC66AB">
        <w:rPr>
          <w:rFonts w:ascii="Cambria" w:hAnsi="Cambria" w:cs="Arial"/>
          <w:bCs/>
          <w:color w:val="202124"/>
          <w:sz w:val="24"/>
          <w:szCs w:val="24"/>
          <w:shd w:val="clear" w:color="auto" w:fill="FFFFFF"/>
          <w:lang w:val="pt-PT"/>
        </w:rPr>
        <w:t>A acumulação de matéria orgânica nos cursos de água leva ao aparecimento de maus gostos, proliferação bacteriana, odores pestilenciais e colorações anormais.</w:t>
      </w:r>
    </w:p>
    <w:p w:rsidR="00BC66AB" w:rsidRDefault="00BC66AB" w:rsidP="00855105">
      <w:pPr>
        <w:rPr>
          <w:rFonts w:ascii="Cambria" w:hAnsi="Cambria" w:cs="Arial"/>
          <w:b/>
          <w:bCs/>
          <w:color w:val="202124"/>
          <w:sz w:val="24"/>
          <w:szCs w:val="24"/>
          <w:shd w:val="clear" w:color="auto" w:fill="FFFFFF"/>
          <w:lang w:val="pt-PT"/>
        </w:rPr>
      </w:pPr>
      <w:r>
        <w:rPr>
          <w:rFonts w:ascii="Cambria" w:hAnsi="Cambria" w:cs="Arial"/>
          <w:b/>
          <w:bCs/>
          <w:color w:val="202124"/>
          <w:sz w:val="24"/>
          <w:szCs w:val="24"/>
          <w:shd w:val="clear" w:color="auto" w:fill="FFFFFF"/>
          <w:lang w:val="pt-PT"/>
        </w:rPr>
        <w:t xml:space="preserve">3.12 </w:t>
      </w:r>
    </w:p>
    <w:p w:rsidR="00BC66AB" w:rsidRDefault="00BC66AB" w:rsidP="00855105">
      <w:pPr>
        <w:rPr>
          <w:rFonts w:ascii="Cambria" w:hAnsi="Cambria" w:cs="Arial"/>
          <w:b/>
          <w:bCs/>
          <w:color w:val="202124"/>
          <w:sz w:val="24"/>
          <w:szCs w:val="24"/>
          <w:shd w:val="clear" w:color="auto" w:fill="FFFFFF"/>
          <w:lang w:val="pt-PT"/>
        </w:rPr>
      </w:pPr>
      <w:r>
        <w:rPr>
          <w:rFonts w:ascii="Cambria" w:hAnsi="Cambria" w:cs="Arial"/>
          <w:b/>
          <w:bCs/>
          <w:color w:val="202124"/>
          <w:sz w:val="24"/>
          <w:szCs w:val="24"/>
          <w:shd w:val="clear" w:color="auto" w:fill="FFFFFF"/>
          <w:lang w:val="pt-PT"/>
        </w:rPr>
        <w:t>Persistência</w:t>
      </w:r>
    </w:p>
    <w:p w:rsidR="00855105" w:rsidRPr="00BC66AB" w:rsidRDefault="00855105" w:rsidP="00855105">
      <w:pPr>
        <w:rPr>
          <w:rFonts w:ascii="Cambria" w:hAnsi="Cambria" w:cs="Arial"/>
          <w:bCs/>
          <w:color w:val="202124"/>
          <w:sz w:val="24"/>
          <w:szCs w:val="24"/>
          <w:shd w:val="clear" w:color="auto" w:fill="FFFFFF"/>
          <w:lang w:val="pt-PT"/>
        </w:rPr>
      </w:pPr>
      <w:r w:rsidRPr="00BC66AB">
        <w:rPr>
          <w:rFonts w:ascii="Cambria" w:hAnsi="Cambria" w:cs="Arial"/>
          <w:bCs/>
          <w:color w:val="202124"/>
          <w:sz w:val="24"/>
          <w:szCs w:val="24"/>
          <w:shd w:val="clear" w:color="auto" w:fill="FFFFFF"/>
          <w:lang w:val="pt-PT"/>
        </w:rPr>
        <w:t>os corantes orgânicos sintéticos, especialmente os corantes azóicos, são muito resistentes à degradação biológica natural</w:t>
      </w:r>
    </w:p>
    <w:p w:rsidR="00BC66AB" w:rsidRDefault="00BC66AB" w:rsidP="00855105">
      <w:pPr>
        <w:rPr>
          <w:rFonts w:ascii="Cambria" w:hAnsi="Cambria" w:cs="Arial"/>
          <w:b/>
          <w:bCs/>
          <w:color w:val="202124"/>
          <w:sz w:val="24"/>
          <w:szCs w:val="24"/>
          <w:shd w:val="clear" w:color="auto" w:fill="FFFFFF"/>
          <w:lang w:val="pt-PT"/>
        </w:rPr>
      </w:pPr>
      <w:r>
        <w:rPr>
          <w:rFonts w:ascii="Cambria" w:hAnsi="Cambria" w:cs="Arial"/>
          <w:b/>
          <w:bCs/>
          <w:color w:val="202124"/>
          <w:sz w:val="24"/>
          <w:szCs w:val="24"/>
          <w:shd w:val="clear" w:color="auto" w:fill="FFFFFF"/>
          <w:lang w:val="pt-PT"/>
        </w:rPr>
        <w:t>3.13</w:t>
      </w:r>
    </w:p>
    <w:p w:rsidR="00BC66AB" w:rsidRDefault="00BC66AB" w:rsidP="00855105">
      <w:pPr>
        <w:rPr>
          <w:rFonts w:ascii="Cambria" w:hAnsi="Cambria" w:cs="Arial"/>
          <w:b/>
          <w:bCs/>
          <w:color w:val="202124"/>
          <w:sz w:val="24"/>
          <w:szCs w:val="24"/>
          <w:shd w:val="clear" w:color="auto" w:fill="FFFFFF"/>
          <w:lang w:val="pt-PT"/>
        </w:rPr>
      </w:pPr>
      <w:r>
        <w:rPr>
          <w:rFonts w:ascii="Cambria" w:hAnsi="Cambria" w:cs="Arial"/>
          <w:b/>
          <w:bCs/>
          <w:color w:val="202124"/>
          <w:sz w:val="24"/>
          <w:szCs w:val="24"/>
          <w:shd w:val="clear" w:color="auto" w:fill="FFFFFF"/>
          <w:lang w:val="pt-PT"/>
        </w:rPr>
        <w:t>Bio-acumulação</w:t>
      </w:r>
    </w:p>
    <w:p w:rsidR="00855105" w:rsidRPr="00BC66AB" w:rsidRDefault="00855105" w:rsidP="00855105">
      <w:pPr>
        <w:rPr>
          <w:rFonts w:ascii="Cambria" w:hAnsi="Cambria" w:cs="Arial"/>
          <w:bCs/>
          <w:color w:val="202124"/>
          <w:sz w:val="24"/>
          <w:szCs w:val="24"/>
          <w:shd w:val="clear" w:color="auto" w:fill="FFFFFF"/>
          <w:lang w:val="pt-PT"/>
        </w:rPr>
      </w:pPr>
      <w:r w:rsidRPr="00BC66AB">
        <w:rPr>
          <w:rFonts w:ascii="Cambria" w:hAnsi="Cambria" w:cs="Arial"/>
          <w:bCs/>
          <w:color w:val="202124"/>
          <w:sz w:val="24"/>
          <w:szCs w:val="24"/>
          <w:shd w:val="clear" w:color="auto" w:fill="FFFFFF"/>
          <w:lang w:val="pt-PT"/>
        </w:rPr>
        <w:lastRenderedPageBreak/>
        <w:t>Se um organismo não tiver mecanismos específicos quer para impedir a reabsorção de uma substância como um corante, quer para a eliminar uma vez absorvida, então essa substância acumula-se.</w:t>
      </w:r>
    </w:p>
    <w:p w:rsidR="00BC66AB" w:rsidRDefault="00BC66AB" w:rsidP="00855105">
      <w:pPr>
        <w:rPr>
          <w:rFonts w:ascii="Cambria" w:hAnsi="Cambria" w:cs="Arial"/>
          <w:b/>
          <w:bCs/>
          <w:color w:val="202124"/>
          <w:sz w:val="24"/>
          <w:szCs w:val="24"/>
          <w:shd w:val="clear" w:color="auto" w:fill="FFFFFF"/>
          <w:lang w:val="pt-PT"/>
        </w:rPr>
      </w:pPr>
      <w:r>
        <w:rPr>
          <w:rFonts w:ascii="Cambria" w:hAnsi="Cambria" w:cs="Arial"/>
          <w:b/>
          <w:bCs/>
          <w:color w:val="202124"/>
          <w:sz w:val="24"/>
          <w:szCs w:val="24"/>
          <w:shd w:val="clear" w:color="auto" w:fill="FFFFFF"/>
          <w:lang w:val="pt-PT"/>
        </w:rPr>
        <w:t xml:space="preserve">3.14 </w:t>
      </w:r>
    </w:p>
    <w:p w:rsidR="00BC66AB" w:rsidRDefault="00BC66AB" w:rsidP="00855105">
      <w:pPr>
        <w:rPr>
          <w:rFonts w:ascii="Cambria" w:hAnsi="Cambria" w:cs="Arial"/>
          <w:b/>
          <w:bCs/>
          <w:color w:val="202124"/>
          <w:sz w:val="24"/>
          <w:szCs w:val="24"/>
          <w:shd w:val="clear" w:color="auto" w:fill="FFFFFF"/>
          <w:lang w:val="pt-PT"/>
        </w:rPr>
      </w:pPr>
      <w:r>
        <w:rPr>
          <w:rFonts w:ascii="Cambria" w:hAnsi="Cambria" w:cs="Arial"/>
          <w:b/>
          <w:bCs/>
          <w:color w:val="202124"/>
          <w:sz w:val="24"/>
          <w:szCs w:val="24"/>
          <w:shd w:val="clear" w:color="auto" w:fill="FFFFFF"/>
          <w:lang w:val="pt-PT"/>
        </w:rPr>
        <w:t>Mutagénios (M)</w:t>
      </w:r>
      <w:r w:rsidR="00855105" w:rsidRPr="002223E8">
        <w:rPr>
          <w:rFonts w:ascii="Cambria" w:hAnsi="Cambria" w:cs="Arial"/>
          <w:b/>
          <w:bCs/>
          <w:color w:val="202124"/>
          <w:sz w:val="24"/>
          <w:szCs w:val="24"/>
          <w:shd w:val="clear" w:color="auto" w:fill="FFFFFF"/>
          <w:lang w:val="pt-PT"/>
        </w:rPr>
        <w:t xml:space="preserve"> </w:t>
      </w:r>
    </w:p>
    <w:p w:rsidR="00855105" w:rsidRPr="00BC66AB" w:rsidRDefault="00855105" w:rsidP="00855105">
      <w:pPr>
        <w:rPr>
          <w:rFonts w:ascii="Cambria" w:hAnsi="Cambria" w:cs="Arial"/>
          <w:bCs/>
          <w:color w:val="202124"/>
          <w:sz w:val="24"/>
          <w:szCs w:val="24"/>
          <w:shd w:val="clear" w:color="auto" w:fill="FFFFFF"/>
          <w:lang w:val="pt-PT"/>
        </w:rPr>
      </w:pPr>
      <w:r w:rsidRPr="00BC66AB">
        <w:rPr>
          <w:rFonts w:ascii="Cambria" w:hAnsi="Cambria" w:cs="Arial"/>
          <w:bCs/>
          <w:color w:val="202124"/>
          <w:sz w:val="24"/>
          <w:szCs w:val="24"/>
          <w:shd w:val="clear" w:color="auto" w:fill="FFFFFF"/>
          <w:lang w:val="pt-PT"/>
        </w:rPr>
        <w:t>substâncias e misturas que, por inalação, ingestão ou penetração cutânea, podem produzir defeitos genéticos hereditários ou aumentar a sua frequência.</w:t>
      </w:r>
    </w:p>
    <w:p w:rsidR="00BC66AB" w:rsidRDefault="00BC66AB" w:rsidP="00855105">
      <w:pPr>
        <w:rPr>
          <w:rFonts w:ascii="Cambria" w:hAnsi="Cambria" w:cs="Arial"/>
          <w:b/>
          <w:bCs/>
          <w:color w:val="202124"/>
          <w:sz w:val="24"/>
          <w:szCs w:val="24"/>
          <w:shd w:val="clear" w:color="auto" w:fill="FFFFFF"/>
          <w:lang w:val="pt-PT"/>
        </w:rPr>
      </w:pPr>
      <w:r>
        <w:rPr>
          <w:rFonts w:ascii="Cambria" w:hAnsi="Cambria" w:cs="Arial"/>
          <w:b/>
          <w:bCs/>
          <w:color w:val="202124"/>
          <w:sz w:val="24"/>
          <w:szCs w:val="24"/>
          <w:shd w:val="clear" w:color="auto" w:fill="FFFFFF"/>
          <w:lang w:val="pt-PT"/>
        </w:rPr>
        <w:t xml:space="preserve">3.15 </w:t>
      </w:r>
    </w:p>
    <w:p w:rsidR="00BC66AB" w:rsidRDefault="00BC66AB" w:rsidP="00855105">
      <w:pPr>
        <w:rPr>
          <w:rFonts w:ascii="Cambria" w:hAnsi="Cambria" w:cs="Arial"/>
          <w:b/>
          <w:bCs/>
          <w:color w:val="202124"/>
          <w:sz w:val="24"/>
          <w:szCs w:val="24"/>
          <w:shd w:val="clear" w:color="auto" w:fill="FFFFFF"/>
          <w:lang w:val="pt-PT"/>
        </w:rPr>
      </w:pPr>
      <w:r>
        <w:rPr>
          <w:rFonts w:ascii="Cambria" w:hAnsi="Cambria" w:cs="Arial"/>
          <w:b/>
          <w:bCs/>
          <w:color w:val="202124"/>
          <w:sz w:val="24"/>
          <w:szCs w:val="24"/>
          <w:shd w:val="clear" w:color="auto" w:fill="FFFFFF"/>
          <w:lang w:val="pt-PT"/>
        </w:rPr>
        <w:t>Tóxicos para a reprodução (R)</w:t>
      </w:r>
    </w:p>
    <w:p w:rsidR="00855105" w:rsidRPr="00BC66AB" w:rsidRDefault="00855105" w:rsidP="00855105">
      <w:pPr>
        <w:rPr>
          <w:rFonts w:ascii="Cambria" w:hAnsi="Cambria" w:cs="Arial"/>
          <w:bCs/>
          <w:color w:val="202124"/>
          <w:sz w:val="24"/>
          <w:szCs w:val="24"/>
          <w:shd w:val="clear" w:color="auto" w:fill="FFFFFF"/>
          <w:lang w:val="pt-PT"/>
        </w:rPr>
      </w:pPr>
      <w:r w:rsidRPr="00BC66AB">
        <w:rPr>
          <w:rFonts w:ascii="Cambria" w:hAnsi="Cambria" w:cs="Arial"/>
          <w:bCs/>
          <w:color w:val="202124"/>
          <w:sz w:val="24"/>
          <w:szCs w:val="24"/>
          <w:shd w:val="clear" w:color="auto" w:fill="FFFFFF"/>
          <w:lang w:val="pt-PT"/>
        </w:rPr>
        <w:t>substâncias e misturas que, por inalação, ingestão ou penetração cutânea, podem produzir ou aumentar a incidência de efeitos adversos não hereditários na descendência ou prejudicar as funções ou capacidade reprodutiva.</w:t>
      </w:r>
    </w:p>
    <w:p w:rsidR="00BC66AB" w:rsidRDefault="00BC66AB" w:rsidP="00855105">
      <w:pPr>
        <w:rPr>
          <w:rFonts w:ascii="Cambria" w:hAnsi="Cambria" w:cs="Arial"/>
          <w:b/>
          <w:bCs/>
          <w:color w:val="202124"/>
          <w:sz w:val="24"/>
          <w:szCs w:val="24"/>
          <w:shd w:val="clear" w:color="auto" w:fill="FFFFFF"/>
          <w:lang w:val="pt-PT"/>
        </w:rPr>
      </w:pPr>
      <w:r>
        <w:rPr>
          <w:rFonts w:ascii="Cambria" w:hAnsi="Cambria" w:cs="Arial"/>
          <w:b/>
          <w:bCs/>
          <w:color w:val="202124"/>
          <w:sz w:val="24"/>
          <w:szCs w:val="24"/>
          <w:shd w:val="clear" w:color="auto" w:fill="FFFFFF"/>
          <w:lang w:val="pt-PT"/>
        </w:rPr>
        <w:t xml:space="preserve">3.16 </w:t>
      </w:r>
    </w:p>
    <w:p w:rsidR="00BC66AB" w:rsidRDefault="00BC66AB" w:rsidP="00855105">
      <w:pPr>
        <w:rPr>
          <w:rFonts w:ascii="Cambria" w:hAnsi="Cambria" w:cs="Arial"/>
          <w:b/>
          <w:bCs/>
          <w:color w:val="202124"/>
          <w:sz w:val="24"/>
          <w:szCs w:val="24"/>
          <w:shd w:val="clear" w:color="auto" w:fill="FFFFFF"/>
          <w:lang w:val="pt-PT"/>
        </w:rPr>
      </w:pPr>
      <w:r>
        <w:rPr>
          <w:rFonts w:ascii="Cambria" w:hAnsi="Cambria" w:cs="Arial"/>
          <w:b/>
          <w:bCs/>
          <w:color w:val="202124"/>
          <w:sz w:val="24"/>
          <w:szCs w:val="24"/>
          <w:shd w:val="clear" w:color="auto" w:fill="FFFFFF"/>
          <w:lang w:val="pt-PT"/>
        </w:rPr>
        <w:t>Cromóforos</w:t>
      </w:r>
    </w:p>
    <w:p w:rsidR="00855105" w:rsidRPr="00BC66AB" w:rsidRDefault="00855105" w:rsidP="00855105">
      <w:pPr>
        <w:rPr>
          <w:rFonts w:ascii="Cambria" w:hAnsi="Cambria" w:cs="Arial"/>
          <w:bCs/>
          <w:color w:val="202124"/>
          <w:sz w:val="24"/>
          <w:szCs w:val="24"/>
          <w:shd w:val="clear" w:color="auto" w:fill="FFFFFF"/>
          <w:lang w:val="pt-PT"/>
        </w:rPr>
      </w:pPr>
      <w:r w:rsidRPr="00BC66AB">
        <w:rPr>
          <w:rFonts w:ascii="Cambria" w:hAnsi="Cambria" w:cs="Arial"/>
          <w:bCs/>
          <w:color w:val="202124"/>
          <w:sz w:val="24"/>
          <w:szCs w:val="24"/>
          <w:shd w:val="clear" w:color="auto" w:fill="FFFFFF"/>
          <w:lang w:val="pt-PT"/>
        </w:rPr>
        <w:t>grupos que conferem cor</w:t>
      </w:r>
    </w:p>
    <w:p w:rsidR="007F394F" w:rsidRPr="002223E8" w:rsidRDefault="007F394F" w:rsidP="005277DF">
      <w:pPr>
        <w:spacing w:after="0" w:line="360" w:lineRule="auto"/>
        <w:jc w:val="both"/>
        <w:rPr>
          <w:rFonts w:ascii="Cambria" w:eastAsia="Times New Roman" w:hAnsi="Cambria" w:cs="Arial"/>
          <w:b/>
          <w:bCs/>
          <w:sz w:val="24"/>
          <w:szCs w:val="24"/>
          <w:lang w:val="pt-PT" w:eastAsia="fr-ML"/>
        </w:rPr>
      </w:pPr>
    </w:p>
    <w:p w:rsidR="004C307F" w:rsidRPr="00295EA3" w:rsidRDefault="002C2247" w:rsidP="00EF00AD">
      <w:pPr>
        <w:spacing w:after="0" w:line="276" w:lineRule="auto"/>
        <w:rPr>
          <w:rFonts w:ascii="Cambria" w:hAnsi="Cambria" w:cstheme="minorHAnsi"/>
          <w:b/>
          <w:bCs/>
          <w:sz w:val="24"/>
          <w:szCs w:val="24"/>
          <w:lang w:val="pt-PT"/>
        </w:rPr>
      </w:pPr>
      <w:bookmarkStart w:id="4" w:name="_Hlk98105029"/>
      <w:r>
        <w:rPr>
          <w:rFonts w:ascii="Cambria" w:hAnsi="Cambria" w:cstheme="minorHAnsi"/>
          <w:b/>
          <w:bCs/>
          <w:sz w:val="24"/>
          <w:szCs w:val="24"/>
          <w:lang w:val="pt-PT"/>
        </w:rPr>
        <w:t>4</w:t>
      </w:r>
      <w:r w:rsidR="008D1CD8" w:rsidRPr="002223E8">
        <w:rPr>
          <w:rFonts w:ascii="Cambria" w:hAnsi="Cambria" w:cstheme="minorHAnsi"/>
          <w:b/>
          <w:bCs/>
          <w:sz w:val="24"/>
          <w:szCs w:val="24"/>
          <w:lang w:val="pt-PT"/>
        </w:rPr>
        <w:t xml:space="preserve">. </w:t>
      </w:r>
      <w:r w:rsidR="008D1CD8" w:rsidRPr="002223E8">
        <w:rPr>
          <w:lang w:val="pt-PT"/>
        </w:rPr>
        <w:t xml:space="preserve"> </w:t>
      </w:r>
      <w:r w:rsidR="008D1CD8" w:rsidRPr="00295EA3">
        <w:rPr>
          <w:rFonts w:ascii="Cambria" w:hAnsi="Cambria" w:cstheme="minorHAnsi"/>
          <w:b/>
          <w:bCs/>
          <w:sz w:val="24"/>
          <w:szCs w:val="24"/>
          <w:lang w:val="pt-PT"/>
        </w:rPr>
        <w:t xml:space="preserve">Composição essencial e factores de qualidade </w:t>
      </w:r>
      <w:r w:rsidR="004C307F" w:rsidRPr="00295EA3">
        <w:rPr>
          <w:rFonts w:ascii="Cambria" w:hAnsi="Cambria" w:cstheme="minorHAnsi"/>
          <w:b/>
          <w:bCs/>
          <w:sz w:val="24"/>
          <w:szCs w:val="24"/>
          <w:lang w:val="pt-PT"/>
        </w:rPr>
        <w:t xml:space="preserve"> </w:t>
      </w:r>
    </w:p>
    <w:bookmarkEnd w:id="4"/>
    <w:p w:rsidR="004C307F" w:rsidRDefault="004C307F" w:rsidP="004C307F">
      <w:pPr>
        <w:spacing w:after="0" w:line="360" w:lineRule="auto"/>
        <w:rPr>
          <w:rFonts w:ascii="Cambria" w:hAnsi="Cambria" w:cs="Arial"/>
          <w:sz w:val="24"/>
          <w:szCs w:val="24"/>
          <w:lang w:val="pt-PT"/>
        </w:rPr>
      </w:pPr>
    </w:p>
    <w:p w:rsidR="00295EA3" w:rsidRPr="00295EA3" w:rsidRDefault="00295EA3" w:rsidP="004C307F">
      <w:pPr>
        <w:spacing w:after="0" w:line="360" w:lineRule="auto"/>
        <w:rPr>
          <w:rFonts w:ascii="Cambria" w:hAnsi="Cambria" w:cs="Arial"/>
          <w:color w:val="FF0000"/>
          <w:sz w:val="24"/>
          <w:szCs w:val="24"/>
          <w:lang w:val="pt-PT"/>
        </w:rPr>
      </w:pPr>
      <w:r w:rsidRPr="00295EA3">
        <w:rPr>
          <w:rFonts w:ascii="Cambria" w:hAnsi="Cambria" w:cs="Arial"/>
          <w:color w:val="FF0000"/>
          <w:sz w:val="24"/>
          <w:szCs w:val="24"/>
          <w:lang w:val="pt-PT"/>
        </w:rPr>
        <w:t>O Sr. Mamadou CAMARA irá fornecer os requisitos de qualidade</w:t>
      </w:r>
    </w:p>
    <w:p w:rsidR="00295EA3" w:rsidRPr="002223E8" w:rsidRDefault="00295EA3" w:rsidP="004C307F">
      <w:pPr>
        <w:spacing w:after="0" w:line="360" w:lineRule="auto"/>
        <w:rPr>
          <w:rFonts w:ascii="Cambria" w:hAnsi="Cambria" w:cs="Arial"/>
          <w:sz w:val="24"/>
          <w:szCs w:val="24"/>
          <w:lang w:val="pt-PT"/>
        </w:rPr>
      </w:pPr>
    </w:p>
    <w:p w:rsidR="004C307F" w:rsidRPr="002223E8" w:rsidRDefault="002C2247" w:rsidP="004C307F">
      <w:pPr>
        <w:spacing w:after="0" w:line="360" w:lineRule="auto"/>
        <w:rPr>
          <w:rFonts w:ascii="Cambria" w:hAnsi="Cambria" w:cs="Arial"/>
          <w:b/>
          <w:bCs/>
          <w:sz w:val="24"/>
          <w:szCs w:val="24"/>
          <w:lang w:val="pt-PT"/>
        </w:rPr>
      </w:pPr>
      <w:bookmarkStart w:id="5" w:name="_Hlk98105113"/>
      <w:r>
        <w:rPr>
          <w:rFonts w:ascii="Cambria" w:hAnsi="Cambria" w:cs="Arial"/>
          <w:b/>
          <w:bCs/>
          <w:sz w:val="24"/>
          <w:szCs w:val="24"/>
          <w:lang w:val="pt-PT"/>
        </w:rPr>
        <w:t>5</w:t>
      </w:r>
      <w:r w:rsidR="00897A8C" w:rsidRPr="002223E8">
        <w:rPr>
          <w:rFonts w:ascii="Cambria" w:hAnsi="Cambria" w:cs="Arial"/>
          <w:b/>
          <w:bCs/>
          <w:sz w:val="24"/>
          <w:szCs w:val="24"/>
          <w:lang w:val="pt-PT"/>
        </w:rPr>
        <w:t xml:space="preserve">. </w:t>
      </w:r>
      <w:r w:rsidR="00897A8C" w:rsidRPr="002223E8">
        <w:rPr>
          <w:lang w:val="pt-PT"/>
        </w:rPr>
        <w:t xml:space="preserve"> </w:t>
      </w:r>
      <w:r w:rsidR="00897A8C" w:rsidRPr="002223E8">
        <w:rPr>
          <w:rFonts w:ascii="Cambria" w:hAnsi="Cambria" w:cs="Arial"/>
          <w:b/>
          <w:bCs/>
          <w:sz w:val="24"/>
          <w:szCs w:val="24"/>
          <w:lang w:val="pt-PT"/>
        </w:rPr>
        <w:t>Embalagem e rotulagem</w:t>
      </w:r>
      <w:r w:rsidR="004C307F" w:rsidRPr="002223E8">
        <w:rPr>
          <w:rFonts w:ascii="Cambria" w:hAnsi="Cambria" w:cs="Arial"/>
          <w:b/>
          <w:bCs/>
          <w:sz w:val="24"/>
          <w:szCs w:val="24"/>
          <w:lang w:val="pt-PT"/>
        </w:rPr>
        <w:t xml:space="preserve"> </w:t>
      </w:r>
    </w:p>
    <w:p w:rsidR="004C307F" w:rsidRPr="002223E8" w:rsidRDefault="002C2247" w:rsidP="004C307F">
      <w:pPr>
        <w:spacing w:after="0" w:line="360" w:lineRule="auto"/>
        <w:rPr>
          <w:rFonts w:ascii="Cambria" w:hAnsi="Cambria"/>
          <w:b/>
          <w:bCs/>
          <w:sz w:val="24"/>
          <w:szCs w:val="24"/>
          <w:lang w:val="pt-PT"/>
        </w:rPr>
      </w:pPr>
      <w:r>
        <w:rPr>
          <w:rFonts w:ascii="Cambria" w:hAnsi="Cambria"/>
          <w:b/>
          <w:bCs/>
          <w:sz w:val="24"/>
          <w:szCs w:val="24"/>
          <w:lang w:val="pt-PT"/>
        </w:rPr>
        <w:t>5</w:t>
      </w:r>
      <w:r w:rsidR="004C307F" w:rsidRPr="002223E8">
        <w:rPr>
          <w:rFonts w:ascii="Cambria" w:hAnsi="Cambria"/>
          <w:b/>
          <w:bCs/>
          <w:sz w:val="24"/>
          <w:szCs w:val="24"/>
          <w:lang w:val="pt-PT"/>
        </w:rPr>
        <w:t xml:space="preserve">.1 </w:t>
      </w:r>
      <w:r w:rsidR="00897A8C" w:rsidRPr="002223E8">
        <w:rPr>
          <w:lang w:val="pt-PT"/>
        </w:rPr>
        <w:t xml:space="preserve"> </w:t>
      </w:r>
      <w:r w:rsidR="00897A8C" w:rsidRPr="002223E8">
        <w:rPr>
          <w:rFonts w:ascii="Cambria" w:hAnsi="Cambria"/>
          <w:b/>
          <w:bCs/>
          <w:sz w:val="24"/>
          <w:szCs w:val="24"/>
          <w:lang w:val="pt-PT"/>
        </w:rPr>
        <w:t>Embalagem</w:t>
      </w:r>
    </w:p>
    <w:bookmarkEnd w:id="5"/>
    <w:p w:rsidR="004C307F" w:rsidRPr="002223E8" w:rsidRDefault="004C307F" w:rsidP="000E42E3">
      <w:pPr>
        <w:spacing w:after="0" w:line="240" w:lineRule="auto"/>
        <w:jc w:val="both"/>
        <w:rPr>
          <w:rFonts w:ascii="Cambria" w:hAnsi="Cambria" w:cs="Arial"/>
          <w:sz w:val="24"/>
          <w:szCs w:val="24"/>
          <w:lang w:val="pt-PT"/>
        </w:rPr>
      </w:pPr>
      <w:r w:rsidRPr="002223E8">
        <w:rPr>
          <w:rFonts w:ascii="Cambria" w:hAnsi="Cambria"/>
          <w:sz w:val="24"/>
          <w:szCs w:val="24"/>
          <w:lang w:val="pt-PT"/>
        </w:rPr>
        <w:t xml:space="preserve"> </w:t>
      </w:r>
      <w:r w:rsidR="00897A8C" w:rsidRPr="002223E8">
        <w:rPr>
          <w:lang w:val="pt-PT"/>
        </w:rPr>
        <w:t xml:space="preserve"> </w:t>
      </w:r>
      <w:r w:rsidR="00897A8C" w:rsidRPr="002223E8">
        <w:rPr>
          <w:rFonts w:ascii="Cambria" w:hAnsi="Cambria"/>
          <w:sz w:val="24"/>
          <w:szCs w:val="24"/>
          <w:lang w:val="pt-PT"/>
        </w:rPr>
        <w:t>O corante será embalado em recipientes secos limpos e resistentes à corrosão com pegas apropriadas suficientemente fortes para resistir ao manuseamento normal. Os contentores devem ser selados para evitar fugas e contaminação do conteúdo durante o manuseamento, armazenamento e transporte.</w:t>
      </w:r>
    </w:p>
    <w:p w:rsidR="00C01C01" w:rsidRPr="002223E8" w:rsidRDefault="00C01C01" w:rsidP="000E42E3">
      <w:pPr>
        <w:spacing w:after="0" w:line="276" w:lineRule="auto"/>
        <w:jc w:val="both"/>
        <w:rPr>
          <w:rFonts w:ascii="Cambria" w:hAnsi="Cambria"/>
          <w:b/>
          <w:bCs/>
          <w:sz w:val="24"/>
          <w:szCs w:val="24"/>
          <w:lang w:val="pt-PT"/>
        </w:rPr>
      </w:pPr>
    </w:p>
    <w:p w:rsidR="00C01C01" w:rsidRPr="002223E8" w:rsidRDefault="002C2247" w:rsidP="00915D10">
      <w:pPr>
        <w:spacing w:after="0" w:line="276" w:lineRule="auto"/>
        <w:rPr>
          <w:rFonts w:ascii="Cambria" w:hAnsi="Cambria"/>
          <w:b/>
          <w:bCs/>
          <w:sz w:val="24"/>
          <w:szCs w:val="24"/>
          <w:lang w:val="pt-PT"/>
        </w:rPr>
      </w:pPr>
      <w:bookmarkStart w:id="6" w:name="_Hlk98105148"/>
      <w:r>
        <w:rPr>
          <w:rFonts w:ascii="Cambria" w:hAnsi="Cambria"/>
          <w:b/>
          <w:bCs/>
          <w:sz w:val="24"/>
          <w:szCs w:val="24"/>
          <w:lang w:val="pt-PT"/>
        </w:rPr>
        <w:t>5</w:t>
      </w:r>
      <w:r w:rsidR="00897A8C" w:rsidRPr="002223E8">
        <w:rPr>
          <w:rFonts w:ascii="Cambria" w:hAnsi="Cambria"/>
          <w:b/>
          <w:bCs/>
          <w:sz w:val="24"/>
          <w:szCs w:val="24"/>
          <w:lang w:val="pt-PT"/>
        </w:rPr>
        <w:t xml:space="preserve">.2 </w:t>
      </w:r>
      <w:r w:rsidR="00897A8C" w:rsidRPr="002223E8">
        <w:rPr>
          <w:lang w:val="pt-PT"/>
        </w:rPr>
        <w:t xml:space="preserve"> </w:t>
      </w:r>
      <w:r w:rsidR="00897A8C" w:rsidRPr="002223E8">
        <w:rPr>
          <w:rFonts w:ascii="Cambria" w:hAnsi="Cambria"/>
          <w:b/>
          <w:bCs/>
          <w:sz w:val="24"/>
          <w:szCs w:val="24"/>
          <w:lang w:val="pt-PT"/>
        </w:rPr>
        <w:t>Rotulagem</w:t>
      </w:r>
    </w:p>
    <w:bookmarkEnd w:id="6"/>
    <w:p w:rsidR="00232B0F" w:rsidRDefault="00897A8C" w:rsidP="002C2247">
      <w:pPr>
        <w:spacing w:after="0" w:line="240" w:lineRule="auto"/>
        <w:rPr>
          <w:rFonts w:ascii="Cambria" w:hAnsi="Cambria"/>
          <w:sz w:val="24"/>
          <w:szCs w:val="24"/>
          <w:lang w:val="pt-PT"/>
        </w:rPr>
      </w:pPr>
      <w:r w:rsidRPr="002223E8">
        <w:rPr>
          <w:lang w:val="pt-PT"/>
        </w:rPr>
        <w:t xml:space="preserve"> </w:t>
      </w:r>
      <w:r w:rsidR="002C2247" w:rsidRPr="002C2247">
        <w:rPr>
          <w:rFonts w:ascii="Cambria" w:hAnsi="Cambria"/>
          <w:sz w:val="24"/>
          <w:szCs w:val="24"/>
          <w:lang w:val="pt-PT"/>
        </w:rPr>
        <w:t>As seguintes informações devem ser legíveis e indelevelmente marcadas no recipiente:</w:t>
      </w:r>
    </w:p>
    <w:p w:rsidR="002C2247" w:rsidRPr="002223E8" w:rsidRDefault="002C2247" w:rsidP="002C2247">
      <w:pPr>
        <w:spacing w:after="0" w:line="240" w:lineRule="auto"/>
        <w:rPr>
          <w:rFonts w:ascii="Cambria" w:hAnsi="Cambria"/>
          <w:sz w:val="24"/>
          <w:szCs w:val="24"/>
          <w:lang w:val="pt-PT"/>
        </w:rPr>
      </w:pPr>
    </w:p>
    <w:p w:rsidR="00A53484" w:rsidRPr="002223E8" w:rsidRDefault="002C2247" w:rsidP="00232B0F">
      <w:pPr>
        <w:spacing w:after="0" w:line="240" w:lineRule="auto"/>
        <w:rPr>
          <w:rFonts w:ascii="Cambria" w:hAnsi="Cambria"/>
          <w:b/>
          <w:bCs/>
          <w:sz w:val="24"/>
          <w:szCs w:val="24"/>
          <w:lang w:val="pt-PT"/>
        </w:rPr>
      </w:pPr>
      <w:r>
        <w:rPr>
          <w:rFonts w:ascii="Cambria" w:hAnsi="Cambria"/>
          <w:b/>
          <w:bCs/>
          <w:sz w:val="24"/>
          <w:szCs w:val="24"/>
          <w:lang w:val="pt-PT"/>
        </w:rPr>
        <w:t>5</w:t>
      </w:r>
      <w:r w:rsidR="00F66FBB" w:rsidRPr="002223E8">
        <w:rPr>
          <w:rFonts w:ascii="Cambria" w:hAnsi="Cambria"/>
          <w:b/>
          <w:bCs/>
          <w:sz w:val="24"/>
          <w:szCs w:val="24"/>
          <w:lang w:val="pt-PT"/>
        </w:rPr>
        <w:t>.2</w:t>
      </w:r>
      <w:r w:rsidR="00897A8C" w:rsidRPr="002223E8">
        <w:rPr>
          <w:rFonts w:ascii="Cambria" w:hAnsi="Cambria"/>
          <w:b/>
          <w:bCs/>
          <w:sz w:val="24"/>
          <w:szCs w:val="24"/>
          <w:lang w:val="pt-PT"/>
        </w:rPr>
        <w:t xml:space="preserve">.1. </w:t>
      </w:r>
      <w:r w:rsidR="00232B0F" w:rsidRPr="002223E8">
        <w:rPr>
          <w:rFonts w:ascii="Cambria" w:hAnsi="Cambria"/>
          <w:b/>
          <w:bCs/>
          <w:sz w:val="24"/>
          <w:szCs w:val="24"/>
          <w:lang w:val="pt-PT"/>
        </w:rPr>
        <w:t xml:space="preserve"> </w:t>
      </w:r>
      <w:r w:rsidR="00897A8C" w:rsidRPr="002223E8">
        <w:rPr>
          <w:rFonts w:ascii="Cambria" w:hAnsi="Cambria"/>
          <w:b/>
          <w:bCs/>
          <w:sz w:val="24"/>
          <w:szCs w:val="24"/>
          <w:lang w:val="pt-PT"/>
        </w:rPr>
        <w:t>Identificação técnica</w:t>
      </w:r>
    </w:p>
    <w:p w:rsidR="00897A8C" w:rsidRPr="002223E8" w:rsidRDefault="00897A8C" w:rsidP="00897A8C">
      <w:pPr>
        <w:pStyle w:val="Paragraphedeliste"/>
        <w:numPr>
          <w:ilvl w:val="0"/>
          <w:numId w:val="14"/>
        </w:numPr>
        <w:shd w:val="clear" w:color="auto" w:fill="FFFFFF"/>
        <w:spacing w:before="240" w:after="0" w:line="240" w:lineRule="auto"/>
        <w:jc w:val="both"/>
        <w:rPr>
          <w:rFonts w:ascii="Cambria" w:eastAsia="Times New Roman" w:hAnsi="Cambria" w:cs="Times New Roman"/>
          <w:b/>
          <w:bCs/>
          <w:color w:val="4D5356"/>
          <w:sz w:val="24"/>
          <w:szCs w:val="24"/>
          <w:lang w:val="pt-PT" w:eastAsia="fr-ML"/>
        </w:rPr>
      </w:pPr>
      <w:r w:rsidRPr="002223E8">
        <w:rPr>
          <w:rFonts w:ascii="Cambria" w:eastAsia="Times New Roman" w:hAnsi="Cambria" w:cs="Times New Roman"/>
          <w:b/>
          <w:bCs/>
          <w:color w:val="4D5356"/>
          <w:sz w:val="24"/>
          <w:szCs w:val="24"/>
          <w:lang w:val="pt-PT" w:eastAsia="fr-ML"/>
        </w:rPr>
        <w:t>Número do Índice de Cores (CI)</w:t>
      </w:r>
    </w:p>
    <w:p w:rsidR="00C275F2" w:rsidRPr="002223E8" w:rsidRDefault="00897A8C" w:rsidP="00897A8C">
      <w:pPr>
        <w:pStyle w:val="Paragraphedeliste"/>
        <w:numPr>
          <w:ilvl w:val="0"/>
          <w:numId w:val="14"/>
        </w:numPr>
        <w:shd w:val="clear" w:color="auto" w:fill="FFFFFF"/>
        <w:spacing w:before="240" w:after="0" w:line="240" w:lineRule="auto"/>
        <w:jc w:val="both"/>
        <w:rPr>
          <w:rFonts w:ascii="Cambria" w:hAnsi="Cambria" w:cs="Arial"/>
          <w:b/>
          <w:bCs/>
          <w:color w:val="222222"/>
          <w:sz w:val="24"/>
          <w:szCs w:val="24"/>
          <w:shd w:val="clear" w:color="auto" w:fill="FFFFFF"/>
          <w:lang w:val="pt-PT"/>
        </w:rPr>
      </w:pPr>
      <w:r w:rsidRPr="002223E8">
        <w:rPr>
          <w:rFonts w:ascii="Cambria" w:eastAsia="Times New Roman" w:hAnsi="Cambria" w:cs="Times New Roman"/>
          <w:b/>
          <w:bCs/>
          <w:color w:val="4D5356"/>
          <w:sz w:val="24"/>
          <w:szCs w:val="24"/>
          <w:lang w:val="pt-PT" w:eastAsia="fr-ML"/>
        </w:rPr>
        <w:t>Número CAS (número de registo CAS)</w:t>
      </w:r>
    </w:p>
    <w:p w:rsidR="00232B0F" w:rsidRPr="002223E8" w:rsidRDefault="002C2247" w:rsidP="00232B0F">
      <w:pPr>
        <w:shd w:val="clear" w:color="auto" w:fill="FFFFFF"/>
        <w:spacing w:before="240" w:after="0" w:line="240" w:lineRule="auto"/>
        <w:jc w:val="both"/>
        <w:rPr>
          <w:rFonts w:ascii="Cambria" w:hAnsi="Cambria" w:cs="Arial"/>
          <w:b/>
          <w:bCs/>
          <w:color w:val="222222"/>
          <w:sz w:val="24"/>
          <w:szCs w:val="24"/>
          <w:shd w:val="clear" w:color="auto" w:fill="FFFFFF"/>
          <w:lang w:val="pt-PT"/>
        </w:rPr>
      </w:pPr>
      <w:r>
        <w:rPr>
          <w:rFonts w:ascii="Cambria" w:hAnsi="Cambria"/>
          <w:b/>
          <w:bCs/>
          <w:sz w:val="24"/>
          <w:szCs w:val="24"/>
          <w:lang w:val="pt-PT"/>
        </w:rPr>
        <w:t>5</w:t>
      </w:r>
      <w:r w:rsidR="00F66FBB" w:rsidRPr="002223E8">
        <w:rPr>
          <w:rFonts w:ascii="Cambria" w:hAnsi="Cambria"/>
          <w:b/>
          <w:bCs/>
          <w:sz w:val="24"/>
          <w:szCs w:val="24"/>
          <w:lang w:val="pt-PT"/>
        </w:rPr>
        <w:t>.2.2.</w:t>
      </w:r>
      <w:r w:rsidR="005823E0" w:rsidRPr="002223E8">
        <w:rPr>
          <w:rFonts w:ascii="Cambria" w:hAnsi="Cambria" w:cs="Arial"/>
          <w:b/>
          <w:bCs/>
          <w:color w:val="222222"/>
          <w:sz w:val="24"/>
          <w:szCs w:val="24"/>
          <w:shd w:val="clear" w:color="auto" w:fill="FFFFFF"/>
          <w:lang w:val="pt-PT"/>
        </w:rPr>
        <w:t xml:space="preserve"> </w:t>
      </w:r>
      <w:r w:rsidR="005823E0" w:rsidRPr="002223E8">
        <w:rPr>
          <w:lang w:val="pt-PT"/>
        </w:rPr>
        <w:t xml:space="preserve"> </w:t>
      </w:r>
      <w:r w:rsidR="005823E0" w:rsidRPr="002223E8">
        <w:rPr>
          <w:rFonts w:ascii="Cambria" w:hAnsi="Cambria" w:cs="Arial"/>
          <w:b/>
          <w:bCs/>
          <w:color w:val="222222"/>
          <w:sz w:val="24"/>
          <w:szCs w:val="24"/>
          <w:shd w:val="clear" w:color="auto" w:fill="FFFFFF"/>
          <w:lang w:val="pt-PT"/>
        </w:rPr>
        <w:t>mais informações</w:t>
      </w:r>
    </w:p>
    <w:p w:rsidR="005823E0" w:rsidRPr="002223E8" w:rsidRDefault="00A919C9" w:rsidP="005823E0">
      <w:pPr>
        <w:spacing w:after="0" w:line="360" w:lineRule="auto"/>
        <w:rPr>
          <w:rFonts w:ascii="Cambria" w:hAnsi="Cambria"/>
          <w:sz w:val="24"/>
          <w:szCs w:val="24"/>
          <w:lang w:val="pt-PT"/>
        </w:rPr>
      </w:pPr>
      <w:r w:rsidRPr="002223E8">
        <w:rPr>
          <w:rFonts w:ascii="Cambria" w:hAnsi="Cambria"/>
          <w:sz w:val="24"/>
          <w:szCs w:val="24"/>
          <w:lang w:val="pt-PT"/>
        </w:rPr>
        <w:t xml:space="preserve">a) </w:t>
      </w:r>
      <w:r w:rsidR="005823E0" w:rsidRPr="002223E8">
        <w:rPr>
          <w:lang w:val="pt-PT"/>
        </w:rPr>
        <w:t xml:space="preserve"> </w:t>
      </w:r>
      <w:r w:rsidR="005823E0" w:rsidRPr="002223E8">
        <w:rPr>
          <w:rFonts w:ascii="Cambria" w:hAnsi="Cambria"/>
          <w:sz w:val="24"/>
          <w:szCs w:val="24"/>
          <w:lang w:val="pt-PT"/>
        </w:rPr>
        <w:t xml:space="preserve">Marca do produto </w:t>
      </w:r>
    </w:p>
    <w:p w:rsidR="005823E0" w:rsidRPr="002223E8" w:rsidRDefault="005823E0" w:rsidP="005823E0">
      <w:pPr>
        <w:spacing w:after="0" w:line="360" w:lineRule="auto"/>
        <w:rPr>
          <w:rFonts w:ascii="Cambria" w:hAnsi="Cambria"/>
          <w:sz w:val="24"/>
          <w:szCs w:val="24"/>
          <w:lang w:val="pt-PT"/>
        </w:rPr>
      </w:pPr>
      <w:r w:rsidRPr="002223E8">
        <w:rPr>
          <w:rFonts w:ascii="Cambria" w:hAnsi="Cambria"/>
          <w:sz w:val="24"/>
          <w:szCs w:val="24"/>
          <w:lang w:val="pt-PT"/>
        </w:rPr>
        <w:t>b) Nome e endereço do fabricante e/ou distribuidor</w:t>
      </w:r>
    </w:p>
    <w:p w:rsidR="005523D3" w:rsidRPr="002223E8" w:rsidRDefault="005823E0" w:rsidP="005823E0">
      <w:pPr>
        <w:spacing w:after="0" w:line="360" w:lineRule="auto"/>
        <w:rPr>
          <w:rFonts w:ascii="Cambria" w:hAnsi="Cambria"/>
          <w:sz w:val="24"/>
          <w:szCs w:val="24"/>
          <w:lang w:val="pt-PT"/>
        </w:rPr>
      </w:pPr>
      <w:r w:rsidRPr="002223E8">
        <w:rPr>
          <w:rFonts w:ascii="Cambria" w:hAnsi="Cambria"/>
          <w:sz w:val="24"/>
          <w:szCs w:val="24"/>
          <w:lang w:val="pt-PT"/>
        </w:rPr>
        <w:lastRenderedPageBreak/>
        <w:t>c) Descrição precisa do corante:</w:t>
      </w:r>
    </w:p>
    <w:p w:rsidR="005823E0" w:rsidRPr="002223E8" w:rsidRDefault="005523D3" w:rsidP="005823E0">
      <w:pPr>
        <w:spacing w:after="0" w:line="360" w:lineRule="auto"/>
        <w:rPr>
          <w:rFonts w:ascii="Cambria" w:hAnsi="Cambria"/>
          <w:b/>
          <w:bCs/>
          <w:sz w:val="24"/>
          <w:szCs w:val="24"/>
          <w:lang w:val="pt-PT"/>
        </w:rPr>
      </w:pPr>
      <w:r w:rsidRPr="002223E8">
        <w:rPr>
          <w:rFonts w:ascii="Cambria" w:hAnsi="Cambria"/>
          <w:b/>
          <w:bCs/>
          <w:sz w:val="24"/>
          <w:szCs w:val="24"/>
          <w:lang w:val="pt-PT"/>
        </w:rPr>
        <w:t xml:space="preserve">- </w:t>
      </w:r>
      <w:r w:rsidR="005823E0" w:rsidRPr="002223E8">
        <w:rPr>
          <w:lang w:val="pt-PT"/>
        </w:rPr>
        <w:t xml:space="preserve"> </w:t>
      </w:r>
      <w:r w:rsidR="005823E0" w:rsidRPr="002223E8">
        <w:rPr>
          <w:rFonts w:ascii="Cambria" w:hAnsi="Cambria"/>
          <w:b/>
          <w:bCs/>
          <w:sz w:val="24"/>
          <w:szCs w:val="24"/>
          <w:lang w:val="pt-PT"/>
        </w:rPr>
        <w:t xml:space="preserve">classe , </w:t>
      </w:r>
    </w:p>
    <w:p w:rsidR="005823E0" w:rsidRPr="002223E8" w:rsidRDefault="005823E0" w:rsidP="005823E0">
      <w:pPr>
        <w:spacing w:after="0" w:line="360" w:lineRule="auto"/>
        <w:rPr>
          <w:rFonts w:ascii="Cambria" w:hAnsi="Cambria"/>
          <w:b/>
          <w:bCs/>
          <w:sz w:val="24"/>
          <w:szCs w:val="24"/>
          <w:lang w:val="pt-PT"/>
        </w:rPr>
      </w:pPr>
      <w:r w:rsidRPr="002223E8">
        <w:rPr>
          <w:rFonts w:ascii="Cambria" w:hAnsi="Cambria"/>
          <w:b/>
          <w:bCs/>
          <w:sz w:val="24"/>
          <w:szCs w:val="24"/>
          <w:lang w:val="pt-PT"/>
        </w:rPr>
        <w:t xml:space="preserve">- natureza do cromóforo  </w:t>
      </w:r>
    </w:p>
    <w:p w:rsidR="00A919C9" w:rsidRPr="002223E8" w:rsidRDefault="005823E0" w:rsidP="005823E0">
      <w:pPr>
        <w:spacing w:after="0" w:line="360" w:lineRule="auto"/>
        <w:rPr>
          <w:rFonts w:ascii="Cambria" w:hAnsi="Cambria"/>
          <w:b/>
          <w:bCs/>
          <w:sz w:val="24"/>
          <w:szCs w:val="24"/>
          <w:lang w:val="pt-PT"/>
        </w:rPr>
      </w:pPr>
      <w:r w:rsidRPr="002223E8">
        <w:rPr>
          <w:rFonts w:ascii="Cambria" w:hAnsi="Cambria"/>
          <w:b/>
          <w:bCs/>
          <w:sz w:val="24"/>
          <w:szCs w:val="24"/>
          <w:lang w:val="pt-PT"/>
        </w:rPr>
        <w:t xml:space="preserve">- natureza auxocromo   </w:t>
      </w:r>
      <w:r w:rsidR="005523D3" w:rsidRPr="002223E8">
        <w:rPr>
          <w:rFonts w:ascii="Cambria" w:hAnsi="Cambria"/>
          <w:sz w:val="24"/>
          <w:szCs w:val="24"/>
          <w:lang w:val="pt-PT"/>
        </w:rPr>
        <w:t xml:space="preserve"> </w:t>
      </w:r>
      <w:r w:rsidR="001A7CE2" w:rsidRPr="002223E8">
        <w:rPr>
          <w:rFonts w:ascii="Cambria" w:hAnsi="Cambria"/>
          <w:sz w:val="24"/>
          <w:szCs w:val="24"/>
          <w:lang w:val="pt-PT"/>
        </w:rPr>
        <w:t xml:space="preserve"> </w:t>
      </w:r>
    </w:p>
    <w:p w:rsidR="005823E0" w:rsidRPr="002223E8" w:rsidRDefault="00A919C9" w:rsidP="005823E0">
      <w:pPr>
        <w:spacing w:after="0" w:line="360" w:lineRule="auto"/>
        <w:rPr>
          <w:rFonts w:ascii="Cambria" w:hAnsi="Cambria"/>
          <w:sz w:val="24"/>
          <w:szCs w:val="24"/>
          <w:lang w:val="pt-PT"/>
        </w:rPr>
      </w:pPr>
      <w:r w:rsidRPr="002223E8">
        <w:rPr>
          <w:rFonts w:ascii="Cambria" w:hAnsi="Cambria"/>
          <w:sz w:val="24"/>
          <w:szCs w:val="24"/>
          <w:lang w:val="pt-PT"/>
        </w:rPr>
        <w:t xml:space="preserve">d) </w:t>
      </w:r>
      <w:r w:rsidR="005823E0" w:rsidRPr="002223E8">
        <w:rPr>
          <w:lang w:val="pt-PT"/>
        </w:rPr>
        <w:t xml:space="preserve"> </w:t>
      </w:r>
      <w:r w:rsidR="005823E0" w:rsidRPr="002223E8">
        <w:rPr>
          <w:rFonts w:ascii="Cambria" w:hAnsi="Cambria"/>
          <w:sz w:val="24"/>
          <w:szCs w:val="24"/>
          <w:lang w:val="pt-PT"/>
        </w:rPr>
        <w:t>Campo de aplicação (fibras têxteis)</w:t>
      </w:r>
    </w:p>
    <w:p w:rsidR="005823E0" w:rsidRPr="002223E8" w:rsidRDefault="005823E0" w:rsidP="005823E0">
      <w:pPr>
        <w:spacing w:after="0" w:line="360" w:lineRule="auto"/>
        <w:rPr>
          <w:rFonts w:ascii="Cambria" w:hAnsi="Cambria"/>
          <w:sz w:val="24"/>
          <w:szCs w:val="24"/>
          <w:lang w:val="pt-PT"/>
        </w:rPr>
      </w:pPr>
      <w:r w:rsidRPr="002223E8">
        <w:rPr>
          <w:rFonts w:ascii="Cambria" w:hAnsi="Cambria"/>
          <w:sz w:val="24"/>
          <w:szCs w:val="24"/>
          <w:lang w:val="pt-PT"/>
        </w:rPr>
        <w:t xml:space="preserve">e) Cor (a cor será exibida como um número de referência e/ou nome). </w:t>
      </w:r>
    </w:p>
    <w:p w:rsidR="005823E0" w:rsidRPr="002223E8" w:rsidRDefault="005823E0" w:rsidP="005823E0">
      <w:pPr>
        <w:spacing w:after="0" w:line="360" w:lineRule="auto"/>
        <w:rPr>
          <w:rFonts w:ascii="Cambria" w:hAnsi="Cambria"/>
          <w:sz w:val="24"/>
          <w:szCs w:val="24"/>
          <w:lang w:val="pt-PT"/>
        </w:rPr>
      </w:pPr>
      <w:r w:rsidRPr="002223E8">
        <w:rPr>
          <w:rFonts w:ascii="Cambria" w:hAnsi="Cambria"/>
          <w:sz w:val="24"/>
          <w:szCs w:val="24"/>
          <w:lang w:val="pt-PT"/>
        </w:rPr>
        <w:t>f) Volume/peso</w:t>
      </w:r>
    </w:p>
    <w:p w:rsidR="005823E0" w:rsidRPr="002223E8" w:rsidRDefault="005823E0" w:rsidP="005823E0">
      <w:pPr>
        <w:spacing w:after="0" w:line="360" w:lineRule="auto"/>
        <w:rPr>
          <w:rFonts w:ascii="Cambria" w:hAnsi="Cambria"/>
          <w:sz w:val="24"/>
          <w:szCs w:val="24"/>
          <w:lang w:val="pt-PT"/>
        </w:rPr>
      </w:pPr>
      <w:r w:rsidRPr="002223E8">
        <w:rPr>
          <w:rFonts w:ascii="Cambria" w:hAnsi="Cambria"/>
          <w:sz w:val="24"/>
          <w:szCs w:val="24"/>
          <w:lang w:val="pt-PT"/>
        </w:rPr>
        <w:t xml:space="preserve">g) Data de fabrico </w:t>
      </w:r>
    </w:p>
    <w:p w:rsidR="005823E0" w:rsidRPr="002223E8" w:rsidRDefault="005823E0" w:rsidP="005823E0">
      <w:pPr>
        <w:spacing w:after="0" w:line="360" w:lineRule="auto"/>
        <w:rPr>
          <w:rFonts w:ascii="Cambria" w:hAnsi="Cambria"/>
          <w:sz w:val="24"/>
          <w:szCs w:val="24"/>
          <w:lang w:val="pt-PT"/>
        </w:rPr>
      </w:pPr>
      <w:r w:rsidRPr="002223E8">
        <w:rPr>
          <w:rFonts w:ascii="Cambria" w:hAnsi="Cambria"/>
          <w:sz w:val="24"/>
          <w:szCs w:val="24"/>
          <w:lang w:val="pt-PT"/>
        </w:rPr>
        <w:t>h) Instruções de utilização do fabricante, mencionando apenas para uso "interior" ou "exterior" ou para uso interior e exterior</w:t>
      </w:r>
    </w:p>
    <w:p w:rsidR="005823E0" w:rsidRPr="002223E8" w:rsidRDefault="005823E0" w:rsidP="005823E0">
      <w:pPr>
        <w:spacing w:after="0" w:line="360" w:lineRule="auto"/>
        <w:rPr>
          <w:rFonts w:ascii="Cambria" w:hAnsi="Cambria"/>
          <w:sz w:val="24"/>
          <w:szCs w:val="24"/>
          <w:lang w:val="pt-PT"/>
        </w:rPr>
      </w:pPr>
      <w:r w:rsidRPr="002223E8">
        <w:rPr>
          <w:rFonts w:ascii="Cambria" w:hAnsi="Cambria"/>
          <w:sz w:val="24"/>
          <w:szCs w:val="24"/>
          <w:lang w:val="pt-PT"/>
        </w:rPr>
        <w:t>i) País de origem</w:t>
      </w:r>
    </w:p>
    <w:p w:rsidR="005823E0" w:rsidRPr="002223E8" w:rsidRDefault="005823E0" w:rsidP="005823E0">
      <w:pPr>
        <w:spacing w:after="0" w:line="360" w:lineRule="auto"/>
        <w:rPr>
          <w:rFonts w:ascii="Cambria" w:hAnsi="Cambria"/>
          <w:sz w:val="24"/>
          <w:szCs w:val="24"/>
          <w:lang w:val="pt-PT"/>
        </w:rPr>
      </w:pPr>
      <w:r w:rsidRPr="002223E8">
        <w:rPr>
          <w:rFonts w:ascii="Cambria" w:hAnsi="Cambria"/>
          <w:sz w:val="24"/>
          <w:szCs w:val="24"/>
          <w:lang w:val="pt-PT"/>
        </w:rPr>
        <w:t>j) Número de identificação ou código de barras</w:t>
      </w:r>
    </w:p>
    <w:p w:rsidR="00A919C9" w:rsidRDefault="005823E0" w:rsidP="005823E0">
      <w:pPr>
        <w:spacing w:after="0" w:line="360" w:lineRule="auto"/>
        <w:rPr>
          <w:rFonts w:ascii="Cambria" w:hAnsi="Cambria"/>
          <w:sz w:val="24"/>
          <w:szCs w:val="24"/>
          <w:lang w:val="pt-PT"/>
        </w:rPr>
      </w:pPr>
      <w:r w:rsidRPr="002223E8">
        <w:rPr>
          <w:rFonts w:ascii="Cambria" w:hAnsi="Cambria"/>
          <w:sz w:val="24"/>
          <w:szCs w:val="24"/>
          <w:lang w:val="pt-PT"/>
        </w:rPr>
        <w:t xml:space="preserve"> k) Condições de armazenamento</w:t>
      </w:r>
    </w:p>
    <w:p w:rsidR="002C2247" w:rsidRPr="002223E8" w:rsidRDefault="002C2247" w:rsidP="005823E0">
      <w:pPr>
        <w:spacing w:after="0" w:line="360" w:lineRule="auto"/>
        <w:rPr>
          <w:rFonts w:ascii="Cambria" w:hAnsi="Cambria"/>
          <w:sz w:val="24"/>
          <w:szCs w:val="24"/>
          <w:lang w:val="pt-PT"/>
        </w:rPr>
      </w:pPr>
      <w:r>
        <w:rPr>
          <w:rFonts w:ascii="Cambria" w:hAnsi="Cambria"/>
          <w:sz w:val="24"/>
          <w:szCs w:val="24"/>
          <w:lang w:val="pt-PT"/>
        </w:rPr>
        <w:t xml:space="preserve">l) </w:t>
      </w:r>
      <w:r w:rsidRPr="002C2247">
        <w:rPr>
          <w:rFonts w:ascii="Cambria" w:hAnsi="Cambria"/>
          <w:sz w:val="24"/>
          <w:szCs w:val="24"/>
          <w:lang w:val="pt-PT"/>
        </w:rPr>
        <w:t>a data de expiração</w:t>
      </w:r>
    </w:p>
    <w:p w:rsidR="00915D10" w:rsidRPr="002223E8" w:rsidRDefault="002C2247" w:rsidP="00C275F2">
      <w:pPr>
        <w:spacing w:after="0" w:line="360" w:lineRule="auto"/>
        <w:rPr>
          <w:rFonts w:ascii="Cambria" w:hAnsi="Cambria" w:cs="Arial"/>
          <w:b/>
          <w:bCs/>
          <w:sz w:val="24"/>
          <w:szCs w:val="24"/>
          <w:lang w:val="pt-PT"/>
        </w:rPr>
      </w:pPr>
      <w:r>
        <w:rPr>
          <w:rFonts w:ascii="Cambria" w:hAnsi="Cambria"/>
          <w:b/>
          <w:bCs/>
          <w:sz w:val="24"/>
          <w:szCs w:val="24"/>
          <w:lang w:val="pt-PT"/>
        </w:rPr>
        <w:t>5</w:t>
      </w:r>
      <w:r w:rsidR="00F66FBB" w:rsidRPr="002223E8">
        <w:rPr>
          <w:rFonts w:ascii="Cambria" w:hAnsi="Cambria"/>
          <w:b/>
          <w:bCs/>
          <w:sz w:val="24"/>
          <w:szCs w:val="24"/>
          <w:lang w:val="pt-PT"/>
        </w:rPr>
        <w:t>.2.3.</w:t>
      </w:r>
      <w:r w:rsidR="005823E0" w:rsidRPr="002223E8">
        <w:rPr>
          <w:rFonts w:ascii="Cambria" w:hAnsi="Cambria"/>
          <w:b/>
          <w:bCs/>
          <w:sz w:val="24"/>
          <w:szCs w:val="24"/>
          <w:lang w:val="pt-PT"/>
        </w:rPr>
        <w:t xml:space="preserve"> </w:t>
      </w:r>
      <w:r w:rsidR="005823E0" w:rsidRPr="002223E8">
        <w:rPr>
          <w:lang w:val="pt-PT"/>
        </w:rPr>
        <w:t xml:space="preserve"> </w:t>
      </w:r>
      <w:r w:rsidR="005823E0" w:rsidRPr="002223E8">
        <w:rPr>
          <w:rFonts w:ascii="Cambria" w:hAnsi="Cambria"/>
          <w:b/>
          <w:bCs/>
          <w:sz w:val="24"/>
          <w:szCs w:val="24"/>
          <w:lang w:val="pt-PT"/>
        </w:rPr>
        <w:t>Requisitos do CLP</w:t>
      </w:r>
    </w:p>
    <w:p w:rsidR="005823E0" w:rsidRPr="002223E8" w:rsidRDefault="005823E0" w:rsidP="005823E0">
      <w:pPr>
        <w:numPr>
          <w:ilvl w:val="0"/>
          <w:numId w:val="18"/>
        </w:numPr>
        <w:shd w:val="clear" w:color="auto" w:fill="FFFFFF"/>
        <w:spacing w:before="60" w:after="60" w:line="295" w:lineRule="atLeast"/>
        <w:textAlignment w:val="top"/>
        <w:rPr>
          <w:rFonts w:ascii="Cambria" w:eastAsia="Times New Roman" w:hAnsi="Cambria" w:cs="Arial"/>
          <w:color w:val="000000"/>
          <w:sz w:val="24"/>
          <w:szCs w:val="24"/>
          <w:lang w:val="pt-PT" w:eastAsia="fr-ML"/>
        </w:rPr>
      </w:pPr>
      <w:r w:rsidRPr="002223E8">
        <w:rPr>
          <w:lang w:val="pt-PT"/>
        </w:rPr>
        <w:t xml:space="preserve"> </w:t>
      </w:r>
      <w:r w:rsidRPr="002223E8">
        <w:rPr>
          <w:rFonts w:ascii="Cambria" w:eastAsia="Times New Roman" w:hAnsi="Cambria" w:cs="Arial"/>
          <w:color w:val="000000"/>
          <w:sz w:val="24"/>
          <w:szCs w:val="24"/>
          <w:lang w:val="pt-PT" w:eastAsia="fr-ML"/>
        </w:rPr>
        <w:t xml:space="preserve"> Pictogramas de perigo,</w:t>
      </w:r>
    </w:p>
    <w:p w:rsidR="005823E0" w:rsidRPr="002223E8" w:rsidRDefault="005823E0" w:rsidP="005823E0">
      <w:pPr>
        <w:numPr>
          <w:ilvl w:val="0"/>
          <w:numId w:val="18"/>
        </w:numPr>
        <w:shd w:val="clear" w:color="auto" w:fill="FFFFFF"/>
        <w:spacing w:before="60" w:after="60" w:line="295" w:lineRule="atLeast"/>
        <w:textAlignment w:val="top"/>
        <w:rPr>
          <w:rFonts w:ascii="Cambria" w:eastAsia="Times New Roman" w:hAnsi="Cambria" w:cs="Arial"/>
          <w:color w:val="000000"/>
          <w:sz w:val="24"/>
          <w:szCs w:val="24"/>
          <w:lang w:val="pt-PT" w:eastAsia="fr-ML"/>
        </w:rPr>
      </w:pPr>
      <w:r w:rsidRPr="002223E8">
        <w:rPr>
          <w:rFonts w:ascii="Cambria" w:eastAsia="Times New Roman" w:hAnsi="Cambria" w:cs="Arial"/>
          <w:color w:val="000000"/>
          <w:sz w:val="24"/>
          <w:szCs w:val="24"/>
          <w:lang w:val="pt-PT" w:eastAsia="fr-ML"/>
        </w:rPr>
        <w:t>Avisos de advertência,</w:t>
      </w:r>
    </w:p>
    <w:p w:rsidR="005823E0" w:rsidRPr="002223E8" w:rsidRDefault="005823E0" w:rsidP="005823E0">
      <w:pPr>
        <w:numPr>
          <w:ilvl w:val="0"/>
          <w:numId w:val="18"/>
        </w:numPr>
        <w:shd w:val="clear" w:color="auto" w:fill="FFFFFF"/>
        <w:spacing w:before="60" w:after="60" w:line="295" w:lineRule="atLeast"/>
        <w:textAlignment w:val="top"/>
        <w:rPr>
          <w:rFonts w:ascii="Cambria" w:eastAsia="Times New Roman" w:hAnsi="Cambria" w:cs="Arial"/>
          <w:color w:val="000000"/>
          <w:sz w:val="24"/>
          <w:szCs w:val="24"/>
          <w:lang w:val="pt-PT" w:eastAsia="fr-ML"/>
        </w:rPr>
      </w:pPr>
      <w:r w:rsidRPr="002223E8">
        <w:rPr>
          <w:rFonts w:ascii="Cambria" w:eastAsia="Times New Roman" w:hAnsi="Cambria" w:cs="Arial"/>
          <w:color w:val="000000"/>
          <w:sz w:val="24"/>
          <w:szCs w:val="24"/>
          <w:lang w:val="pt-PT" w:eastAsia="fr-ML"/>
        </w:rPr>
        <w:t xml:space="preserve"> Declarações de perigo,</w:t>
      </w:r>
    </w:p>
    <w:p w:rsidR="005823E0" w:rsidRPr="002223E8" w:rsidRDefault="005823E0" w:rsidP="005823E0">
      <w:pPr>
        <w:numPr>
          <w:ilvl w:val="0"/>
          <w:numId w:val="18"/>
        </w:numPr>
        <w:shd w:val="clear" w:color="auto" w:fill="FFFFFF"/>
        <w:spacing w:before="60" w:after="60" w:line="295" w:lineRule="atLeast"/>
        <w:textAlignment w:val="top"/>
        <w:rPr>
          <w:rFonts w:ascii="Cambria" w:eastAsia="Times New Roman" w:hAnsi="Cambria" w:cs="Arial"/>
          <w:color w:val="000000"/>
          <w:sz w:val="24"/>
          <w:szCs w:val="24"/>
          <w:lang w:val="pt-PT" w:eastAsia="fr-ML"/>
        </w:rPr>
      </w:pPr>
      <w:r w:rsidRPr="002223E8">
        <w:rPr>
          <w:rFonts w:ascii="Cambria" w:eastAsia="Times New Roman" w:hAnsi="Cambria" w:cs="Arial"/>
          <w:color w:val="000000"/>
          <w:sz w:val="24"/>
          <w:szCs w:val="24"/>
          <w:lang w:val="pt-PT" w:eastAsia="fr-ML"/>
        </w:rPr>
        <w:t>Declarações cautelares,</w:t>
      </w:r>
    </w:p>
    <w:p w:rsidR="005823E0" w:rsidRPr="002223E8" w:rsidRDefault="005823E0" w:rsidP="005823E0">
      <w:pPr>
        <w:numPr>
          <w:ilvl w:val="0"/>
          <w:numId w:val="18"/>
        </w:numPr>
        <w:shd w:val="clear" w:color="auto" w:fill="FFFFFF"/>
        <w:spacing w:before="60" w:after="60" w:line="295" w:lineRule="atLeast"/>
        <w:textAlignment w:val="top"/>
        <w:rPr>
          <w:rFonts w:ascii="Cambria" w:eastAsia="Times New Roman" w:hAnsi="Cambria" w:cs="Arial"/>
          <w:color w:val="000000"/>
          <w:sz w:val="24"/>
          <w:szCs w:val="24"/>
          <w:lang w:val="pt-PT" w:eastAsia="fr-ML"/>
        </w:rPr>
      </w:pPr>
      <w:r w:rsidRPr="002223E8">
        <w:rPr>
          <w:rFonts w:ascii="Cambria" w:eastAsia="Times New Roman" w:hAnsi="Cambria" w:cs="Arial"/>
          <w:color w:val="000000"/>
          <w:sz w:val="24"/>
          <w:szCs w:val="24"/>
          <w:lang w:val="pt-PT" w:eastAsia="fr-ML"/>
        </w:rPr>
        <w:t>Secção de informação adicional,</w:t>
      </w:r>
    </w:p>
    <w:p w:rsidR="000E42E3" w:rsidRPr="002223E8" w:rsidRDefault="000E42E3" w:rsidP="00A96D5C">
      <w:pPr>
        <w:spacing w:after="0" w:line="276" w:lineRule="auto"/>
        <w:rPr>
          <w:rFonts w:ascii="Cambria" w:hAnsi="Cambria" w:cs="Arial"/>
          <w:sz w:val="24"/>
          <w:szCs w:val="24"/>
          <w:lang w:val="pt-PT"/>
        </w:rPr>
      </w:pPr>
    </w:p>
    <w:p w:rsidR="007C2276" w:rsidRPr="002223E8" w:rsidRDefault="002C2247" w:rsidP="00A96D5C">
      <w:pPr>
        <w:spacing w:after="0" w:line="276" w:lineRule="auto"/>
        <w:rPr>
          <w:rFonts w:ascii="Cambria" w:hAnsi="Cambria" w:cs="Arial"/>
          <w:b/>
          <w:bCs/>
          <w:sz w:val="24"/>
          <w:szCs w:val="24"/>
          <w:lang w:val="pt-PT"/>
        </w:rPr>
      </w:pPr>
      <w:bookmarkStart w:id="7" w:name="_Hlk98105182"/>
      <w:r>
        <w:rPr>
          <w:rFonts w:ascii="Cambria" w:hAnsi="Cambria" w:cs="Arial"/>
          <w:b/>
          <w:bCs/>
          <w:sz w:val="24"/>
          <w:szCs w:val="24"/>
          <w:lang w:val="pt-PT"/>
        </w:rPr>
        <w:t>6</w:t>
      </w:r>
      <w:r w:rsidR="005823E0" w:rsidRPr="002223E8">
        <w:rPr>
          <w:rFonts w:ascii="Cambria" w:hAnsi="Cambria" w:cs="Arial"/>
          <w:b/>
          <w:bCs/>
          <w:sz w:val="24"/>
          <w:szCs w:val="24"/>
          <w:lang w:val="pt-PT"/>
        </w:rPr>
        <w:t xml:space="preserve">. </w:t>
      </w:r>
      <w:r w:rsidR="005823E0" w:rsidRPr="002223E8">
        <w:rPr>
          <w:lang w:val="pt-PT"/>
        </w:rPr>
        <w:t xml:space="preserve"> </w:t>
      </w:r>
      <w:r w:rsidR="005823E0" w:rsidRPr="002223E8">
        <w:rPr>
          <w:rFonts w:ascii="Cambria" w:hAnsi="Cambria" w:cs="Arial"/>
          <w:b/>
          <w:bCs/>
          <w:sz w:val="24"/>
          <w:szCs w:val="24"/>
          <w:lang w:val="pt-PT"/>
        </w:rPr>
        <w:t>Métodos de amostragem e análise</w:t>
      </w:r>
      <w:r w:rsidR="004C307F" w:rsidRPr="002223E8">
        <w:rPr>
          <w:rFonts w:ascii="Cambria" w:hAnsi="Cambria" w:cs="Arial"/>
          <w:b/>
          <w:bCs/>
          <w:sz w:val="24"/>
          <w:szCs w:val="24"/>
          <w:lang w:val="pt-PT"/>
        </w:rPr>
        <w:t xml:space="preserve"> </w:t>
      </w:r>
    </w:p>
    <w:bookmarkEnd w:id="7"/>
    <w:p w:rsidR="005823E0" w:rsidRPr="002223E8" w:rsidRDefault="005823E0" w:rsidP="005823E0">
      <w:pPr>
        <w:rPr>
          <w:rFonts w:ascii="Cambria" w:hAnsi="Cambria" w:cs="Arial"/>
          <w:sz w:val="24"/>
          <w:szCs w:val="24"/>
          <w:lang w:val="pt-PT"/>
        </w:rPr>
      </w:pPr>
      <w:r w:rsidRPr="002223E8">
        <w:rPr>
          <w:lang w:val="pt-PT"/>
        </w:rPr>
        <w:t xml:space="preserve"> </w:t>
      </w:r>
      <w:r w:rsidRPr="002223E8">
        <w:rPr>
          <w:rFonts w:ascii="Cambria" w:hAnsi="Cambria" w:cs="Arial"/>
          <w:sz w:val="24"/>
          <w:szCs w:val="24"/>
          <w:lang w:val="pt-PT"/>
        </w:rPr>
        <w:t>Os métodos de amostragem e análise são os especificados nas normas do Capítulo 2 do presente documento.</w:t>
      </w:r>
    </w:p>
    <w:p w:rsidR="007C2276" w:rsidRPr="002223E8" w:rsidRDefault="007C2276" w:rsidP="00A96D5C">
      <w:pPr>
        <w:spacing w:after="0" w:line="276" w:lineRule="auto"/>
        <w:rPr>
          <w:rFonts w:ascii="Cambria" w:hAnsi="Cambria" w:cs="Arial"/>
          <w:sz w:val="24"/>
          <w:szCs w:val="24"/>
          <w:lang w:val="pt-PT"/>
        </w:rPr>
      </w:pPr>
    </w:p>
    <w:p w:rsidR="00915D10" w:rsidRPr="002223E8" w:rsidRDefault="00915D10" w:rsidP="00A96D5C">
      <w:pPr>
        <w:spacing w:after="0" w:line="276" w:lineRule="auto"/>
        <w:rPr>
          <w:rFonts w:ascii="Cambria" w:hAnsi="Cambria" w:cs="Arial"/>
          <w:sz w:val="24"/>
          <w:szCs w:val="24"/>
          <w:lang w:val="pt-PT"/>
        </w:rPr>
      </w:pPr>
    </w:p>
    <w:p w:rsidR="00915D10" w:rsidRPr="002223E8" w:rsidRDefault="00915D10" w:rsidP="00A96D5C">
      <w:pPr>
        <w:spacing w:after="0" w:line="276" w:lineRule="auto"/>
        <w:rPr>
          <w:rFonts w:ascii="Cambria" w:hAnsi="Cambria" w:cs="Arial"/>
          <w:sz w:val="24"/>
          <w:szCs w:val="24"/>
          <w:lang w:val="pt-PT"/>
        </w:rPr>
      </w:pPr>
    </w:p>
    <w:p w:rsidR="008524FE" w:rsidRDefault="008524FE" w:rsidP="00A96D5C">
      <w:pPr>
        <w:spacing w:after="0" w:line="276" w:lineRule="auto"/>
        <w:rPr>
          <w:rFonts w:ascii="Cambria" w:hAnsi="Cambria" w:cs="Arial"/>
          <w:sz w:val="24"/>
          <w:szCs w:val="24"/>
          <w:lang w:val="pt-PT"/>
        </w:rPr>
      </w:pPr>
    </w:p>
    <w:p w:rsidR="001F2548" w:rsidRDefault="001F2548" w:rsidP="00A96D5C">
      <w:pPr>
        <w:spacing w:after="0" w:line="276" w:lineRule="auto"/>
        <w:rPr>
          <w:rFonts w:ascii="Cambria" w:hAnsi="Cambria" w:cs="Arial"/>
          <w:sz w:val="24"/>
          <w:szCs w:val="24"/>
          <w:lang w:val="pt-PT"/>
        </w:rPr>
      </w:pPr>
    </w:p>
    <w:p w:rsidR="001F2548" w:rsidRDefault="001F2548" w:rsidP="00A96D5C">
      <w:pPr>
        <w:spacing w:after="0" w:line="276" w:lineRule="auto"/>
        <w:rPr>
          <w:rFonts w:ascii="Cambria" w:hAnsi="Cambria" w:cs="Arial"/>
          <w:sz w:val="24"/>
          <w:szCs w:val="24"/>
          <w:lang w:val="pt-PT"/>
        </w:rPr>
      </w:pPr>
    </w:p>
    <w:p w:rsidR="001F2548" w:rsidRDefault="001F2548" w:rsidP="00A96D5C">
      <w:pPr>
        <w:spacing w:after="0" w:line="276" w:lineRule="auto"/>
        <w:rPr>
          <w:rFonts w:ascii="Cambria" w:hAnsi="Cambria" w:cs="Arial"/>
          <w:sz w:val="24"/>
          <w:szCs w:val="24"/>
          <w:lang w:val="pt-PT"/>
        </w:rPr>
      </w:pPr>
    </w:p>
    <w:p w:rsidR="001F2548" w:rsidRDefault="001F2548" w:rsidP="00A96D5C">
      <w:pPr>
        <w:spacing w:after="0" w:line="276" w:lineRule="auto"/>
        <w:rPr>
          <w:rFonts w:ascii="Cambria" w:hAnsi="Cambria" w:cs="Arial"/>
          <w:sz w:val="24"/>
          <w:szCs w:val="24"/>
          <w:lang w:val="pt-PT"/>
        </w:rPr>
      </w:pPr>
    </w:p>
    <w:p w:rsidR="001F2548" w:rsidRDefault="001F2548" w:rsidP="00A96D5C">
      <w:pPr>
        <w:spacing w:after="0" w:line="276" w:lineRule="auto"/>
        <w:rPr>
          <w:rFonts w:ascii="Cambria" w:hAnsi="Cambria" w:cs="Arial"/>
          <w:sz w:val="24"/>
          <w:szCs w:val="24"/>
          <w:lang w:val="pt-PT"/>
        </w:rPr>
      </w:pPr>
    </w:p>
    <w:p w:rsidR="001F2548" w:rsidRDefault="001F2548" w:rsidP="00A96D5C">
      <w:pPr>
        <w:spacing w:after="0" w:line="276" w:lineRule="auto"/>
        <w:rPr>
          <w:rFonts w:ascii="Cambria" w:hAnsi="Cambria" w:cs="Arial"/>
          <w:sz w:val="24"/>
          <w:szCs w:val="24"/>
          <w:lang w:val="pt-PT"/>
        </w:rPr>
      </w:pPr>
    </w:p>
    <w:p w:rsidR="001F2548" w:rsidRDefault="001F2548" w:rsidP="00A96D5C">
      <w:pPr>
        <w:spacing w:after="0" w:line="276" w:lineRule="auto"/>
        <w:rPr>
          <w:rFonts w:ascii="Cambria" w:hAnsi="Cambria" w:cs="Arial"/>
          <w:sz w:val="24"/>
          <w:szCs w:val="24"/>
          <w:lang w:val="pt-PT"/>
        </w:rPr>
      </w:pPr>
    </w:p>
    <w:p w:rsidR="001F2548" w:rsidRPr="002223E8" w:rsidRDefault="001F2548" w:rsidP="00A96D5C">
      <w:pPr>
        <w:spacing w:after="0" w:line="276" w:lineRule="auto"/>
        <w:rPr>
          <w:rFonts w:ascii="Cambria" w:hAnsi="Cambria" w:cs="Arial"/>
          <w:sz w:val="24"/>
          <w:szCs w:val="24"/>
          <w:lang w:val="pt-PT"/>
        </w:rPr>
      </w:pPr>
    </w:p>
    <w:p w:rsidR="003D7F3D" w:rsidRPr="002223E8" w:rsidRDefault="005823E0" w:rsidP="00900F38">
      <w:pPr>
        <w:spacing w:before="360" w:after="120" w:line="276" w:lineRule="auto"/>
        <w:jc w:val="center"/>
        <w:outlineLvl w:val="3"/>
        <w:rPr>
          <w:rFonts w:ascii="Cambria" w:eastAsia="Times New Roman" w:hAnsi="Cambria" w:cs="Arial"/>
          <w:b/>
          <w:bCs/>
          <w:sz w:val="24"/>
          <w:szCs w:val="24"/>
          <w:lang w:val="pt-PT" w:eastAsia="fr-ML"/>
        </w:rPr>
      </w:pPr>
      <w:r w:rsidRPr="002223E8">
        <w:rPr>
          <w:rFonts w:ascii="Cambria" w:eastAsia="Times New Roman" w:hAnsi="Cambria" w:cs="Times New Roman"/>
          <w:b/>
          <w:bCs/>
          <w:sz w:val="24"/>
          <w:szCs w:val="24"/>
          <w:lang w:val="pt-PT" w:eastAsia="fr-ML"/>
        </w:rPr>
        <w:lastRenderedPageBreak/>
        <w:t>ANEXO 1</w:t>
      </w:r>
      <w:r w:rsidR="00900F38">
        <w:rPr>
          <w:rFonts w:ascii="Cambria" w:eastAsia="Times New Roman" w:hAnsi="Cambria" w:cs="Times New Roman"/>
          <w:b/>
          <w:bCs/>
          <w:sz w:val="24"/>
          <w:szCs w:val="24"/>
          <w:lang w:val="pt-PT" w:eastAsia="fr-ML"/>
        </w:rPr>
        <w:t>(</w:t>
      </w:r>
      <w:r w:rsidR="00900F38" w:rsidRPr="00900F38">
        <w:rPr>
          <w:rFonts w:ascii="Cambria" w:eastAsia="Times New Roman" w:hAnsi="Cambria" w:cs="Times New Roman"/>
          <w:b/>
          <w:bCs/>
          <w:sz w:val="24"/>
          <w:szCs w:val="24"/>
          <w:lang w:val="pt-PT" w:eastAsia="fr-ML"/>
        </w:rPr>
        <w:t>informativo</w:t>
      </w:r>
      <w:r w:rsidR="00900F38">
        <w:rPr>
          <w:rFonts w:ascii="Cambria" w:eastAsia="Times New Roman" w:hAnsi="Cambria" w:cs="Times New Roman"/>
          <w:b/>
          <w:bCs/>
          <w:sz w:val="24"/>
          <w:szCs w:val="24"/>
          <w:lang w:val="pt-PT" w:eastAsia="fr-ML"/>
        </w:rPr>
        <w:t>):</w:t>
      </w:r>
      <w:r w:rsidR="008A515E" w:rsidRPr="002223E8">
        <w:rPr>
          <w:lang w:val="pt-PT"/>
        </w:rPr>
        <w:t xml:space="preserve"> </w:t>
      </w:r>
      <w:r w:rsidR="008A515E" w:rsidRPr="002223E8">
        <w:rPr>
          <w:rFonts w:ascii="Cambria" w:eastAsia="Times New Roman" w:hAnsi="Cambria" w:cs="Arial"/>
          <w:b/>
          <w:bCs/>
          <w:sz w:val="24"/>
          <w:szCs w:val="24"/>
          <w:lang w:val="pt-PT" w:eastAsia="fr-ML"/>
        </w:rPr>
        <w:t>Lista de 26 aminas aromáticas quantificadas pelo laboratório em têxteis :</w:t>
      </w:r>
    </w:p>
    <w:p w:rsidR="008A515E" w:rsidRPr="002223E8" w:rsidRDefault="008A515E" w:rsidP="008A515E">
      <w:pPr>
        <w:numPr>
          <w:ilvl w:val="0"/>
          <w:numId w:val="13"/>
        </w:numPr>
        <w:spacing w:after="0" w:line="360" w:lineRule="auto"/>
        <w:rPr>
          <w:rFonts w:ascii="Cambria" w:eastAsia="Times New Roman" w:hAnsi="Cambria" w:cs="Arial"/>
          <w:sz w:val="24"/>
          <w:szCs w:val="24"/>
          <w:lang w:val="pt-PT" w:eastAsia="fr-ML"/>
        </w:rPr>
      </w:pPr>
      <w:r w:rsidRPr="002223E8">
        <w:rPr>
          <w:rFonts w:ascii="Cambria" w:eastAsia="Times New Roman" w:hAnsi="Cambria" w:cs="Arial"/>
          <w:sz w:val="24"/>
          <w:szCs w:val="24"/>
          <w:lang w:val="pt-PT" w:eastAsia="fr-ML"/>
        </w:rPr>
        <w:t xml:space="preserve"> 2-Metil-5-Nitroanilina (CAS: 99-55-8)</w:t>
      </w:r>
    </w:p>
    <w:p w:rsidR="008A515E" w:rsidRPr="002223E8" w:rsidRDefault="008A515E" w:rsidP="008A515E">
      <w:pPr>
        <w:numPr>
          <w:ilvl w:val="0"/>
          <w:numId w:val="13"/>
        </w:numPr>
        <w:spacing w:after="0" w:line="360" w:lineRule="auto"/>
        <w:rPr>
          <w:rFonts w:ascii="Cambria" w:eastAsia="Times New Roman" w:hAnsi="Cambria" w:cs="Arial"/>
          <w:sz w:val="24"/>
          <w:szCs w:val="24"/>
          <w:lang w:val="pt-PT" w:eastAsia="fr-ML"/>
        </w:rPr>
      </w:pPr>
      <w:r w:rsidRPr="002223E8">
        <w:rPr>
          <w:rFonts w:ascii="Cambria" w:eastAsia="Times New Roman" w:hAnsi="Cambria" w:cs="Arial"/>
          <w:sz w:val="24"/>
          <w:szCs w:val="24"/>
          <w:lang w:val="pt-PT" w:eastAsia="fr-ML"/>
        </w:rPr>
        <w:t xml:space="preserve"> 2-Naftilamina (CAS: 91-59-8)</w:t>
      </w:r>
    </w:p>
    <w:p w:rsidR="008A515E" w:rsidRPr="002223E8" w:rsidRDefault="008A515E" w:rsidP="008A515E">
      <w:pPr>
        <w:numPr>
          <w:ilvl w:val="0"/>
          <w:numId w:val="13"/>
        </w:numPr>
        <w:spacing w:after="0" w:line="360" w:lineRule="auto"/>
        <w:rPr>
          <w:rFonts w:ascii="Cambria" w:eastAsia="Times New Roman" w:hAnsi="Cambria" w:cs="Arial"/>
          <w:sz w:val="24"/>
          <w:szCs w:val="24"/>
          <w:lang w:val="pt-PT" w:eastAsia="fr-ML"/>
        </w:rPr>
      </w:pPr>
      <w:r w:rsidRPr="002223E8">
        <w:rPr>
          <w:rFonts w:ascii="Cambria" w:eastAsia="Times New Roman" w:hAnsi="Cambria" w:cs="Arial"/>
          <w:sz w:val="24"/>
          <w:szCs w:val="24"/>
          <w:lang w:val="pt-PT" w:eastAsia="fr-ML"/>
        </w:rPr>
        <w:t xml:space="preserve"> 2,4-Diaminoanisol (CAS: 615-05-04)</w:t>
      </w:r>
    </w:p>
    <w:p w:rsidR="008A515E" w:rsidRPr="002223E8" w:rsidRDefault="008A515E" w:rsidP="008A515E">
      <w:pPr>
        <w:numPr>
          <w:ilvl w:val="0"/>
          <w:numId w:val="13"/>
        </w:numPr>
        <w:spacing w:after="0" w:line="360" w:lineRule="auto"/>
        <w:rPr>
          <w:rFonts w:ascii="Cambria" w:eastAsia="Times New Roman" w:hAnsi="Cambria" w:cs="Arial"/>
          <w:sz w:val="24"/>
          <w:szCs w:val="24"/>
          <w:lang w:val="pt-PT" w:eastAsia="fr-ML"/>
        </w:rPr>
      </w:pPr>
      <w:r w:rsidRPr="002223E8">
        <w:rPr>
          <w:rFonts w:ascii="Cambria" w:eastAsia="Times New Roman" w:hAnsi="Cambria" w:cs="Arial"/>
          <w:sz w:val="24"/>
          <w:szCs w:val="24"/>
          <w:lang w:val="pt-PT" w:eastAsia="fr-ML"/>
        </w:rPr>
        <w:t xml:space="preserve"> 2,4-Diaminotolueno (CAS: 95-80-7)</w:t>
      </w:r>
    </w:p>
    <w:p w:rsidR="008A515E" w:rsidRPr="002223E8" w:rsidRDefault="008A515E" w:rsidP="008A515E">
      <w:pPr>
        <w:numPr>
          <w:ilvl w:val="0"/>
          <w:numId w:val="13"/>
        </w:numPr>
        <w:spacing w:after="0" w:line="360" w:lineRule="auto"/>
        <w:rPr>
          <w:rFonts w:ascii="Cambria" w:eastAsia="Times New Roman" w:hAnsi="Cambria" w:cs="Arial"/>
          <w:sz w:val="24"/>
          <w:szCs w:val="24"/>
          <w:lang w:val="pt-PT" w:eastAsia="fr-ML"/>
        </w:rPr>
      </w:pPr>
      <w:r w:rsidRPr="002223E8">
        <w:rPr>
          <w:rFonts w:ascii="Cambria" w:eastAsia="Times New Roman" w:hAnsi="Cambria" w:cs="Arial"/>
          <w:sz w:val="24"/>
          <w:szCs w:val="24"/>
          <w:lang w:val="pt-PT" w:eastAsia="fr-ML"/>
        </w:rPr>
        <w:t xml:space="preserve"> 2,4-Dimetilanilina (CAS: 95-68-1)</w:t>
      </w:r>
    </w:p>
    <w:p w:rsidR="008A515E" w:rsidRPr="002223E8" w:rsidRDefault="008A515E" w:rsidP="008A515E">
      <w:pPr>
        <w:numPr>
          <w:ilvl w:val="0"/>
          <w:numId w:val="13"/>
        </w:numPr>
        <w:spacing w:after="0" w:line="360" w:lineRule="auto"/>
        <w:rPr>
          <w:rFonts w:ascii="Cambria" w:eastAsia="Times New Roman" w:hAnsi="Cambria" w:cs="Arial"/>
          <w:sz w:val="24"/>
          <w:szCs w:val="24"/>
          <w:lang w:val="pt-PT" w:eastAsia="fr-ML"/>
        </w:rPr>
      </w:pPr>
      <w:r w:rsidRPr="002223E8">
        <w:rPr>
          <w:rFonts w:ascii="Cambria" w:eastAsia="Times New Roman" w:hAnsi="Cambria" w:cs="Arial"/>
          <w:sz w:val="24"/>
          <w:szCs w:val="24"/>
          <w:lang w:val="pt-PT" w:eastAsia="fr-ML"/>
        </w:rPr>
        <w:t xml:space="preserve"> 2,4,5-Trimetilanilina (CAS: 137-17-7)</w:t>
      </w:r>
    </w:p>
    <w:p w:rsidR="008A515E" w:rsidRPr="002223E8" w:rsidRDefault="008A515E" w:rsidP="008A515E">
      <w:pPr>
        <w:numPr>
          <w:ilvl w:val="0"/>
          <w:numId w:val="13"/>
        </w:numPr>
        <w:spacing w:after="0" w:line="360" w:lineRule="auto"/>
        <w:rPr>
          <w:rFonts w:ascii="Cambria" w:eastAsia="Times New Roman" w:hAnsi="Cambria" w:cs="Arial"/>
          <w:sz w:val="24"/>
          <w:szCs w:val="24"/>
          <w:lang w:val="pt-PT" w:eastAsia="fr-ML"/>
        </w:rPr>
      </w:pPr>
      <w:r w:rsidRPr="002223E8">
        <w:rPr>
          <w:rFonts w:ascii="Cambria" w:eastAsia="Times New Roman" w:hAnsi="Cambria" w:cs="Arial"/>
          <w:sz w:val="24"/>
          <w:szCs w:val="24"/>
          <w:lang w:val="pt-PT" w:eastAsia="fr-ML"/>
        </w:rPr>
        <w:t>2,6-Dimetilanilina (CAS: 87-62-7)</w:t>
      </w:r>
    </w:p>
    <w:p w:rsidR="008A515E" w:rsidRPr="002223E8" w:rsidRDefault="008A515E" w:rsidP="008A515E">
      <w:pPr>
        <w:numPr>
          <w:ilvl w:val="0"/>
          <w:numId w:val="13"/>
        </w:numPr>
        <w:spacing w:after="0" w:line="360" w:lineRule="auto"/>
        <w:rPr>
          <w:rFonts w:ascii="Cambria" w:eastAsia="Times New Roman" w:hAnsi="Cambria" w:cs="Arial"/>
          <w:sz w:val="24"/>
          <w:szCs w:val="24"/>
          <w:lang w:val="pt-PT" w:eastAsia="fr-ML"/>
        </w:rPr>
      </w:pPr>
      <w:r w:rsidRPr="002223E8">
        <w:rPr>
          <w:rFonts w:ascii="Cambria" w:eastAsia="Times New Roman" w:hAnsi="Cambria" w:cs="Arial"/>
          <w:sz w:val="24"/>
          <w:szCs w:val="24"/>
          <w:lang w:val="pt-PT" w:eastAsia="fr-ML"/>
        </w:rPr>
        <w:t xml:space="preserve"> 3,3′-Diclorbenzidina (CAS: 91-94-1)</w:t>
      </w:r>
    </w:p>
    <w:p w:rsidR="008A515E" w:rsidRPr="002223E8" w:rsidRDefault="008A515E" w:rsidP="008A515E">
      <w:pPr>
        <w:numPr>
          <w:ilvl w:val="0"/>
          <w:numId w:val="13"/>
        </w:numPr>
        <w:spacing w:after="0" w:line="360" w:lineRule="auto"/>
        <w:rPr>
          <w:rFonts w:ascii="Cambria" w:eastAsia="Times New Roman" w:hAnsi="Cambria" w:cs="Arial"/>
          <w:sz w:val="24"/>
          <w:szCs w:val="24"/>
          <w:lang w:val="pt-PT" w:eastAsia="fr-ML"/>
        </w:rPr>
      </w:pPr>
      <w:r w:rsidRPr="002223E8">
        <w:rPr>
          <w:rFonts w:ascii="Cambria" w:eastAsia="Times New Roman" w:hAnsi="Cambria" w:cs="Arial"/>
          <w:sz w:val="24"/>
          <w:szCs w:val="24"/>
          <w:lang w:val="pt-PT" w:eastAsia="fr-ML"/>
        </w:rPr>
        <w:t xml:space="preserve"> 3,3′-Dimethoxybenzidina (CAS: 119-90-4)</w:t>
      </w:r>
    </w:p>
    <w:p w:rsidR="008A515E" w:rsidRPr="002223E8" w:rsidRDefault="008A515E" w:rsidP="008A515E">
      <w:pPr>
        <w:numPr>
          <w:ilvl w:val="0"/>
          <w:numId w:val="13"/>
        </w:numPr>
        <w:spacing w:after="0" w:line="360" w:lineRule="auto"/>
        <w:rPr>
          <w:rFonts w:ascii="Cambria" w:eastAsia="Times New Roman" w:hAnsi="Cambria" w:cs="Arial"/>
          <w:sz w:val="24"/>
          <w:szCs w:val="24"/>
          <w:lang w:val="pt-PT" w:eastAsia="fr-ML"/>
        </w:rPr>
      </w:pPr>
      <w:r w:rsidRPr="002223E8">
        <w:rPr>
          <w:rFonts w:ascii="Cambria" w:eastAsia="Times New Roman" w:hAnsi="Cambria" w:cs="Arial"/>
          <w:sz w:val="24"/>
          <w:szCs w:val="24"/>
          <w:lang w:val="pt-PT" w:eastAsia="fr-ML"/>
        </w:rPr>
        <w:t>3,3′-Dimetilbenzidina (CAS: 119-93-7)</w:t>
      </w:r>
    </w:p>
    <w:p w:rsidR="008A515E" w:rsidRPr="002223E8" w:rsidRDefault="008A515E" w:rsidP="008A515E">
      <w:pPr>
        <w:numPr>
          <w:ilvl w:val="0"/>
          <w:numId w:val="13"/>
        </w:numPr>
        <w:spacing w:after="0" w:line="360" w:lineRule="auto"/>
        <w:rPr>
          <w:rFonts w:ascii="Cambria" w:eastAsia="Times New Roman" w:hAnsi="Cambria" w:cs="Arial"/>
          <w:sz w:val="24"/>
          <w:szCs w:val="24"/>
          <w:lang w:val="pt-PT" w:eastAsia="fr-ML"/>
        </w:rPr>
      </w:pPr>
      <w:r w:rsidRPr="002223E8">
        <w:rPr>
          <w:rFonts w:ascii="Cambria" w:eastAsia="Times New Roman" w:hAnsi="Cambria" w:cs="Arial"/>
          <w:sz w:val="24"/>
          <w:szCs w:val="24"/>
          <w:lang w:val="pt-PT" w:eastAsia="fr-ML"/>
        </w:rPr>
        <w:t xml:space="preserve"> 4-Aminoazobenzeno (CAS: 60-09-6)</w:t>
      </w:r>
    </w:p>
    <w:p w:rsidR="008A515E" w:rsidRPr="002223E8" w:rsidRDefault="008A515E" w:rsidP="008A515E">
      <w:pPr>
        <w:numPr>
          <w:ilvl w:val="0"/>
          <w:numId w:val="13"/>
        </w:numPr>
        <w:spacing w:after="0" w:line="360" w:lineRule="auto"/>
        <w:rPr>
          <w:rFonts w:ascii="Cambria" w:eastAsia="Times New Roman" w:hAnsi="Cambria" w:cs="Arial"/>
          <w:sz w:val="24"/>
          <w:szCs w:val="24"/>
          <w:lang w:val="pt-PT" w:eastAsia="fr-ML"/>
        </w:rPr>
      </w:pPr>
      <w:r w:rsidRPr="002223E8">
        <w:rPr>
          <w:rFonts w:ascii="Cambria" w:eastAsia="Times New Roman" w:hAnsi="Cambria" w:cs="Arial"/>
          <w:sz w:val="24"/>
          <w:szCs w:val="24"/>
          <w:lang w:val="pt-PT" w:eastAsia="fr-ML"/>
        </w:rPr>
        <w:t xml:space="preserve"> 4-Aminobifenilo (CAS: 92-67-1)</w:t>
      </w:r>
    </w:p>
    <w:p w:rsidR="008A515E" w:rsidRPr="002223E8" w:rsidRDefault="008A515E" w:rsidP="008A515E">
      <w:pPr>
        <w:numPr>
          <w:ilvl w:val="0"/>
          <w:numId w:val="13"/>
        </w:numPr>
        <w:spacing w:after="0" w:line="360" w:lineRule="auto"/>
        <w:rPr>
          <w:rFonts w:ascii="Cambria" w:eastAsia="Times New Roman" w:hAnsi="Cambria" w:cs="Arial"/>
          <w:sz w:val="24"/>
          <w:szCs w:val="24"/>
          <w:lang w:val="pt-PT" w:eastAsia="fr-ML"/>
        </w:rPr>
      </w:pPr>
      <w:r w:rsidRPr="002223E8">
        <w:rPr>
          <w:rFonts w:ascii="Cambria" w:eastAsia="Times New Roman" w:hAnsi="Cambria" w:cs="Arial"/>
          <w:sz w:val="24"/>
          <w:szCs w:val="24"/>
          <w:lang w:val="pt-PT" w:eastAsia="fr-ML"/>
        </w:rPr>
        <w:t xml:space="preserve"> 4-Cloro-o-Toluidina (CAS: 95-69-2)</w:t>
      </w:r>
    </w:p>
    <w:p w:rsidR="008A515E" w:rsidRPr="002223E8" w:rsidRDefault="008A515E" w:rsidP="008A515E">
      <w:pPr>
        <w:numPr>
          <w:ilvl w:val="0"/>
          <w:numId w:val="13"/>
        </w:numPr>
        <w:spacing w:after="0" w:line="360" w:lineRule="auto"/>
        <w:rPr>
          <w:rFonts w:ascii="Cambria" w:eastAsia="Times New Roman" w:hAnsi="Cambria" w:cs="Arial"/>
          <w:sz w:val="24"/>
          <w:szCs w:val="24"/>
          <w:lang w:val="pt-PT" w:eastAsia="fr-ML"/>
        </w:rPr>
      </w:pPr>
      <w:r w:rsidRPr="002223E8">
        <w:rPr>
          <w:rFonts w:ascii="Cambria" w:eastAsia="Times New Roman" w:hAnsi="Cambria" w:cs="Arial"/>
          <w:sz w:val="24"/>
          <w:szCs w:val="24"/>
          <w:lang w:val="pt-PT" w:eastAsia="fr-ML"/>
        </w:rPr>
        <w:t xml:space="preserve"> 4-Cloranilina (CAS: 106-47-8)</w:t>
      </w:r>
    </w:p>
    <w:p w:rsidR="008A515E" w:rsidRPr="002223E8" w:rsidRDefault="008A515E" w:rsidP="008A515E">
      <w:pPr>
        <w:numPr>
          <w:ilvl w:val="0"/>
          <w:numId w:val="13"/>
        </w:numPr>
        <w:spacing w:after="0" w:line="360" w:lineRule="auto"/>
        <w:rPr>
          <w:rFonts w:ascii="Cambria" w:eastAsia="Times New Roman" w:hAnsi="Cambria" w:cs="Arial"/>
          <w:sz w:val="24"/>
          <w:szCs w:val="24"/>
          <w:lang w:val="pt-PT" w:eastAsia="fr-ML"/>
        </w:rPr>
      </w:pPr>
      <w:r w:rsidRPr="002223E8">
        <w:rPr>
          <w:rFonts w:ascii="Cambria" w:eastAsia="Times New Roman" w:hAnsi="Cambria" w:cs="Arial"/>
          <w:sz w:val="24"/>
          <w:szCs w:val="24"/>
          <w:lang w:val="pt-PT" w:eastAsia="fr-ML"/>
        </w:rPr>
        <w:t xml:space="preserve"> 4,4′-Diamino-3,3′-dimetildifenilmetano (CAS: 838-88-0)</w:t>
      </w:r>
    </w:p>
    <w:p w:rsidR="008A515E" w:rsidRPr="002223E8" w:rsidRDefault="008A515E" w:rsidP="008A515E">
      <w:pPr>
        <w:numPr>
          <w:ilvl w:val="0"/>
          <w:numId w:val="13"/>
        </w:numPr>
        <w:spacing w:after="0" w:line="360" w:lineRule="auto"/>
        <w:rPr>
          <w:rFonts w:ascii="Cambria" w:eastAsia="Times New Roman" w:hAnsi="Cambria" w:cs="Arial"/>
          <w:sz w:val="24"/>
          <w:szCs w:val="24"/>
          <w:lang w:val="pt-PT" w:eastAsia="fr-ML"/>
        </w:rPr>
      </w:pPr>
      <w:r w:rsidRPr="002223E8">
        <w:rPr>
          <w:rFonts w:ascii="Cambria" w:eastAsia="Times New Roman" w:hAnsi="Cambria" w:cs="Arial"/>
          <w:sz w:val="24"/>
          <w:szCs w:val="24"/>
          <w:lang w:val="pt-PT" w:eastAsia="fr-ML"/>
        </w:rPr>
        <w:t xml:space="preserve"> 4,4′-Diamino-3,3′-diclordifenilmetano (CAS: 101-14-4)</w:t>
      </w:r>
    </w:p>
    <w:p w:rsidR="008A515E" w:rsidRPr="002223E8" w:rsidRDefault="008A515E" w:rsidP="008A515E">
      <w:pPr>
        <w:numPr>
          <w:ilvl w:val="0"/>
          <w:numId w:val="13"/>
        </w:numPr>
        <w:spacing w:after="0" w:line="360" w:lineRule="auto"/>
        <w:rPr>
          <w:rFonts w:ascii="Cambria" w:eastAsia="Times New Roman" w:hAnsi="Cambria" w:cs="Arial"/>
          <w:sz w:val="24"/>
          <w:szCs w:val="24"/>
          <w:lang w:val="pt-PT" w:eastAsia="fr-ML"/>
        </w:rPr>
      </w:pPr>
      <w:r w:rsidRPr="002223E8">
        <w:rPr>
          <w:rFonts w:ascii="Cambria" w:eastAsia="Times New Roman" w:hAnsi="Cambria" w:cs="Arial"/>
          <w:sz w:val="24"/>
          <w:szCs w:val="24"/>
          <w:lang w:val="pt-PT" w:eastAsia="fr-ML"/>
        </w:rPr>
        <w:t xml:space="preserve"> 4,4′-Diaminodifenilmetano (CAS: 101-77-9)</w:t>
      </w:r>
    </w:p>
    <w:p w:rsidR="008A515E" w:rsidRPr="002223E8" w:rsidRDefault="008A515E" w:rsidP="008A515E">
      <w:pPr>
        <w:numPr>
          <w:ilvl w:val="0"/>
          <w:numId w:val="13"/>
        </w:numPr>
        <w:spacing w:after="0" w:line="360" w:lineRule="auto"/>
        <w:rPr>
          <w:rFonts w:ascii="Cambria" w:eastAsia="Times New Roman" w:hAnsi="Cambria" w:cs="Arial"/>
          <w:sz w:val="24"/>
          <w:szCs w:val="24"/>
          <w:lang w:val="pt-PT" w:eastAsia="fr-ML"/>
        </w:rPr>
      </w:pPr>
      <w:r w:rsidRPr="002223E8">
        <w:rPr>
          <w:rFonts w:ascii="Cambria" w:eastAsia="Times New Roman" w:hAnsi="Cambria" w:cs="Arial"/>
          <w:sz w:val="24"/>
          <w:szCs w:val="24"/>
          <w:lang w:val="pt-PT" w:eastAsia="fr-ML"/>
        </w:rPr>
        <w:t xml:space="preserve"> 4,4′-Oxydianilina (CAS: 101-80-4)</w:t>
      </w:r>
    </w:p>
    <w:p w:rsidR="008A515E" w:rsidRPr="002223E8" w:rsidRDefault="008A515E" w:rsidP="008A515E">
      <w:pPr>
        <w:numPr>
          <w:ilvl w:val="0"/>
          <w:numId w:val="13"/>
        </w:numPr>
        <w:spacing w:after="0" w:line="360" w:lineRule="auto"/>
        <w:rPr>
          <w:rFonts w:ascii="Cambria" w:eastAsia="Times New Roman" w:hAnsi="Cambria" w:cs="Arial"/>
          <w:sz w:val="24"/>
          <w:szCs w:val="24"/>
          <w:lang w:val="pt-PT" w:eastAsia="fr-ML"/>
        </w:rPr>
      </w:pPr>
      <w:r w:rsidRPr="002223E8">
        <w:rPr>
          <w:rFonts w:ascii="Cambria" w:eastAsia="Times New Roman" w:hAnsi="Cambria" w:cs="Arial"/>
          <w:sz w:val="24"/>
          <w:szCs w:val="24"/>
          <w:lang w:val="pt-PT" w:eastAsia="fr-ML"/>
        </w:rPr>
        <w:t xml:space="preserve"> 4,4′-Tiodianilina (CAS: 139-65-1)</w:t>
      </w:r>
    </w:p>
    <w:p w:rsidR="008A515E" w:rsidRPr="002223E8" w:rsidRDefault="008A515E" w:rsidP="008A515E">
      <w:pPr>
        <w:numPr>
          <w:ilvl w:val="0"/>
          <w:numId w:val="13"/>
        </w:numPr>
        <w:spacing w:after="0" w:line="360" w:lineRule="auto"/>
        <w:rPr>
          <w:rFonts w:ascii="Cambria" w:eastAsia="Times New Roman" w:hAnsi="Cambria" w:cs="Arial"/>
          <w:sz w:val="24"/>
          <w:szCs w:val="24"/>
          <w:lang w:val="pt-PT" w:eastAsia="fr-ML"/>
        </w:rPr>
      </w:pPr>
      <w:r w:rsidRPr="002223E8">
        <w:rPr>
          <w:rFonts w:ascii="Cambria" w:eastAsia="Times New Roman" w:hAnsi="Cambria" w:cs="Arial"/>
          <w:sz w:val="24"/>
          <w:szCs w:val="24"/>
          <w:lang w:val="pt-PT" w:eastAsia="fr-ML"/>
        </w:rPr>
        <w:t xml:space="preserve"> Anilina (CAS: 62-53-3)</w:t>
      </w:r>
    </w:p>
    <w:p w:rsidR="008A515E" w:rsidRPr="002223E8" w:rsidRDefault="008A515E" w:rsidP="008A515E">
      <w:pPr>
        <w:numPr>
          <w:ilvl w:val="0"/>
          <w:numId w:val="13"/>
        </w:numPr>
        <w:spacing w:after="0" w:line="360" w:lineRule="auto"/>
        <w:rPr>
          <w:rFonts w:ascii="Cambria" w:eastAsia="Times New Roman" w:hAnsi="Cambria" w:cs="Arial"/>
          <w:sz w:val="24"/>
          <w:szCs w:val="24"/>
          <w:lang w:val="pt-PT" w:eastAsia="fr-ML"/>
        </w:rPr>
      </w:pPr>
      <w:r w:rsidRPr="002223E8">
        <w:rPr>
          <w:rFonts w:ascii="Cambria" w:eastAsia="Times New Roman" w:hAnsi="Cambria" w:cs="Arial"/>
          <w:sz w:val="24"/>
          <w:szCs w:val="24"/>
          <w:lang w:val="pt-PT" w:eastAsia="fr-ML"/>
        </w:rPr>
        <w:t xml:space="preserve"> Benzidina (CAS: 92-87-5)</w:t>
      </w:r>
    </w:p>
    <w:p w:rsidR="008A515E" w:rsidRPr="002223E8" w:rsidRDefault="008A515E" w:rsidP="008A515E">
      <w:pPr>
        <w:numPr>
          <w:ilvl w:val="0"/>
          <w:numId w:val="13"/>
        </w:numPr>
        <w:spacing w:after="0" w:line="360" w:lineRule="auto"/>
        <w:rPr>
          <w:rFonts w:ascii="Cambria" w:eastAsia="Times New Roman" w:hAnsi="Cambria" w:cs="Arial"/>
          <w:sz w:val="24"/>
          <w:szCs w:val="24"/>
          <w:lang w:val="pt-PT" w:eastAsia="fr-ML"/>
        </w:rPr>
      </w:pPr>
      <w:r w:rsidRPr="002223E8">
        <w:rPr>
          <w:rFonts w:ascii="Cambria" w:eastAsia="Times New Roman" w:hAnsi="Cambria" w:cs="Arial"/>
          <w:sz w:val="24"/>
          <w:szCs w:val="24"/>
          <w:lang w:val="pt-PT" w:eastAsia="fr-ML"/>
        </w:rPr>
        <w:t xml:space="preserve"> o-Aminoazotolueno (CAS: 97-56-3)</w:t>
      </w:r>
    </w:p>
    <w:p w:rsidR="008A515E" w:rsidRPr="002223E8" w:rsidRDefault="008A515E" w:rsidP="008A515E">
      <w:pPr>
        <w:numPr>
          <w:ilvl w:val="0"/>
          <w:numId w:val="13"/>
        </w:numPr>
        <w:spacing w:after="0" w:line="360" w:lineRule="auto"/>
        <w:rPr>
          <w:rFonts w:ascii="Cambria" w:eastAsia="Times New Roman" w:hAnsi="Cambria" w:cs="Arial"/>
          <w:sz w:val="24"/>
          <w:szCs w:val="24"/>
          <w:lang w:val="pt-PT" w:eastAsia="fr-ML"/>
        </w:rPr>
      </w:pPr>
      <w:r w:rsidRPr="002223E8">
        <w:rPr>
          <w:rFonts w:ascii="Cambria" w:eastAsia="Times New Roman" w:hAnsi="Cambria" w:cs="Arial"/>
          <w:sz w:val="24"/>
          <w:szCs w:val="24"/>
          <w:lang w:val="pt-PT" w:eastAsia="fr-ML"/>
        </w:rPr>
        <w:t xml:space="preserve"> o-Anisidina (CAS: 90-04-0)</w:t>
      </w:r>
    </w:p>
    <w:p w:rsidR="008A515E" w:rsidRPr="002223E8" w:rsidRDefault="008A515E" w:rsidP="008A515E">
      <w:pPr>
        <w:numPr>
          <w:ilvl w:val="0"/>
          <w:numId w:val="13"/>
        </w:numPr>
        <w:spacing w:after="0" w:line="360" w:lineRule="auto"/>
        <w:rPr>
          <w:rFonts w:ascii="Cambria" w:eastAsia="Times New Roman" w:hAnsi="Cambria" w:cs="Arial"/>
          <w:sz w:val="24"/>
          <w:szCs w:val="24"/>
          <w:lang w:val="pt-PT" w:eastAsia="fr-ML"/>
        </w:rPr>
      </w:pPr>
      <w:r w:rsidRPr="002223E8">
        <w:rPr>
          <w:rFonts w:ascii="Cambria" w:eastAsia="Times New Roman" w:hAnsi="Cambria" w:cs="Arial"/>
          <w:sz w:val="24"/>
          <w:szCs w:val="24"/>
          <w:lang w:val="pt-PT" w:eastAsia="fr-ML"/>
        </w:rPr>
        <w:t>o-Toluidina (CAS: 95-53-4)</w:t>
      </w:r>
    </w:p>
    <w:p w:rsidR="008A515E" w:rsidRPr="002223E8" w:rsidRDefault="008A515E" w:rsidP="008A515E">
      <w:pPr>
        <w:numPr>
          <w:ilvl w:val="0"/>
          <w:numId w:val="13"/>
        </w:numPr>
        <w:spacing w:after="0" w:line="360" w:lineRule="auto"/>
        <w:rPr>
          <w:rFonts w:ascii="Cambria" w:eastAsia="Times New Roman" w:hAnsi="Cambria" w:cs="Arial"/>
          <w:sz w:val="24"/>
          <w:szCs w:val="24"/>
          <w:lang w:val="pt-PT" w:eastAsia="fr-ML"/>
        </w:rPr>
      </w:pPr>
      <w:r w:rsidRPr="002223E8">
        <w:rPr>
          <w:rFonts w:ascii="Cambria" w:eastAsia="Times New Roman" w:hAnsi="Cambria" w:cs="Arial"/>
          <w:sz w:val="24"/>
          <w:szCs w:val="24"/>
          <w:lang w:val="pt-PT" w:eastAsia="fr-ML"/>
        </w:rPr>
        <w:t xml:space="preserve"> p-Cresidine (CAS: 120-71-8)</w:t>
      </w:r>
    </w:p>
    <w:p w:rsidR="008A515E" w:rsidRPr="002223E8" w:rsidRDefault="008A515E" w:rsidP="008A515E">
      <w:pPr>
        <w:numPr>
          <w:ilvl w:val="0"/>
          <w:numId w:val="13"/>
        </w:numPr>
        <w:spacing w:after="0" w:line="360" w:lineRule="auto"/>
        <w:rPr>
          <w:rFonts w:ascii="Cambria" w:eastAsia="Times New Roman" w:hAnsi="Cambria" w:cs="Arial"/>
          <w:sz w:val="24"/>
          <w:szCs w:val="24"/>
          <w:lang w:val="pt-PT" w:eastAsia="fr-ML"/>
        </w:rPr>
      </w:pPr>
      <w:r w:rsidRPr="002223E8">
        <w:rPr>
          <w:rFonts w:ascii="Cambria" w:eastAsia="Times New Roman" w:hAnsi="Cambria" w:cs="Arial"/>
          <w:sz w:val="24"/>
          <w:szCs w:val="24"/>
          <w:lang w:val="pt-PT" w:eastAsia="fr-ML"/>
        </w:rPr>
        <w:t xml:space="preserve"> p-Toluidina (CAS: 106-49-0)</w:t>
      </w:r>
    </w:p>
    <w:p w:rsidR="008A515E" w:rsidRPr="002223E8" w:rsidRDefault="008A515E" w:rsidP="008A515E">
      <w:pPr>
        <w:spacing w:after="0" w:line="360" w:lineRule="auto"/>
        <w:ind w:left="720"/>
        <w:rPr>
          <w:rFonts w:ascii="Cambria" w:eastAsia="Times New Roman" w:hAnsi="Cambria" w:cs="Arial"/>
          <w:sz w:val="24"/>
          <w:szCs w:val="24"/>
          <w:lang w:val="pt-PT" w:eastAsia="fr-ML"/>
        </w:rPr>
      </w:pPr>
    </w:p>
    <w:p w:rsidR="003D7F3D" w:rsidRPr="002223E8" w:rsidRDefault="003D7F3D" w:rsidP="008A515E">
      <w:pPr>
        <w:spacing w:after="0" w:line="360" w:lineRule="auto"/>
        <w:ind w:left="720"/>
        <w:rPr>
          <w:rFonts w:ascii="Cambria" w:eastAsia="Times New Roman" w:hAnsi="Cambria" w:cs="Arial"/>
          <w:sz w:val="24"/>
          <w:szCs w:val="24"/>
          <w:lang w:val="pt-PT" w:eastAsia="fr-ML"/>
        </w:rPr>
      </w:pPr>
    </w:p>
    <w:p w:rsidR="006C220D" w:rsidRPr="002223E8" w:rsidRDefault="006C220D" w:rsidP="006C220D">
      <w:pPr>
        <w:spacing w:after="0" w:line="240" w:lineRule="auto"/>
        <w:rPr>
          <w:rFonts w:ascii="Cambria" w:eastAsia="Times New Roman" w:hAnsi="Cambria" w:cs="Arial"/>
          <w:sz w:val="24"/>
          <w:szCs w:val="24"/>
          <w:lang w:val="pt-PT" w:eastAsia="fr-ML"/>
        </w:rPr>
      </w:pPr>
    </w:p>
    <w:p w:rsidR="006C220D" w:rsidRPr="002223E8" w:rsidRDefault="006C220D" w:rsidP="006C220D">
      <w:pPr>
        <w:spacing w:after="0" w:line="240" w:lineRule="auto"/>
        <w:rPr>
          <w:rFonts w:ascii="Cambria" w:eastAsia="Times New Roman" w:hAnsi="Cambria" w:cs="Arial"/>
          <w:sz w:val="24"/>
          <w:szCs w:val="24"/>
          <w:lang w:val="pt-PT" w:eastAsia="fr-ML"/>
        </w:rPr>
      </w:pPr>
    </w:p>
    <w:p w:rsidR="006C220D" w:rsidRPr="002223E8" w:rsidRDefault="006C220D" w:rsidP="006C220D">
      <w:pPr>
        <w:spacing w:after="0" w:line="240" w:lineRule="auto"/>
        <w:rPr>
          <w:rFonts w:ascii="Cambria" w:eastAsia="Times New Roman" w:hAnsi="Cambria" w:cs="Arial"/>
          <w:sz w:val="24"/>
          <w:szCs w:val="24"/>
          <w:lang w:val="pt-PT" w:eastAsia="fr-ML"/>
        </w:rPr>
      </w:pPr>
    </w:p>
    <w:p w:rsidR="006C220D" w:rsidRPr="002223E8" w:rsidRDefault="006C220D" w:rsidP="006C220D">
      <w:pPr>
        <w:spacing w:after="0" w:line="240" w:lineRule="auto"/>
        <w:rPr>
          <w:rFonts w:ascii="Cambria" w:eastAsia="Times New Roman" w:hAnsi="Cambria" w:cs="Arial"/>
          <w:sz w:val="24"/>
          <w:szCs w:val="24"/>
          <w:lang w:val="pt-PT" w:eastAsia="fr-ML"/>
        </w:rPr>
      </w:pPr>
    </w:p>
    <w:p w:rsidR="008524FE" w:rsidRPr="002223E8" w:rsidRDefault="008524FE" w:rsidP="006C220D">
      <w:pPr>
        <w:spacing w:after="0" w:line="240" w:lineRule="auto"/>
        <w:rPr>
          <w:rFonts w:ascii="Cambria" w:eastAsia="Times New Roman" w:hAnsi="Cambria" w:cs="Arial"/>
          <w:sz w:val="24"/>
          <w:szCs w:val="24"/>
          <w:lang w:val="pt-PT" w:eastAsia="fr-ML"/>
        </w:rPr>
      </w:pPr>
    </w:p>
    <w:p w:rsidR="008524FE" w:rsidRPr="00900F38" w:rsidRDefault="00900F38" w:rsidP="002D4FA0">
      <w:pPr>
        <w:spacing w:after="0" w:line="240" w:lineRule="auto"/>
        <w:rPr>
          <w:rStyle w:val="lev"/>
          <w:rFonts w:ascii="Cambria" w:eastAsia="Times New Roman" w:hAnsi="Cambria" w:cs="Arial"/>
          <w:b w:val="0"/>
          <w:bCs w:val="0"/>
          <w:sz w:val="24"/>
          <w:szCs w:val="24"/>
          <w:lang w:val="pt-PT" w:eastAsia="fr-ML"/>
        </w:rPr>
      </w:pPr>
      <w:r w:rsidRPr="002D4FA0">
        <w:rPr>
          <w:rFonts w:ascii="Cambria" w:eastAsia="Times New Roman" w:hAnsi="Cambria" w:cs="Arial"/>
          <w:sz w:val="24"/>
          <w:szCs w:val="24"/>
          <w:lang w:val="pt-PT" w:eastAsia="fr-ML"/>
        </w:rPr>
        <w:lastRenderedPageBreak/>
        <w:t>ANEXO</w:t>
      </w:r>
      <w:r>
        <w:rPr>
          <w:rFonts w:ascii="Cambria" w:eastAsia="Times New Roman" w:hAnsi="Cambria" w:cs="Arial"/>
          <w:sz w:val="24"/>
          <w:szCs w:val="24"/>
          <w:lang w:val="pt-PT" w:eastAsia="fr-ML"/>
        </w:rPr>
        <w:t xml:space="preserve"> 2 </w:t>
      </w:r>
      <w:r>
        <w:rPr>
          <w:rFonts w:ascii="Cambria" w:eastAsia="Times New Roman" w:hAnsi="Cambria" w:cs="Times New Roman"/>
          <w:b/>
          <w:bCs/>
          <w:sz w:val="24"/>
          <w:szCs w:val="24"/>
          <w:lang w:val="pt-PT" w:eastAsia="fr-ML"/>
        </w:rPr>
        <w:t>(</w:t>
      </w:r>
      <w:r w:rsidRPr="00900F38">
        <w:rPr>
          <w:rFonts w:ascii="Cambria" w:eastAsia="Times New Roman" w:hAnsi="Cambria" w:cs="Times New Roman"/>
          <w:b/>
          <w:bCs/>
          <w:sz w:val="24"/>
          <w:szCs w:val="24"/>
          <w:lang w:val="pt-PT" w:eastAsia="fr-ML"/>
        </w:rPr>
        <w:t>informativo</w:t>
      </w:r>
      <w:r>
        <w:rPr>
          <w:rFonts w:ascii="Cambria" w:eastAsia="Times New Roman" w:hAnsi="Cambria" w:cs="Times New Roman"/>
          <w:b/>
          <w:bCs/>
          <w:sz w:val="24"/>
          <w:szCs w:val="24"/>
          <w:lang w:val="pt-PT" w:eastAsia="fr-ML"/>
        </w:rPr>
        <w:t>):</w:t>
      </w:r>
      <w:r>
        <w:rPr>
          <w:rFonts w:ascii="Cambria" w:eastAsia="Times New Roman" w:hAnsi="Cambria" w:cs="Arial"/>
          <w:sz w:val="24"/>
          <w:szCs w:val="24"/>
          <w:lang w:val="pt-PT" w:eastAsia="fr-ML"/>
        </w:rPr>
        <w:t xml:space="preserve"> </w:t>
      </w:r>
      <w:r w:rsidR="002D4FA0" w:rsidRPr="002D4FA0">
        <w:rPr>
          <w:rStyle w:val="lev"/>
          <w:rFonts w:ascii="Cambria" w:hAnsi="Cambria"/>
          <w:b w:val="0"/>
          <w:bCs w:val="0"/>
          <w:i/>
          <w:iCs/>
          <w:color w:val="000000"/>
          <w:sz w:val="24"/>
          <w:szCs w:val="24"/>
          <w:lang w:val="pt-PT"/>
        </w:rPr>
        <w:t xml:space="preserve">Taxa de fixação na fibra têxtil para as diferentes classes de corantes azóicos </w:t>
      </w:r>
      <w:proofErr w:type="spellStart"/>
      <w:r w:rsidR="002D4FA0" w:rsidRPr="002D4FA0">
        <w:rPr>
          <w:rStyle w:val="lev"/>
          <w:rFonts w:ascii="Cambria" w:hAnsi="Cambria"/>
          <w:b w:val="0"/>
          <w:bCs w:val="0"/>
          <w:i/>
          <w:iCs/>
          <w:color w:val="000000"/>
          <w:sz w:val="24"/>
          <w:szCs w:val="24"/>
          <w:lang w:val="fr-CA"/>
        </w:rPr>
        <w:t>azo</w:t>
      </w:r>
      <w:proofErr w:type="spellEnd"/>
      <w:r w:rsidR="002D4FA0" w:rsidRPr="002D4FA0">
        <w:rPr>
          <w:rStyle w:val="lev"/>
          <w:rFonts w:ascii="Cambria" w:hAnsi="Cambria"/>
          <w:b w:val="0"/>
          <w:bCs w:val="0"/>
          <w:i/>
          <w:iCs/>
          <w:color w:val="000000"/>
          <w:sz w:val="24"/>
          <w:szCs w:val="24"/>
          <w:lang w:val="fr-CA"/>
        </w:rPr>
        <w:t xml:space="preserve"> </w:t>
      </w:r>
      <w:proofErr w:type="spellStart"/>
      <w:r w:rsidR="002D4FA0" w:rsidRPr="002D4FA0">
        <w:rPr>
          <w:rStyle w:val="lev"/>
          <w:rFonts w:ascii="Cambria" w:hAnsi="Cambria"/>
          <w:b w:val="0"/>
          <w:bCs w:val="0"/>
          <w:i/>
          <w:iCs/>
          <w:color w:val="000000"/>
          <w:sz w:val="24"/>
          <w:szCs w:val="24"/>
          <w:lang w:val="fr-CA"/>
        </w:rPr>
        <w:t>dyes</w:t>
      </w:r>
      <w:proofErr w:type="spellEnd"/>
      <w:r w:rsidR="002D4FA0" w:rsidRPr="002D4FA0">
        <w:rPr>
          <w:rStyle w:val="lev"/>
          <w:rFonts w:ascii="Cambria" w:hAnsi="Cambria"/>
          <w:b w:val="0"/>
          <w:bCs w:val="0"/>
          <w:i/>
          <w:iCs/>
          <w:color w:val="000000"/>
          <w:sz w:val="24"/>
          <w:szCs w:val="24"/>
          <w:lang w:val="fr-CA"/>
        </w:rPr>
        <w:t xml:space="preserve"> (O'Neill et al., 1999; </w:t>
      </w:r>
      <w:proofErr w:type="spellStart"/>
      <w:r w:rsidR="002D4FA0" w:rsidRPr="002D4FA0">
        <w:rPr>
          <w:rStyle w:val="lev"/>
          <w:rFonts w:ascii="Cambria" w:hAnsi="Cambria"/>
          <w:b w:val="0"/>
          <w:bCs w:val="0"/>
          <w:i/>
          <w:iCs/>
          <w:color w:val="000000"/>
          <w:sz w:val="24"/>
          <w:szCs w:val="24"/>
          <w:lang w:val="fr-CA"/>
        </w:rPr>
        <w:t>Azbar</w:t>
      </w:r>
      <w:proofErr w:type="spellEnd"/>
      <w:r w:rsidR="002D4FA0" w:rsidRPr="002D4FA0">
        <w:rPr>
          <w:rStyle w:val="lev"/>
          <w:rFonts w:ascii="Cambria" w:hAnsi="Cambria"/>
          <w:b w:val="0"/>
          <w:bCs w:val="0"/>
          <w:i/>
          <w:iCs/>
          <w:color w:val="000000"/>
          <w:sz w:val="24"/>
          <w:szCs w:val="24"/>
          <w:lang w:val="fr-CA"/>
        </w:rPr>
        <w:t xml:space="preserve"> et </w:t>
      </w:r>
      <w:proofErr w:type="gramStart"/>
      <w:r w:rsidR="002D4FA0" w:rsidRPr="002D4FA0">
        <w:rPr>
          <w:rStyle w:val="lev"/>
          <w:rFonts w:ascii="Cambria" w:hAnsi="Cambria"/>
          <w:b w:val="0"/>
          <w:bCs w:val="0"/>
          <w:i/>
          <w:iCs/>
          <w:color w:val="000000"/>
          <w:sz w:val="24"/>
          <w:szCs w:val="24"/>
          <w:lang w:val="fr-CA"/>
        </w:rPr>
        <w:t>al.,</w:t>
      </w:r>
      <w:proofErr w:type="gramEnd"/>
      <w:r w:rsidR="002D4FA0" w:rsidRPr="002D4FA0">
        <w:rPr>
          <w:rStyle w:val="lev"/>
          <w:rFonts w:ascii="Cambria" w:hAnsi="Cambria"/>
          <w:b w:val="0"/>
          <w:bCs w:val="0"/>
          <w:i/>
          <w:iCs/>
          <w:color w:val="000000"/>
          <w:sz w:val="24"/>
          <w:szCs w:val="24"/>
          <w:lang w:val="fr-CA"/>
        </w:rPr>
        <w:t xml:space="preserve"> 2004).</w:t>
      </w:r>
    </w:p>
    <w:p w:rsidR="008524FE" w:rsidRPr="002D4FA0" w:rsidRDefault="008524FE" w:rsidP="008524FE">
      <w:pPr>
        <w:spacing w:after="0" w:line="240" w:lineRule="auto"/>
        <w:rPr>
          <w:rStyle w:val="lev"/>
          <w:rFonts w:ascii="Cambria" w:hAnsi="Cambria"/>
          <w:b w:val="0"/>
          <w:bCs w:val="0"/>
          <w:i/>
          <w:iCs/>
          <w:color w:val="000000"/>
          <w:sz w:val="24"/>
          <w:szCs w:val="24"/>
          <w:lang w:val="fr-CA"/>
        </w:rPr>
      </w:pPr>
    </w:p>
    <w:p w:rsidR="008524FE" w:rsidRPr="002D4FA0" w:rsidRDefault="008524FE" w:rsidP="008524FE">
      <w:pPr>
        <w:spacing w:after="0" w:line="240" w:lineRule="auto"/>
        <w:rPr>
          <w:rFonts w:ascii="Cambria" w:eastAsia="Times New Roman" w:hAnsi="Cambria" w:cs="Arial"/>
          <w:sz w:val="24"/>
          <w:szCs w:val="24"/>
          <w:lang w:val="fr-CA" w:eastAsia="fr-ML"/>
        </w:rPr>
      </w:pPr>
    </w:p>
    <w:p w:rsidR="008524FE" w:rsidRPr="002D4FA0" w:rsidRDefault="008524FE" w:rsidP="008524FE">
      <w:pPr>
        <w:spacing w:after="0" w:line="240" w:lineRule="auto"/>
        <w:rPr>
          <w:rFonts w:ascii="Cambria" w:eastAsia="Times New Roman" w:hAnsi="Cambria" w:cs="Arial"/>
          <w:sz w:val="24"/>
          <w:szCs w:val="24"/>
          <w:lang w:val="fr-CA" w:eastAsia="fr-ML"/>
        </w:rPr>
      </w:pPr>
    </w:p>
    <w:tbl>
      <w:tblPr>
        <w:tblStyle w:val="Grilledutableau"/>
        <w:tblW w:w="0" w:type="auto"/>
        <w:jc w:val="center"/>
        <w:tblLook w:val="04A0" w:firstRow="1" w:lastRow="0" w:firstColumn="1" w:lastColumn="0" w:noHBand="0" w:noVBand="1"/>
      </w:tblPr>
      <w:tblGrid>
        <w:gridCol w:w="2265"/>
        <w:gridCol w:w="1841"/>
        <w:gridCol w:w="1559"/>
        <w:gridCol w:w="1560"/>
      </w:tblGrid>
      <w:tr w:rsidR="008524FE" w:rsidRPr="002223E8" w:rsidTr="007C03F4">
        <w:trPr>
          <w:jc w:val="center"/>
        </w:trPr>
        <w:tc>
          <w:tcPr>
            <w:tcW w:w="2265" w:type="dxa"/>
            <w:shd w:val="clear" w:color="auto" w:fill="BFBFBF" w:themeFill="background1" w:themeFillShade="BF"/>
          </w:tcPr>
          <w:p w:rsidR="008524FE" w:rsidRPr="002223E8" w:rsidRDefault="002D4FA0" w:rsidP="007C03F4">
            <w:pPr>
              <w:rPr>
                <w:rFonts w:ascii="Cambria" w:eastAsia="Times New Roman" w:hAnsi="Cambria" w:cs="Arial"/>
                <w:b/>
                <w:bCs/>
                <w:sz w:val="24"/>
                <w:szCs w:val="24"/>
                <w:lang w:val="pt-PT" w:eastAsia="fr-ML"/>
              </w:rPr>
            </w:pPr>
            <w:r>
              <w:t xml:space="preserve"> </w:t>
            </w:r>
            <w:r w:rsidRPr="002D4FA0">
              <w:rPr>
                <w:rFonts w:ascii="Cambria" w:eastAsia="Times New Roman" w:hAnsi="Cambria" w:cs="Arial"/>
                <w:b/>
                <w:bCs/>
                <w:sz w:val="24"/>
                <w:szCs w:val="24"/>
                <w:lang w:val="pt-PT" w:eastAsia="fr-ML"/>
              </w:rPr>
              <w:t>Classe de tinturaria</w:t>
            </w:r>
          </w:p>
        </w:tc>
        <w:tc>
          <w:tcPr>
            <w:tcW w:w="1841" w:type="dxa"/>
            <w:shd w:val="clear" w:color="auto" w:fill="BFBFBF" w:themeFill="background1" w:themeFillShade="BF"/>
          </w:tcPr>
          <w:p w:rsidR="008524FE" w:rsidRPr="002223E8" w:rsidRDefault="002D4FA0" w:rsidP="007C03F4">
            <w:pPr>
              <w:rPr>
                <w:rFonts w:ascii="Cambria" w:eastAsia="Times New Roman" w:hAnsi="Cambria" w:cs="Arial"/>
                <w:b/>
                <w:bCs/>
                <w:sz w:val="24"/>
                <w:szCs w:val="24"/>
                <w:lang w:val="pt-PT" w:eastAsia="fr-ML"/>
              </w:rPr>
            </w:pPr>
            <w:r>
              <w:t xml:space="preserve"> </w:t>
            </w:r>
            <w:r w:rsidRPr="002D4FA0">
              <w:rPr>
                <w:rFonts w:ascii="Cambria" w:eastAsia="Times New Roman" w:hAnsi="Cambria" w:cs="Arial"/>
                <w:b/>
                <w:bCs/>
                <w:sz w:val="24"/>
                <w:szCs w:val="24"/>
                <w:lang w:val="pt-PT" w:eastAsia="fr-ML"/>
              </w:rPr>
              <w:t>Fibras tingidas</w:t>
            </w:r>
          </w:p>
        </w:tc>
        <w:tc>
          <w:tcPr>
            <w:tcW w:w="1559" w:type="dxa"/>
            <w:shd w:val="clear" w:color="auto" w:fill="BFBFBF" w:themeFill="background1" w:themeFillShade="BF"/>
          </w:tcPr>
          <w:p w:rsidR="008524FE" w:rsidRPr="002223E8" w:rsidRDefault="00150E6F" w:rsidP="007C03F4">
            <w:pPr>
              <w:jc w:val="center"/>
              <w:rPr>
                <w:rFonts w:ascii="Cambria" w:eastAsia="Times New Roman" w:hAnsi="Cambria" w:cs="Arial"/>
                <w:b/>
                <w:bCs/>
                <w:sz w:val="24"/>
                <w:szCs w:val="24"/>
                <w:lang w:val="pt-PT" w:eastAsia="fr-ML"/>
              </w:rPr>
            </w:pPr>
            <w:r>
              <w:t xml:space="preserve"> </w:t>
            </w:r>
            <w:r w:rsidRPr="00150E6F">
              <w:rPr>
                <w:rFonts w:ascii="Cambria" w:eastAsia="Times New Roman" w:hAnsi="Cambria" w:cs="Arial"/>
                <w:b/>
                <w:bCs/>
                <w:sz w:val="24"/>
                <w:szCs w:val="24"/>
                <w:lang w:val="pt-PT" w:eastAsia="fr-ML"/>
              </w:rPr>
              <w:t>Fixação %.</w:t>
            </w:r>
          </w:p>
        </w:tc>
        <w:tc>
          <w:tcPr>
            <w:tcW w:w="1560" w:type="dxa"/>
            <w:shd w:val="clear" w:color="auto" w:fill="BFBFBF" w:themeFill="background1" w:themeFillShade="BF"/>
          </w:tcPr>
          <w:p w:rsidR="008524FE" w:rsidRPr="002223E8" w:rsidRDefault="00150E6F" w:rsidP="007C03F4">
            <w:pPr>
              <w:jc w:val="center"/>
              <w:rPr>
                <w:rFonts w:ascii="Cambria" w:eastAsia="Times New Roman" w:hAnsi="Cambria" w:cs="Arial"/>
                <w:b/>
                <w:bCs/>
                <w:sz w:val="24"/>
                <w:szCs w:val="24"/>
                <w:lang w:val="pt-PT" w:eastAsia="fr-ML"/>
              </w:rPr>
            </w:pPr>
            <w:r>
              <w:t xml:space="preserve"> </w:t>
            </w:r>
            <w:r w:rsidRPr="00150E6F">
              <w:rPr>
                <w:rFonts w:ascii="Cambria" w:eastAsia="Times New Roman" w:hAnsi="Cambria" w:cs="Arial"/>
                <w:b/>
                <w:bCs/>
                <w:sz w:val="24"/>
                <w:szCs w:val="24"/>
                <w:lang w:val="pt-PT" w:eastAsia="fr-ML"/>
              </w:rPr>
              <w:t>Rejeição %.</w:t>
            </w:r>
          </w:p>
        </w:tc>
      </w:tr>
      <w:tr w:rsidR="008524FE" w:rsidRPr="002223E8" w:rsidTr="007C03F4">
        <w:trPr>
          <w:jc w:val="center"/>
        </w:trPr>
        <w:tc>
          <w:tcPr>
            <w:tcW w:w="2265" w:type="dxa"/>
          </w:tcPr>
          <w:p w:rsidR="008524FE" w:rsidRPr="002223E8" w:rsidRDefault="00150E6F" w:rsidP="007C03F4">
            <w:pPr>
              <w:rPr>
                <w:rFonts w:ascii="Cambria" w:eastAsia="Times New Roman" w:hAnsi="Cambria" w:cs="Arial"/>
                <w:sz w:val="24"/>
                <w:szCs w:val="24"/>
                <w:lang w:val="pt-PT" w:eastAsia="fr-ML"/>
              </w:rPr>
            </w:pPr>
            <w:r w:rsidRPr="00150E6F">
              <w:rPr>
                <w:rFonts w:ascii="Cambria" w:eastAsia="Times New Roman" w:hAnsi="Cambria" w:cs="Arial"/>
                <w:sz w:val="24"/>
                <w:szCs w:val="24"/>
                <w:lang w:val="pt-PT" w:eastAsia="fr-ML"/>
              </w:rPr>
              <w:t>Ácido</w:t>
            </w:r>
          </w:p>
        </w:tc>
        <w:tc>
          <w:tcPr>
            <w:tcW w:w="1841" w:type="dxa"/>
          </w:tcPr>
          <w:p w:rsidR="008524FE" w:rsidRPr="002223E8" w:rsidRDefault="00150E6F" w:rsidP="007C03F4">
            <w:pPr>
              <w:rPr>
                <w:rFonts w:ascii="Cambria" w:eastAsia="Times New Roman" w:hAnsi="Cambria" w:cs="Arial"/>
                <w:sz w:val="24"/>
                <w:szCs w:val="24"/>
                <w:lang w:val="pt-PT" w:eastAsia="fr-ML"/>
              </w:rPr>
            </w:pPr>
            <w:r w:rsidRPr="00150E6F">
              <w:rPr>
                <w:rFonts w:ascii="Cambria" w:eastAsia="Times New Roman" w:hAnsi="Cambria" w:cs="Arial"/>
                <w:sz w:val="24"/>
                <w:szCs w:val="24"/>
                <w:lang w:val="pt-PT" w:eastAsia="fr-ML"/>
              </w:rPr>
              <w:t>Lã, Nylon</w:t>
            </w:r>
          </w:p>
        </w:tc>
        <w:tc>
          <w:tcPr>
            <w:tcW w:w="1559" w:type="dxa"/>
          </w:tcPr>
          <w:p w:rsidR="008524FE" w:rsidRPr="002223E8" w:rsidRDefault="008524FE" w:rsidP="007C03F4">
            <w:pPr>
              <w:jc w:val="center"/>
              <w:rPr>
                <w:rFonts w:ascii="Cambria" w:eastAsia="Times New Roman" w:hAnsi="Cambria" w:cs="Arial"/>
                <w:sz w:val="24"/>
                <w:szCs w:val="24"/>
                <w:lang w:val="pt-PT" w:eastAsia="fr-ML"/>
              </w:rPr>
            </w:pPr>
            <w:r w:rsidRPr="002223E8">
              <w:rPr>
                <w:rFonts w:ascii="Cambria" w:eastAsia="Times New Roman" w:hAnsi="Cambria" w:cs="Arial"/>
                <w:sz w:val="24"/>
                <w:szCs w:val="24"/>
                <w:lang w:val="pt-PT" w:eastAsia="fr-ML"/>
              </w:rPr>
              <w:t>80 - 93</w:t>
            </w:r>
          </w:p>
        </w:tc>
        <w:tc>
          <w:tcPr>
            <w:tcW w:w="1560" w:type="dxa"/>
          </w:tcPr>
          <w:p w:rsidR="008524FE" w:rsidRPr="002223E8" w:rsidRDefault="008524FE" w:rsidP="007C03F4">
            <w:pPr>
              <w:jc w:val="center"/>
              <w:rPr>
                <w:rFonts w:ascii="Cambria" w:eastAsia="Times New Roman" w:hAnsi="Cambria" w:cs="Arial"/>
                <w:sz w:val="24"/>
                <w:szCs w:val="24"/>
                <w:lang w:val="pt-PT" w:eastAsia="fr-ML"/>
              </w:rPr>
            </w:pPr>
            <w:r w:rsidRPr="002223E8">
              <w:rPr>
                <w:rFonts w:ascii="Cambria" w:eastAsia="Times New Roman" w:hAnsi="Cambria" w:cs="Arial"/>
                <w:sz w:val="24"/>
                <w:szCs w:val="24"/>
                <w:lang w:val="pt-PT" w:eastAsia="fr-ML"/>
              </w:rPr>
              <w:t>7 - 20</w:t>
            </w:r>
          </w:p>
        </w:tc>
      </w:tr>
      <w:tr w:rsidR="008524FE" w:rsidRPr="002223E8" w:rsidTr="007C03F4">
        <w:trPr>
          <w:jc w:val="center"/>
        </w:trPr>
        <w:tc>
          <w:tcPr>
            <w:tcW w:w="2265" w:type="dxa"/>
          </w:tcPr>
          <w:p w:rsidR="008524FE" w:rsidRPr="002223E8" w:rsidRDefault="00150E6F" w:rsidP="007C03F4">
            <w:pPr>
              <w:rPr>
                <w:rFonts w:ascii="Cambria" w:eastAsia="Times New Roman" w:hAnsi="Cambria" w:cs="Arial"/>
                <w:sz w:val="24"/>
                <w:szCs w:val="24"/>
                <w:lang w:val="pt-PT" w:eastAsia="fr-ML"/>
              </w:rPr>
            </w:pPr>
            <w:r w:rsidRPr="00150E6F">
              <w:rPr>
                <w:rFonts w:ascii="Cambria" w:eastAsia="Times New Roman" w:hAnsi="Cambria" w:cs="Arial"/>
                <w:sz w:val="24"/>
                <w:szCs w:val="24"/>
                <w:lang w:val="pt-PT" w:eastAsia="fr-ML"/>
              </w:rPr>
              <w:t>Básico</w:t>
            </w:r>
          </w:p>
        </w:tc>
        <w:tc>
          <w:tcPr>
            <w:tcW w:w="1841" w:type="dxa"/>
          </w:tcPr>
          <w:p w:rsidR="008524FE" w:rsidRPr="002223E8" w:rsidRDefault="00150E6F" w:rsidP="007C03F4">
            <w:pPr>
              <w:rPr>
                <w:rFonts w:ascii="Cambria" w:eastAsia="Times New Roman" w:hAnsi="Cambria" w:cs="Arial"/>
                <w:sz w:val="24"/>
                <w:szCs w:val="24"/>
                <w:lang w:val="pt-PT" w:eastAsia="fr-ML"/>
              </w:rPr>
            </w:pPr>
            <w:r>
              <w:t xml:space="preserve"> </w:t>
            </w:r>
            <w:r w:rsidRPr="00150E6F">
              <w:rPr>
                <w:rFonts w:ascii="Cambria" w:eastAsia="Times New Roman" w:hAnsi="Cambria" w:cs="Arial"/>
                <w:sz w:val="24"/>
                <w:szCs w:val="24"/>
                <w:lang w:val="pt-PT" w:eastAsia="fr-ML"/>
              </w:rPr>
              <w:t>Acrílico</w:t>
            </w:r>
          </w:p>
        </w:tc>
        <w:tc>
          <w:tcPr>
            <w:tcW w:w="1559" w:type="dxa"/>
          </w:tcPr>
          <w:p w:rsidR="008524FE" w:rsidRPr="002223E8" w:rsidRDefault="008524FE" w:rsidP="007C03F4">
            <w:pPr>
              <w:jc w:val="center"/>
              <w:rPr>
                <w:rFonts w:ascii="Cambria" w:eastAsia="Times New Roman" w:hAnsi="Cambria" w:cs="Arial"/>
                <w:sz w:val="24"/>
                <w:szCs w:val="24"/>
                <w:lang w:val="pt-PT" w:eastAsia="fr-ML"/>
              </w:rPr>
            </w:pPr>
            <w:r w:rsidRPr="002223E8">
              <w:rPr>
                <w:rFonts w:ascii="Cambria" w:eastAsia="Times New Roman" w:hAnsi="Cambria" w:cs="Arial"/>
                <w:sz w:val="24"/>
                <w:szCs w:val="24"/>
                <w:lang w:val="pt-PT" w:eastAsia="fr-ML"/>
              </w:rPr>
              <w:t>97 - 98</w:t>
            </w:r>
          </w:p>
        </w:tc>
        <w:tc>
          <w:tcPr>
            <w:tcW w:w="1560" w:type="dxa"/>
          </w:tcPr>
          <w:p w:rsidR="008524FE" w:rsidRPr="002223E8" w:rsidRDefault="008524FE" w:rsidP="007C03F4">
            <w:pPr>
              <w:jc w:val="center"/>
              <w:rPr>
                <w:rFonts w:ascii="Cambria" w:eastAsia="Times New Roman" w:hAnsi="Cambria" w:cs="Arial"/>
                <w:sz w:val="24"/>
                <w:szCs w:val="24"/>
                <w:lang w:val="pt-PT" w:eastAsia="fr-ML"/>
              </w:rPr>
            </w:pPr>
            <w:r w:rsidRPr="002223E8">
              <w:rPr>
                <w:rFonts w:ascii="Cambria" w:eastAsia="Times New Roman" w:hAnsi="Cambria" w:cs="Arial"/>
                <w:sz w:val="24"/>
                <w:szCs w:val="24"/>
                <w:lang w:val="pt-PT" w:eastAsia="fr-ML"/>
              </w:rPr>
              <w:t>2 - 3</w:t>
            </w:r>
          </w:p>
        </w:tc>
      </w:tr>
      <w:tr w:rsidR="008524FE" w:rsidRPr="002223E8" w:rsidTr="007C03F4">
        <w:trPr>
          <w:jc w:val="center"/>
        </w:trPr>
        <w:tc>
          <w:tcPr>
            <w:tcW w:w="2265" w:type="dxa"/>
          </w:tcPr>
          <w:p w:rsidR="008524FE" w:rsidRPr="002223E8" w:rsidRDefault="00150E6F" w:rsidP="007C03F4">
            <w:pPr>
              <w:rPr>
                <w:rFonts w:ascii="Cambria" w:eastAsia="Times New Roman" w:hAnsi="Cambria" w:cs="Arial"/>
                <w:sz w:val="24"/>
                <w:szCs w:val="24"/>
                <w:lang w:val="pt-PT" w:eastAsia="fr-ML"/>
              </w:rPr>
            </w:pPr>
            <w:r w:rsidRPr="00150E6F">
              <w:rPr>
                <w:rFonts w:ascii="Cambria" w:eastAsia="Times New Roman" w:hAnsi="Cambria" w:cs="Arial"/>
                <w:sz w:val="24"/>
                <w:szCs w:val="24"/>
                <w:lang w:val="pt-PT" w:eastAsia="fr-ML"/>
              </w:rPr>
              <w:t>Tanque</w:t>
            </w:r>
          </w:p>
        </w:tc>
        <w:tc>
          <w:tcPr>
            <w:tcW w:w="1841" w:type="dxa"/>
          </w:tcPr>
          <w:p w:rsidR="008524FE" w:rsidRPr="002223E8" w:rsidRDefault="00150E6F" w:rsidP="007C03F4">
            <w:pPr>
              <w:rPr>
                <w:rFonts w:ascii="Cambria" w:eastAsia="Times New Roman" w:hAnsi="Cambria" w:cs="Arial"/>
                <w:sz w:val="24"/>
                <w:szCs w:val="24"/>
                <w:lang w:val="pt-PT" w:eastAsia="fr-ML"/>
              </w:rPr>
            </w:pPr>
            <w:r w:rsidRPr="00150E6F">
              <w:rPr>
                <w:rFonts w:ascii="Cambria" w:eastAsia="Times New Roman" w:hAnsi="Cambria" w:cs="Arial"/>
                <w:sz w:val="24"/>
                <w:szCs w:val="24"/>
                <w:lang w:val="pt-PT" w:eastAsia="fr-ML"/>
              </w:rPr>
              <w:t>Celulose</w:t>
            </w:r>
          </w:p>
        </w:tc>
        <w:tc>
          <w:tcPr>
            <w:tcW w:w="1559" w:type="dxa"/>
          </w:tcPr>
          <w:p w:rsidR="008524FE" w:rsidRPr="002223E8" w:rsidRDefault="008524FE" w:rsidP="007C03F4">
            <w:pPr>
              <w:jc w:val="center"/>
              <w:rPr>
                <w:rFonts w:ascii="Cambria" w:eastAsia="Times New Roman" w:hAnsi="Cambria" w:cs="Arial"/>
                <w:sz w:val="24"/>
                <w:szCs w:val="24"/>
                <w:lang w:val="pt-PT" w:eastAsia="fr-ML"/>
              </w:rPr>
            </w:pPr>
            <w:r w:rsidRPr="002223E8">
              <w:rPr>
                <w:rFonts w:ascii="Cambria" w:eastAsia="Times New Roman" w:hAnsi="Cambria" w:cs="Arial"/>
                <w:sz w:val="24"/>
                <w:szCs w:val="24"/>
                <w:lang w:val="pt-PT" w:eastAsia="fr-ML"/>
              </w:rPr>
              <w:t>80 - 95</w:t>
            </w:r>
          </w:p>
        </w:tc>
        <w:tc>
          <w:tcPr>
            <w:tcW w:w="1560" w:type="dxa"/>
          </w:tcPr>
          <w:p w:rsidR="008524FE" w:rsidRPr="002223E8" w:rsidRDefault="008524FE" w:rsidP="007C03F4">
            <w:pPr>
              <w:jc w:val="center"/>
              <w:rPr>
                <w:rFonts w:ascii="Cambria" w:eastAsia="Times New Roman" w:hAnsi="Cambria" w:cs="Arial"/>
                <w:sz w:val="24"/>
                <w:szCs w:val="24"/>
                <w:lang w:val="pt-PT" w:eastAsia="fr-ML"/>
              </w:rPr>
            </w:pPr>
            <w:r w:rsidRPr="002223E8">
              <w:rPr>
                <w:rFonts w:ascii="Cambria" w:eastAsia="Times New Roman" w:hAnsi="Cambria" w:cs="Arial"/>
                <w:sz w:val="24"/>
                <w:szCs w:val="24"/>
                <w:lang w:val="pt-PT" w:eastAsia="fr-ML"/>
              </w:rPr>
              <w:t>5 - 20</w:t>
            </w:r>
          </w:p>
        </w:tc>
      </w:tr>
      <w:tr w:rsidR="008524FE" w:rsidRPr="002223E8" w:rsidTr="007C03F4">
        <w:trPr>
          <w:jc w:val="center"/>
        </w:trPr>
        <w:tc>
          <w:tcPr>
            <w:tcW w:w="2265" w:type="dxa"/>
          </w:tcPr>
          <w:p w:rsidR="008524FE" w:rsidRPr="002223E8" w:rsidRDefault="00150E6F" w:rsidP="007C03F4">
            <w:pPr>
              <w:rPr>
                <w:rFonts w:ascii="Cambria" w:eastAsia="Times New Roman" w:hAnsi="Cambria" w:cs="Arial"/>
                <w:sz w:val="24"/>
                <w:szCs w:val="24"/>
                <w:lang w:val="pt-PT" w:eastAsia="fr-ML"/>
              </w:rPr>
            </w:pPr>
            <w:r w:rsidRPr="00150E6F">
              <w:rPr>
                <w:rFonts w:ascii="Cambria" w:eastAsia="Times New Roman" w:hAnsi="Cambria" w:cs="Arial"/>
                <w:sz w:val="24"/>
                <w:szCs w:val="24"/>
                <w:lang w:val="pt-PT" w:eastAsia="fr-ML"/>
              </w:rPr>
              <w:t>Directo</w:t>
            </w:r>
          </w:p>
        </w:tc>
        <w:tc>
          <w:tcPr>
            <w:tcW w:w="1841" w:type="dxa"/>
          </w:tcPr>
          <w:p w:rsidR="008524FE" w:rsidRPr="002223E8" w:rsidRDefault="00150E6F" w:rsidP="007C03F4">
            <w:pPr>
              <w:rPr>
                <w:rFonts w:ascii="Cambria" w:eastAsia="Times New Roman" w:hAnsi="Cambria" w:cs="Arial"/>
                <w:sz w:val="24"/>
                <w:szCs w:val="24"/>
                <w:lang w:val="pt-PT" w:eastAsia="fr-ML"/>
              </w:rPr>
            </w:pPr>
            <w:r w:rsidRPr="00150E6F">
              <w:rPr>
                <w:rFonts w:ascii="Cambria" w:eastAsia="Times New Roman" w:hAnsi="Cambria" w:cs="Arial"/>
                <w:sz w:val="24"/>
                <w:szCs w:val="24"/>
                <w:lang w:val="pt-PT" w:eastAsia="fr-ML"/>
              </w:rPr>
              <w:t>Celulose</w:t>
            </w:r>
          </w:p>
        </w:tc>
        <w:tc>
          <w:tcPr>
            <w:tcW w:w="1559" w:type="dxa"/>
          </w:tcPr>
          <w:p w:rsidR="008524FE" w:rsidRPr="002223E8" w:rsidRDefault="008524FE" w:rsidP="007C03F4">
            <w:pPr>
              <w:jc w:val="center"/>
              <w:rPr>
                <w:rFonts w:ascii="Cambria" w:eastAsia="Times New Roman" w:hAnsi="Cambria" w:cs="Arial"/>
                <w:sz w:val="24"/>
                <w:szCs w:val="24"/>
                <w:lang w:val="pt-PT" w:eastAsia="fr-ML"/>
              </w:rPr>
            </w:pPr>
            <w:r w:rsidRPr="002223E8">
              <w:rPr>
                <w:rFonts w:ascii="Cambria" w:eastAsia="Times New Roman" w:hAnsi="Cambria" w:cs="Arial"/>
                <w:sz w:val="24"/>
                <w:szCs w:val="24"/>
                <w:lang w:val="pt-PT" w:eastAsia="fr-ML"/>
              </w:rPr>
              <w:t>70 - 95</w:t>
            </w:r>
          </w:p>
        </w:tc>
        <w:tc>
          <w:tcPr>
            <w:tcW w:w="1560" w:type="dxa"/>
          </w:tcPr>
          <w:p w:rsidR="008524FE" w:rsidRPr="002223E8" w:rsidRDefault="008524FE" w:rsidP="007C03F4">
            <w:pPr>
              <w:jc w:val="center"/>
              <w:rPr>
                <w:rFonts w:ascii="Cambria" w:eastAsia="Times New Roman" w:hAnsi="Cambria" w:cs="Arial"/>
                <w:sz w:val="24"/>
                <w:szCs w:val="24"/>
                <w:lang w:val="pt-PT" w:eastAsia="fr-ML"/>
              </w:rPr>
            </w:pPr>
            <w:r w:rsidRPr="002223E8">
              <w:rPr>
                <w:rFonts w:ascii="Cambria" w:eastAsia="Times New Roman" w:hAnsi="Cambria" w:cs="Arial"/>
                <w:sz w:val="24"/>
                <w:szCs w:val="24"/>
                <w:lang w:val="pt-PT" w:eastAsia="fr-ML"/>
              </w:rPr>
              <w:t>5 - 30</w:t>
            </w:r>
          </w:p>
        </w:tc>
      </w:tr>
      <w:tr w:rsidR="008524FE" w:rsidRPr="002223E8" w:rsidTr="007C03F4">
        <w:trPr>
          <w:jc w:val="center"/>
        </w:trPr>
        <w:tc>
          <w:tcPr>
            <w:tcW w:w="2265" w:type="dxa"/>
          </w:tcPr>
          <w:p w:rsidR="008524FE" w:rsidRPr="002223E8" w:rsidRDefault="00150E6F" w:rsidP="007C03F4">
            <w:pPr>
              <w:rPr>
                <w:rFonts w:ascii="Cambria" w:eastAsia="Times New Roman" w:hAnsi="Cambria" w:cs="Arial"/>
                <w:sz w:val="24"/>
                <w:szCs w:val="24"/>
                <w:lang w:val="pt-PT" w:eastAsia="fr-ML"/>
              </w:rPr>
            </w:pPr>
            <w:r w:rsidRPr="00150E6F">
              <w:rPr>
                <w:rFonts w:ascii="Cambria" w:eastAsia="Times New Roman" w:hAnsi="Cambria" w:cs="Arial"/>
                <w:sz w:val="24"/>
                <w:szCs w:val="24"/>
                <w:lang w:val="pt-PT" w:eastAsia="fr-ML"/>
              </w:rPr>
              <w:t>Espalhado</w:t>
            </w:r>
          </w:p>
        </w:tc>
        <w:tc>
          <w:tcPr>
            <w:tcW w:w="1841" w:type="dxa"/>
          </w:tcPr>
          <w:p w:rsidR="008524FE" w:rsidRPr="002223E8" w:rsidRDefault="00150E6F" w:rsidP="007C03F4">
            <w:pPr>
              <w:rPr>
                <w:rFonts w:ascii="Cambria" w:eastAsia="Times New Roman" w:hAnsi="Cambria" w:cs="Arial"/>
                <w:sz w:val="24"/>
                <w:szCs w:val="24"/>
                <w:lang w:val="pt-PT" w:eastAsia="fr-ML"/>
              </w:rPr>
            </w:pPr>
            <w:r w:rsidRPr="00150E6F">
              <w:rPr>
                <w:rFonts w:ascii="Cambria" w:eastAsia="Times New Roman" w:hAnsi="Cambria" w:cs="Arial"/>
                <w:sz w:val="24"/>
                <w:szCs w:val="24"/>
                <w:lang w:val="pt-PT" w:eastAsia="fr-ML"/>
              </w:rPr>
              <w:t>Sintético</w:t>
            </w:r>
          </w:p>
        </w:tc>
        <w:tc>
          <w:tcPr>
            <w:tcW w:w="1559" w:type="dxa"/>
          </w:tcPr>
          <w:p w:rsidR="008524FE" w:rsidRPr="002223E8" w:rsidRDefault="008524FE" w:rsidP="007C03F4">
            <w:pPr>
              <w:jc w:val="center"/>
              <w:rPr>
                <w:rFonts w:ascii="Cambria" w:eastAsia="Times New Roman" w:hAnsi="Cambria" w:cs="Arial"/>
                <w:sz w:val="24"/>
                <w:szCs w:val="24"/>
                <w:lang w:val="pt-PT" w:eastAsia="fr-ML"/>
              </w:rPr>
            </w:pPr>
            <w:r w:rsidRPr="002223E8">
              <w:rPr>
                <w:rFonts w:ascii="Cambria" w:eastAsia="Times New Roman" w:hAnsi="Cambria" w:cs="Arial"/>
                <w:sz w:val="24"/>
                <w:szCs w:val="24"/>
                <w:lang w:val="pt-PT" w:eastAsia="fr-ML"/>
              </w:rPr>
              <w:t>80 - 92</w:t>
            </w:r>
          </w:p>
        </w:tc>
        <w:tc>
          <w:tcPr>
            <w:tcW w:w="1560" w:type="dxa"/>
          </w:tcPr>
          <w:p w:rsidR="008524FE" w:rsidRPr="002223E8" w:rsidRDefault="008524FE" w:rsidP="007C03F4">
            <w:pPr>
              <w:jc w:val="center"/>
              <w:rPr>
                <w:rFonts w:ascii="Cambria" w:eastAsia="Times New Roman" w:hAnsi="Cambria" w:cs="Arial"/>
                <w:sz w:val="24"/>
                <w:szCs w:val="24"/>
                <w:lang w:val="pt-PT" w:eastAsia="fr-ML"/>
              </w:rPr>
            </w:pPr>
            <w:r w:rsidRPr="002223E8">
              <w:rPr>
                <w:rFonts w:ascii="Cambria" w:eastAsia="Times New Roman" w:hAnsi="Cambria" w:cs="Arial"/>
                <w:sz w:val="24"/>
                <w:szCs w:val="24"/>
                <w:lang w:val="pt-PT" w:eastAsia="fr-ML"/>
              </w:rPr>
              <w:t>8 - 20</w:t>
            </w:r>
          </w:p>
        </w:tc>
      </w:tr>
      <w:tr w:rsidR="008524FE" w:rsidRPr="002223E8" w:rsidTr="007C03F4">
        <w:trPr>
          <w:jc w:val="center"/>
        </w:trPr>
        <w:tc>
          <w:tcPr>
            <w:tcW w:w="2265" w:type="dxa"/>
          </w:tcPr>
          <w:p w:rsidR="008524FE" w:rsidRPr="002223E8" w:rsidRDefault="00150E6F" w:rsidP="007C03F4">
            <w:pPr>
              <w:rPr>
                <w:rFonts w:ascii="Cambria" w:eastAsia="Times New Roman" w:hAnsi="Cambria" w:cs="Arial"/>
                <w:sz w:val="24"/>
                <w:szCs w:val="24"/>
                <w:lang w:val="pt-PT" w:eastAsia="fr-ML"/>
              </w:rPr>
            </w:pPr>
            <w:r w:rsidRPr="00150E6F">
              <w:rPr>
                <w:rFonts w:ascii="Cambria" w:eastAsia="Times New Roman" w:hAnsi="Cambria" w:cs="Arial"/>
                <w:sz w:val="24"/>
                <w:szCs w:val="24"/>
                <w:lang w:val="pt-PT" w:eastAsia="fr-ML"/>
              </w:rPr>
              <w:t>Reagente</w:t>
            </w:r>
          </w:p>
        </w:tc>
        <w:tc>
          <w:tcPr>
            <w:tcW w:w="1841" w:type="dxa"/>
          </w:tcPr>
          <w:p w:rsidR="008524FE" w:rsidRPr="002223E8" w:rsidRDefault="00150E6F" w:rsidP="007C03F4">
            <w:pPr>
              <w:rPr>
                <w:rFonts w:ascii="Cambria" w:eastAsia="Times New Roman" w:hAnsi="Cambria" w:cs="Arial"/>
                <w:sz w:val="24"/>
                <w:szCs w:val="24"/>
                <w:lang w:val="pt-PT" w:eastAsia="fr-ML"/>
              </w:rPr>
            </w:pPr>
            <w:r w:rsidRPr="00150E6F">
              <w:rPr>
                <w:rFonts w:ascii="Cambria" w:eastAsia="Times New Roman" w:hAnsi="Cambria" w:cs="Arial"/>
                <w:sz w:val="24"/>
                <w:szCs w:val="24"/>
                <w:lang w:val="pt-PT" w:eastAsia="fr-ML"/>
              </w:rPr>
              <w:t>Celulose</w:t>
            </w:r>
          </w:p>
        </w:tc>
        <w:tc>
          <w:tcPr>
            <w:tcW w:w="1559" w:type="dxa"/>
          </w:tcPr>
          <w:p w:rsidR="008524FE" w:rsidRPr="002223E8" w:rsidRDefault="008524FE" w:rsidP="007C03F4">
            <w:pPr>
              <w:jc w:val="center"/>
              <w:rPr>
                <w:rFonts w:ascii="Cambria" w:eastAsia="Times New Roman" w:hAnsi="Cambria" w:cs="Arial"/>
                <w:sz w:val="24"/>
                <w:szCs w:val="24"/>
                <w:lang w:val="pt-PT" w:eastAsia="fr-ML"/>
              </w:rPr>
            </w:pPr>
            <w:r w:rsidRPr="002223E8">
              <w:rPr>
                <w:rFonts w:ascii="Cambria" w:eastAsia="Times New Roman" w:hAnsi="Cambria" w:cs="Arial"/>
                <w:sz w:val="24"/>
                <w:szCs w:val="24"/>
                <w:lang w:val="pt-PT" w:eastAsia="fr-ML"/>
              </w:rPr>
              <w:t>50 - 80</w:t>
            </w:r>
          </w:p>
        </w:tc>
        <w:tc>
          <w:tcPr>
            <w:tcW w:w="1560" w:type="dxa"/>
          </w:tcPr>
          <w:p w:rsidR="008524FE" w:rsidRPr="002223E8" w:rsidRDefault="008524FE" w:rsidP="007C03F4">
            <w:pPr>
              <w:jc w:val="center"/>
              <w:rPr>
                <w:rFonts w:ascii="Cambria" w:eastAsia="Times New Roman" w:hAnsi="Cambria" w:cs="Arial"/>
                <w:sz w:val="24"/>
                <w:szCs w:val="24"/>
                <w:lang w:val="pt-PT" w:eastAsia="fr-ML"/>
              </w:rPr>
            </w:pPr>
            <w:r w:rsidRPr="002223E8">
              <w:rPr>
                <w:rFonts w:ascii="Cambria" w:eastAsia="Times New Roman" w:hAnsi="Cambria" w:cs="Arial"/>
                <w:sz w:val="24"/>
                <w:szCs w:val="24"/>
                <w:lang w:val="pt-PT" w:eastAsia="fr-ML"/>
              </w:rPr>
              <w:t>20- 50</w:t>
            </w:r>
          </w:p>
        </w:tc>
      </w:tr>
      <w:tr w:rsidR="008524FE" w:rsidRPr="002223E8" w:rsidTr="007C03F4">
        <w:trPr>
          <w:jc w:val="center"/>
        </w:trPr>
        <w:tc>
          <w:tcPr>
            <w:tcW w:w="2265" w:type="dxa"/>
          </w:tcPr>
          <w:p w:rsidR="008524FE" w:rsidRPr="002223E8" w:rsidRDefault="00150E6F" w:rsidP="007C03F4">
            <w:pPr>
              <w:rPr>
                <w:rFonts w:ascii="Cambria" w:eastAsia="Times New Roman" w:hAnsi="Cambria" w:cs="Arial"/>
                <w:sz w:val="24"/>
                <w:szCs w:val="24"/>
                <w:lang w:val="pt-PT" w:eastAsia="fr-ML"/>
              </w:rPr>
            </w:pPr>
            <w:r w:rsidRPr="00150E6F">
              <w:rPr>
                <w:rFonts w:ascii="Cambria" w:eastAsia="Times New Roman" w:hAnsi="Cambria" w:cs="Arial"/>
                <w:sz w:val="24"/>
                <w:szCs w:val="24"/>
                <w:lang w:val="pt-PT" w:eastAsia="fr-ML"/>
              </w:rPr>
              <w:t>Espalhado</w:t>
            </w:r>
          </w:p>
        </w:tc>
        <w:tc>
          <w:tcPr>
            <w:tcW w:w="1841" w:type="dxa"/>
          </w:tcPr>
          <w:p w:rsidR="008524FE" w:rsidRPr="002223E8" w:rsidRDefault="008524FE" w:rsidP="007C03F4">
            <w:pPr>
              <w:rPr>
                <w:rFonts w:ascii="Cambria" w:eastAsia="Times New Roman" w:hAnsi="Cambria" w:cs="Arial"/>
                <w:sz w:val="24"/>
                <w:szCs w:val="24"/>
                <w:lang w:val="pt-PT" w:eastAsia="fr-ML"/>
              </w:rPr>
            </w:pPr>
            <w:r w:rsidRPr="002223E8">
              <w:rPr>
                <w:rFonts w:ascii="Cambria" w:eastAsia="Times New Roman" w:hAnsi="Cambria" w:cs="Arial"/>
                <w:sz w:val="24"/>
                <w:szCs w:val="24"/>
                <w:lang w:val="pt-PT" w:eastAsia="fr-ML"/>
              </w:rPr>
              <w:t xml:space="preserve"> </w:t>
            </w:r>
            <w:r w:rsidR="00150E6F" w:rsidRPr="00150E6F">
              <w:rPr>
                <w:rFonts w:ascii="Cambria" w:eastAsia="Times New Roman" w:hAnsi="Cambria" w:cs="Arial"/>
                <w:sz w:val="24"/>
                <w:szCs w:val="24"/>
                <w:lang w:val="pt-PT" w:eastAsia="fr-ML"/>
              </w:rPr>
              <w:t>Celulose</w:t>
            </w:r>
          </w:p>
        </w:tc>
        <w:tc>
          <w:tcPr>
            <w:tcW w:w="1559" w:type="dxa"/>
          </w:tcPr>
          <w:p w:rsidR="008524FE" w:rsidRPr="002223E8" w:rsidRDefault="008524FE" w:rsidP="007C03F4">
            <w:pPr>
              <w:jc w:val="center"/>
              <w:rPr>
                <w:rFonts w:ascii="Cambria" w:eastAsia="Times New Roman" w:hAnsi="Cambria" w:cs="Arial"/>
                <w:sz w:val="24"/>
                <w:szCs w:val="24"/>
                <w:lang w:val="pt-PT" w:eastAsia="fr-ML"/>
              </w:rPr>
            </w:pPr>
            <w:r w:rsidRPr="002223E8">
              <w:rPr>
                <w:rFonts w:ascii="Cambria" w:eastAsia="Times New Roman" w:hAnsi="Cambria" w:cs="Arial"/>
                <w:sz w:val="24"/>
                <w:szCs w:val="24"/>
                <w:lang w:val="pt-PT" w:eastAsia="fr-ML"/>
              </w:rPr>
              <w:t>60 - 70</w:t>
            </w:r>
          </w:p>
        </w:tc>
        <w:tc>
          <w:tcPr>
            <w:tcW w:w="1560" w:type="dxa"/>
          </w:tcPr>
          <w:p w:rsidR="008524FE" w:rsidRPr="002223E8" w:rsidRDefault="008524FE" w:rsidP="007C03F4">
            <w:pPr>
              <w:jc w:val="center"/>
              <w:rPr>
                <w:rFonts w:ascii="Cambria" w:eastAsia="Times New Roman" w:hAnsi="Cambria" w:cs="Arial"/>
                <w:sz w:val="24"/>
                <w:szCs w:val="24"/>
                <w:lang w:val="pt-PT" w:eastAsia="fr-ML"/>
              </w:rPr>
            </w:pPr>
            <w:r w:rsidRPr="002223E8">
              <w:rPr>
                <w:rFonts w:ascii="Cambria" w:eastAsia="Times New Roman" w:hAnsi="Cambria" w:cs="Arial"/>
                <w:sz w:val="24"/>
                <w:szCs w:val="24"/>
                <w:lang w:val="pt-PT" w:eastAsia="fr-ML"/>
              </w:rPr>
              <w:t>30 - 40</w:t>
            </w:r>
          </w:p>
        </w:tc>
      </w:tr>
    </w:tbl>
    <w:p w:rsidR="00900F38" w:rsidRDefault="00900F38" w:rsidP="008524FE">
      <w:pPr>
        <w:spacing w:after="0" w:line="240" w:lineRule="auto"/>
        <w:rPr>
          <w:rFonts w:ascii="Cambria" w:eastAsia="Times New Roman" w:hAnsi="Cambria" w:cs="Arial"/>
          <w:sz w:val="24"/>
          <w:szCs w:val="24"/>
          <w:lang w:val="pt-PT" w:eastAsia="fr-ML"/>
        </w:rPr>
      </w:pPr>
    </w:p>
    <w:p w:rsidR="00900F38" w:rsidRDefault="00900F38" w:rsidP="008524FE">
      <w:pPr>
        <w:spacing w:after="0" w:line="240" w:lineRule="auto"/>
        <w:rPr>
          <w:rFonts w:ascii="Cambria" w:eastAsia="Times New Roman" w:hAnsi="Cambria" w:cs="Arial"/>
          <w:sz w:val="24"/>
          <w:szCs w:val="24"/>
          <w:lang w:val="pt-PT" w:eastAsia="fr-ML"/>
        </w:rPr>
      </w:pPr>
    </w:p>
    <w:p w:rsidR="00900F38" w:rsidRDefault="00900F38" w:rsidP="008524FE">
      <w:pPr>
        <w:spacing w:after="0" w:line="240" w:lineRule="auto"/>
        <w:rPr>
          <w:rFonts w:ascii="Cambria" w:eastAsia="Times New Roman" w:hAnsi="Cambria" w:cs="Arial"/>
          <w:sz w:val="24"/>
          <w:szCs w:val="24"/>
          <w:lang w:val="pt-PT" w:eastAsia="fr-ML"/>
        </w:rPr>
      </w:pPr>
    </w:p>
    <w:p w:rsidR="001F2548" w:rsidRDefault="001F2548" w:rsidP="008524FE">
      <w:pPr>
        <w:spacing w:after="0" w:line="240" w:lineRule="auto"/>
        <w:rPr>
          <w:rFonts w:ascii="Cambria" w:eastAsia="Times New Roman" w:hAnsi="Cambria" w:cs="Arial"/>
          <w:sz w:val="24"/>
          <w:szCs w:val="24"/>
          <w:lang w:val="pt-PT" w:eastAsia="fr-ML"/>
        </w:rPr>
      </w:pPr>
    </w:p>
    <w:p w:rsidR="001F2548" w:rsidRDefault="001F2548" w:rsidP="008524FE">
      <w:pPr>
        <w:spacing w:after="0" w:line="240" w:lineRule="auto"/>
        <w:rPr>
          <w:rFonts w:ascii="Cambria" w:eastAsia="Times New Roman" w:hAnsi="Cambria" w:cs="Arial"/>
          <w:sz w:val="24"/>
          <w:szCs w:val="24"/>
          <w:lang w:val="pt-PT" w:eastAsia="fr-ML"/>
        </w:rPr>
      </w:pPr>
    </w:p>
    <w:p w:rsidR="001F2548" w:rsidRDefault="001F2548" w:rsidP="008524FE">
      <w:pPr>
        <w:spacing w:after="0" w:line="240" w:lineRule="auto"/>
        <w:rPr>
          <w:rFonts w:ascii="Cambria" w:eastAsia="Times New Roman" w:hAnsi="Cambria" w:cs="Arial"/>
          <w:sz w:val="24"/>
          <w:szCs w:val="24"/>
          <w:lang w:val="pt-PT" w:eastAsia="fr-ML"/>
        </w:rPr>
      </w:pPr>
    </w:p>
    <w:p w:rsidR="001F2548" w:rsidRDefault="001F2548" w:rsidP="008524FE">
      <w:pPr>
        <w:spacing w:after="0" w:line="240" w:lineRule="auto"/>
        <w:rPr>
          <w:rFonts w:ascii="Cambria" w:eastAsia="Times New Roman" w:hAnsi="Cambria" w:cs="Arial"/>
          <w:sz w:val="24"/>
          <w:szCs w:val="24"/>
          <w:lang w:val="pt-PT" w:eastAsia="fr-ML"/>
        </w:rPr>
      </w:pPr>
    </w:p>
    <w:p w:rsidR="001F2548" w:rsidRDefault="001F2548" w:rsidP="008524FE">
      <w:pPr>
        <w:spacing w:after="0" w:line="240" w:lineRule="auto"/>
        <w:rPr>
          <w:rFonts w:ascii="Cambria" w:eastAsia="Times New Roman" w:hAnsi="Cambria" w:cs="Arial"/>
          <w:sz w:val="24"/>
          <w:szCs w:val="24"/>
          <w:lang w:val="pt-PT" w:eastAsia="fr-ML"/>
        </w:rPr>
      </w:pPr>
    </w:p>
    <w:p w:rsidR="001F2548" w:rsidRDefault="001F2548" w:rsidP="008524FE">
      <w:pPr>
        <w:spacing w:after="0" w:line="240" w:lineRule="auto"/>
        <w:rPr>
          <w:rFonts w:ascii="Cambria" w:eastAsia="Times New Roman" w:hAnsi="Cambria" w:cs="Arial"/>
          <w:sz w:val="24"/>
          <w:szCs w:val="24"/>
          <w:lang w:val="pt-PT" w:eastAsia="fr-ML"/>
        </w:rPr>
      </w:pPr>
    </w:p>
    <w:p w:rsidR="001F2548" w:rsidRDefault="001F2548" w:rsidP="008524FE">
      <w:pPr>
        <w:spacing w:after="0" w:line="240" w:lineRule="auto"/>
        <w:rPr>
          <w:rFonts w:ascii="Cambria" w:eastAsia="Times New Roman" w:hAnsi="Cambria" w:cs="Arial"/>
          <w:sz w:val="24"/>
          <w:szCs w:val="24"/>
          <w:lang w:val="pt-PT" w:eastAsia="fr-ML"/>
        </w:rPr>
      </w:pPr>
    </w:p>
    <w:p w:rsidR="001F2548" w:rsidRDefault="001F2548" w:rsidP="008524FE">
      <w:pPr>
        <w:spacing w:after="0" w:line="240" w:lineRule="auto"/>
        <w:rPr>
          <w:rFonts w:ascii="Cambria" w:eastAsia="Times New Roman" w:hAnsi="Cambria" w:cs="Arial"/>
          <w:sz w:val="24"/>
          <w:szCs w:val="24"/>
          <w:lang w:val="pt-PT" w:eastAsia="fr-ML"/>
        </w:rPr>
      </w:pPr>
    </w:p>
    <w:p w:rsidR="001F2548" w:rsidRDefault="001F2548" w:rsidP="008524FE">
      <w:pPr>
        <w:spacing w:after="0" w:line="240" w:lineRule="auto"/>
        <w:rPr>
          <w:rFonts w:ascii="Cambria" w:eastAsia="Times New Roman" w:hAnsi="Cambria" w:cs="Arial"/>
          <w:sz w:val="24"/>
          <w:szCs w:val="24"/>
          <w:lang w:val="pt-PT" w:eastAsia="fr-ML"/>
        </w:rPr>
      </w:pPr>
    </w:p>
    <w:p w:rsidR="001F2548" w:rsidRDefault="001F2548" w:rsidP="008524FE">
      <w:pPr>
        <w:spacing w:after="0" w:line="240" w:lineRule="auto"/>
        <w:rPr>
          <w:rFonts w:ascii="Cambria" w:eastAsia="Times New Roman" w:hAnsi="Cambria" w:cs="Arial"/>
          <w:sz w:val="24"/>
          <w:szCs w:val="24"/>
          <w:lang w:val="pt-PT" w:eastAsia="fr-ML"/>
        </w:rPr>
      </w:pPr>
    </w:p>
    <w:p w:rsidR="001F2548" w:rsidRDefault="001F2548" w:rsidP="008524FE">
      <w:pPr>
        <w:spacing w:after="0" w:line="240" w:lineRule="auto"/>
        <w:rPr>
          <w:rFonts w:ascii="Cambria" w:eastAsia="Times New Roman" w:hAnsi="Cambria" w:cs="Arial"/>
          <w:sz w:val="24"/>
          <w:szCs w:val="24"/>
          <w:lang w:val="pt-PT" w:eastAsia="fr-ML"/>
        </w:rPr>
      </w:pPr>
    </w:p>
    <w:p w:rsidR="001F2548" w:rsidRDefault="001F2548" w:rsidP="008524FE">
      <w:pPr>
        <w:spacing w:after="0" w:line="240" w:lineRule="auto"/>
        <w:rPr>
          <w:rFonts w:ascii="Cambria" w:eastAsia="Times New Roman" w:hAnsi="Cambria" w:cs="Arial"/>
          <w:sz w:val="24"/>
          <w:szCs w:val="24"/>
          <w:lang w:val="pt-PT" w:eastAsia="fr-ML"/>
        </w:rPr>
      </w:pPr>
    </w:p>
    <w:p w:rsidR="001F2548" w:rsidRDefault="001F2548" w:rsidP="008524FE">
      <w:pPr>
        <w:spacing w:after="0" w:line="240" w:lineRule="auto"/>
        <w:rPr>
          <w:rFonts w:ascii="Cambria" w:eastAsia="Times New Roman" w:hAnsi="Cambria" w:cs="Arial"/>
          <w:sz w:val="24"/>
          <w:szCs w:val="24"/>
          <w:lang w:val="pt-PT" w:eastAsia="fr-ML"/>
        </w:rPr>
      </w:pPr>
    </w:p>
    <w:p w:rsidR="001F2548" w:rsidRDefault="001F2548" w:rsidP="008524FE">
      <w:pPr>
        <w:spacing w:after="0" w:line="240" w:lineRule="auto"/>
        <w:rPr>
          <w:rFonts w:ascii="Cambria" w:eastAsia="Times New Roman" w:hAnsi="Cambria" w:cs="Arial"/>
          <w:sz w:val="24"/>
          <w:szCs w:val="24"/>
          <w:lang w:val="pt-PT" w:eastAsia="fr-ML"/>
        </w:rPr>
      </w:pPr>
    </w:p>
    <w:p w:rsidR="001F2548" w:rsidRDefault="001F2548" w:rsidP="008524FE">
      <w:pPr>
        <w:spacing w:after="0" w:line="240" w:lineRule="auto"/>
        <w:rPr>
          <w:rFonts w:ascii="Cambria" w:eastAsia="Times New Roman" w:hAnsi="Cambria" w:cs="Arial"/>
          <w:sz w:val="24"/>
          <w:szCs w:val="24"/>
          <w:lang w:val="pt-PT" w:eastAsia="fr-ML"/>
        </w:rPr>
      </w:pPr>
    </w:p>
    <w:p w:rsidR="001F2548" w:rsidRDefault="001F2548" w:rsidP="008524FE">
      <w:pPr>
        <w:spacing w:after="0" w:line="240" w:lineRule="auto"/>
        <w:rPr>
          <w:rFonts w:ascii="Cambria" w:eastAsia="Times New Roman" w:hAnsi="Cambria" w:cs="Arial"/>
          <w:sz w:val="24"/>
          <w:szCs w:val="24"/>
          <w:lang w:val="pt-PT" w:eastAsia="fr-ML"/>
        </w:rPr>
      </w:pPr>
    </w:p>
    <w:p w:rsidR="001F2548" w:rsidRDefault="001F2548" w:rsidP="008524FE">
      <w:pPr>
        <w:spacing w:after="0" w:line="240" w:lineRule="auto"/>
        <w:rPr>
          <w:rFonts w:ascii="Cambria" w:eastAsia="Times New Roman" w:hAnsi="Cambria" w:cs="Arial"/>
          <w:sz w:val="24"/>
          <w:szCs w:val="24"/>
          <w:lang w:val="pt-PT" w:eastAsia="fr-ML"/>
        </w:rPr>
      </w:pPr>
    </w:p>
    <w:p w:rsidR="001F2548" w:rsidRDefault="001F2548" w:rsidP="008524FE">
      <w:pPr>
        <w:spacing w:after="0" w:line="240" w:lineRule="auto"/>
        <w:rPr>
          <w:rFonts w:ascii="Cambria" w:eastAsia="Times New Roman" w:hAnsi="Cambria" w:cs="Arial"/>
          <w:sz w:val="24"/>
          <w:szCs w:val="24"/>
          <w:lang w:val="pt-PT" w:eastAsia="fr-ML"/>
        </w:rPr>
      </w:pPr>
    </w:p>
    <w:p w:rsidR="001F2548" w:rsidRDefault="001F2548" w:rsidP="008524FE">
      <w:pPr>
        <w:spacing w:after="0" w:line="240" w:lineRule="auto"/>
        <w:rPr>
          <w:rFonts w:ascii="Cambria" w:eastAsia="Times New Roman" w:hAnsi="Cambria" w:cs="Arial"/>
          <w:sz w:val="24"/>
          <w:szCs w:val="24"/>
          <w:lang w:val="pt-PT" w:eastAsia="fr-ML"/>
        </w:rPr>
      </w:pPr>
    </w:p>
    <w:p w:rsidR="001F2548" w:rsidRDefault="001F2548" w:rsidP="008524FE">
      <w:pPr>
        <w:spacing w:after="0" w:line="240" w:lineRule="auto"/>
        <w:rPr>
          <w:rFonts w:ascii="Cambria" w:eastAsia="Times New Roman" w:hAnsi="Cambria" w:cs="Arial"/>
          <w:sz w:val="24"/>
          <w:szCs w:val="24"/>
          <w:lang w:val="pt-PT" w:eastAsia="fr-ML"/>
        </w:rPr>
      </w:pPr>
    </w:p>
    <w:p w:rsidR="001F2548" w:rsidRDefault="001F2548" w:rsidP="008524FE">
      <w:pPr>
        <w:spacing w:after="0" w:line="240" w:lineRule="auto"/>
        <w:rPr>
          <w:rFonts w:ascii="Cambria" w:eastAsia="Times New Roman" w:hAnsi="Cambria" w:cs="Arial"/>
          <w:sz w:val="24"/>
          <w:szCs w:val="24"/>
          <w:lang w:val="pt-PT" w:eastAsia="fr-ML"/>
        </w:rPr>
      </w:pPr>
    </w:p>
    <w:p w:rsidR="001F2548" w:rsidRDefault="001F2548" w:rsidP="008524FE">
      <w:pPr>
        <w:spacing w:after="0" w:line="240" w:lineRule="auto"/>
        <w:rPr>
          <w:rFonts w:ascii="Cambria" w:eastAsia="Times New Roman" w:hAnsi="Cambria" w:cs="Arial"/>
          <w:sz w:val="24"/>
          <w:szCs w:val="24"/>
          <w:lang w:val="pt-PT" w:eastAsia="fr-ML"/>
        </w:rPr>
      </w:pPr>
    </w:p>
    <w:p w:rsidR="001F2548" w:rsidRDefault="001F2548" w:rsidP="008524FE">
      <w:pPr>
        <w:spacing w:after="0" w:line="240" w:lineRule="auto"/>
        <w:rPr>
          <w:rFonts w:ascii="Cambria" w:eastAsia="Times New Roman" w:hAnsi="Cambria" w:cs="Arial"/>
          <w:sz w:val="24"/>
          <w:szCs w:val="24"/>
          <w:lang w:val="pt-PT" w:eastAsia="fr-ML"/>
        </w:rPr>
      </w:pPr>
    </w:p>
    <w:p w:rsidR="001F2548" w:rsidRDefault="001F2548" w:rsidP="008524FE">
      <w:pPr>
        <w:spacing w:after="0" w:line="240" w:lineRule="auto"/>
        <w:rPr>
          <w:rFonts w:ascii="Cambria" w:eastAsia="Times New Roman" w:hAnsi="Cambria" w:cs="Arial"/>
          <w:sz w:val="24"/>
          <w:szCs w:val="24"/>
          <w:lang w:val="pt-PT" w:eastAsia="fr-ML"/>
        </w:rPr>
      </w:pPr>
    </w:p>
    <w:p w:rsidR="001F2548" w:rsidRDefault="001F2548" w:rsidP="008524FE">
      <w:pPr>
        <w:spacing w:after="0" w:line="240" w:lineRule="auto"/>
        <w:rPr>
          <w:rFonts w:ascii="Cambria" w:eastAsia="Times New Roman" w:hAnsi="Cambria" w:cs="Arial"/>
          <w:sz w:val="24"/>
          <w:szCs w:val="24"/>
          <w:lang w:val="pt-PT" w:eastAsia="fr-ML"/>
        </w:rPr>
      </w:pPr>
    </w:p>
    <w:p w:rsidR="001F2548" w:rsidRDefault="001F2548" w:rsidP="008524FE">
      <w:pPr>
        <w:spacing w:after="0" w:line="240" w:lineRule="auto"/>
        <w:rPr>
          <w:rFonts w:ascii="Cambria" w:eastAsia="Times New Roman" w:hAnsi="Cambria" w:cs="Arial"/>
          <w:sz w:val="24"/>
          <w:szCs w:val="24"/>
          <w:lang w:val="pt-PT" w:eastAsia="fr-ML"/>
        </w:rPr>
      </w:pPr>
    </w:p>
    <w:p w:rsidR="001F2548" w:rsidRDefault="001F2548" w:rsidP="008524FE">
      <w:pPr>
        <w:spacing w:after="0" w:line="240" w:lineRule="auto"/>
        <w:rPr>
          <w:rFonts w:ascii="Cambria" w:eastAsia="Times New Roman" w:hAnsi="Cambria" w:cs="Arial"/>
          <w:sz w:val="24"/>
          <w:szCs w:val="24"/>
          <w:lang w:val="pt-PT" w:eastAsia="fr-ML"/>
        </w:rPr>
      </w:pPr>
    </w:p>
    <w:p w:rsidR="001F2548" w:rsidRDefault="001F2548" w:rsidP="008524FE">
      <w:pPr>
        <w:spacing w:after="0" w:line="240" w:lineRule="auto"/>
        <w:rPr>
          <w:rFonts w:ascii="Cambria" w:eastAsia="Times New Roman" w:hAnsi="Cambria" w:cs="Arial"/>
          <w:sz w:val="24"/>
          <w:szCs w:val="24"/>
          <w:lang w:val="pt-PT" w:eastAsia="fr-ML"/>
        </w:rPr>
      </w:pPr>
    </w:p>
    <w:p w:rsidR="001F2548" w:rsidRDefault="001F2548" w:rsidP="008524FE">
      <w:pPr>
        <w:spacing w:after="0" w:line="240" w:lineRule="auto"/>
        <w:rPr>
          <w:rFonts w:ascii="Cambria" w:eastAsia="Times New Roman" w:hAnsi="Cambria" w:cs="Arial"/>
          <w:sz w:val="24"/>
          <w:szCs w:val="24"/>
          <w:lang w:val="pt-PT" w:eastAsia="fr-ML"/>
        </w:rPr>
      </w:pPr>
    </w:p>
    <w:p w:rsidR="001F2548" w:rsidRDefault="001F2548" w:rsidP="008524FE">
      <w:pPr>
        <w:spacing w:after="0" w:line="240" w:lineRule="auto"/>
        <w:rPr>
          <w:rFonts w:ascii="Cambria" w:eastAsia="Times New Roman" w:hAnsi="Cambria" w:cs="Arial"/>
          <w:sz w:val="24"/>
          <w:szCs w:val="24"/>
          <w:lang w:val="pt-PT" w:eastAsia="fr-ML"/>
        </w:rPr>
      </w:pPr>
    </w:p>
    <w:p w:rsidR="00900F38" w:rsidRDefault="00900F38" w:rsidP="008524FE">
      <w:pPr>
        <w:spacing w:after="0" w:line="240" w:lineRule="auto"/>
        <w:rPr>
          <w:rFonts w:ascii="Cambria" w:eastAsia="Times New Roman" w:hAnsi="Cambria" w:cs="Arial"/>
          <w:sz w:val="24"/>
          <w:szCs w:val="24"/>
          <w:lang w:val="pt-PT" w:eastAsia="fr-ML"/>
        </w:rPr>
      </w:pPr>
    </w:p>
    <w:p w:rsidR="00966CF7" w:rsidRDefault="00150E6F" w:rsidP="00586E31">
      <w:pPr>
        <w:spacing w:after="0" w:line="240" w:lineRule="auto"/>
        <w:jc w:val="center"/>
        <w:rPr>
          <w:rFonts w:ascii="Cambria" w:eastAsia="Times New Roman" w:hAnsi="Cambria" w:cs="Arial"/>
          <w:sz w:val="24"/>
          <w:szCs w:val="24"/>
          <w:lang w:val="pt-PT" w:eastAsia="fr-ML"/>
        </w:rPr>
      </w:pPr>
      <w:r w:rsidRPr="00586E31">
        <w:rPr>
          <w:rFonts w:ascii="Cambria" w:eastAsia="Times New Roman" w:hAnsi="Cambria" w:cs="Arial"/>
          <w:b/>
          <w:sz w:val="24"/>
          <w:szCs w:val="24"/>
          <w:lang w:val="pt-PT" w:eastAsia="fr-ML"/>
        </w:rPr>
        <w:lastRenderedPageBreak/>
        <w:t>ANEXO</w:t>
      </w:r>
      <w:r w:rsidR="00966CF7" w:rsidRPr="00586E31">
        <w:rPr>
          <w:rFonts w:ascii="Cambria" w:eastAsia="Times New Roman" w:hAnsi="Cambria" w:cs="Arial"/>
          <w:b/>
          <w:sz w:val="24"/>
          <w:szCs w:val="24"/>
          <w:lang w:val="pt-PT" w:eastAsia="fr-ML"/>
        </w:rPr>
        <w:t xml:space="preserve"> 3</w:t>
      </w:r>
      <w:r w:rsidR="00900F38" w:rsidRPr="00586E31">
        <w:rPr>
          <w:rFonts w:ascii="Cambria" w:eastAsia="Times New Roman" w:hAnsi="Cambria" w:cs="Arial"/>
          <w:b/>
          <w:sz w:val="24"/>
          <w:szCs w:val="24"/>
          <w:lang w:val="pt-PT" w:eastAsia="fr-ML"/>
        </w:rPr>
        <w:t xml:space="preserve"> </w:t>
      </w:r>
      <w:r w:rsidR="00900F38" w:rsidRPr="00586E31">
        <w:rPr>
          <w:rFonts w:ascii="Cambria" w:eastAsia="Times New Roman" w:hAnsi="Cambria" w:cs="Times New Roman"/>
          <w:b/>
          <w:bCs/>
          <w:sz w:val="24"/>
          <w:szCs w:val="24"/>
          <w:lang w:val="pt-PT" w:eastAsia="fr-ML"/>
        </w:rPr>
        <w:t>(informativo)</w:t>
      </w:r>
      <w:r w:rsidRPr="00586E31">
        <w:rPr>
          <w:rFonts w:ascii="Cambria" w:eastAsia="Times New Roman" w:hAnsi="Cambria" w:cs="Arial"/>
          <w:b/>
          <w:sz w:val="24"/>
          <w:szCs w:val="24"/>
          <w:lang w:val="pt-PT" w:eastAsia="fr-ML"/>
        </w:rPr>
        <w:t> :</w:t>
      </w:r>
      <w:r>
        <w:rPr>
          <w:rFonts w:ascii="Cambria" w:eastAsia="Times New Roman" w:hAnsi="Cambria" w:cs="Arial"/>
          <w:sz w:val="24"/>
          <w:szCs w:val="24"/>
          <w:lang w:val="pt-PT" w:eastAsia="fr-ML"/>
        </w:rPr>
        <w:t xml:space="preserve"> </w:t>
      </w:r>
      <w:r w:rsidRPr="00150E6F">
        <w:rPr>
          <w:lang w:val="pt-PT"/>
        </w:rPr>
        <w:t xml:space="preserve"> </w:t>
      </w:r>
      <w:r w:rsidRPr="00150E6F">
        <w:rPr>
          <w:rFonts w:ascii="Cambria" w:eastAsia="Times New Roman" w:hAnsi="Cambria" w:cs="Arial"/>
          <w:sz w:val="24"/>
          <w:szCs w:val="24"/>
          <w:lang w:val="pt-PT" w:eastAsia="fr-ML"/>
        </w:rPr>
        <w:t>As principais fibras têxteis e tipos de corantes de acordo com a sua afinidade com os diferentes materiais.</w:t>
      </w:r>
    </w:p>
    <w:p w:rsidR="00900F38" w:rsidRPr="00150E6F" w:rsidRDefault="00900F38" w:rsidP="006C220D">
      <w:pPr>
        <w:spacing w:after="0" w:line="240" w:lineRule="auto"/>
        <w:rPr>
          <w:rFonts w:ascii="Cambria" w:eastAsia="Times New Roman" w:hAnsi="Cambria" w:cs="Arial"/>
          <w:sz w:val="24"/>
          <w:szCs w:val="24"/>
          <w:lang w:val="pt-PT" w:eastAsia="fr-ML"/>
        </w:rPr>
      </w:pPr>
    </w:p>
    <w:tbl>
      <w:tblPr>
        <w:tblStyle w:val="Grilledutableau"/>
        <w:tblW w:w="10635" w:type="dxa"/>
        <w:jc w:val="center"/>
        <w:tblLayout w:type="fixed"/>
        <w:tblLook w:val="04A0" w:firstRow="1" w:lastRow="0" w:firstColumn="1" w:lastColumn="0" w:noHBand="0" w:noVBand="1"/>
      </w:tblPr>
      <w:tblGrid>
        <w:gridCol w:w="718"/>
        <w:gridCol w:w="1842"/>
        <w:gridCol w:w="846"/>
        <w:gridCol w:w="992"/>
        <w:gridCol w:w="709"/>
        <w:gridCol w:w="851"/>
        <w:gridCol w:w="708"/>
        <w:gridCol w:w="851"/>
        <w:gridCol w:w="850"/>
        <w:gridCol w:w="1276"/>
        <w:gridCol w:w="992"/>
      </w:tblGrid>
      <w:tr w:rsidR="00854A8C" w:rsidRPr="002223E8" w:rsidTr="00854A8C">
        <w:trPr>
          <w:jc w:val="center"/>
        </w:trPr>
        <w:tc>
          <w:tcPr>
            <w:tcW w:w="2560" w:type="dxa"/>
            <w:gridSpan w:val="2"/>
            <w:vMerge w:val="restart"/>
          </w:tcPr>
          <w:p w:rsidR="00AE43AA" w:rsidRPr="00AE43AA" w:rsidRDefault="0067313D" w:rsidP="00AE43AA">
            <w:pPr>
              <w:rPr>
                <w:rFonts w:ascii="Cambria" w:eastAsia="Times New Roman" w:hAnsi="Cambria" w:cs="Arial"/>
                <w:sz w:val="24"/>
                <w:szCs w:val="24"/>
                <w:lang w:val="pt-PT" w:eastAsia="fr-ML"/>
              </w:rPr>
            </w:pPr>
            <w:r>
              <w:rPr>
                <w:rFonts w:ascii="Cambria" w:eastAsia="Times New Roman" w:hAnsi="Cambria" w:cs="Arial"/>
                <w:noProof/>
                <w:sz w:val="24"/>
                <w:szCs w:val="24"/>
                <w:lang w:val="fr-FR" w:eastAsia="fr-FR"/>
              </w:rPr>
              <mc:AlternateContent>
                <mc:Choice Requires="wps">
                  <w:drawing>
                    <wp:anchor distT="0" distB="0" distL="114300" distR="114300" simplePos="0" relativeHeight="251659264" behindDoc="0" locked="0" layoutInCell="1" allowOverlap="1">
                      <wp:simplePos x="0" y="0"/>
                      <wp:positionH relativeFrom="column">
                        <wp:posOffset>-34290</wp:posOffset>
                      </wp:positionH>
                      <wp:positionV relativeFrom="paragraph">
                        <wp:posOffset>3810</wp:posOffset>
                      </wp:positionV>
                      <wp:extent cx="1606550" cy="908050"/>
                      <wp:effectExtent l="0" t="0" r="31750" b="25400"/>
                      <wp:wrapNone/>
                      <wp:docPr id="2" name="Connecteur droit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06550" cy="908050"/>
                              </a:xfrm>
                              <a:prstGeom prst="line">
                                <a:avLst/>
                              </a:prstGeom>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4CB2187" id="Connecteur droit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pt,.3pt" to="123.8pt,7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" strokecolor="black [3200]" strokeweight="1.5pt">
                      <v:stroke joinstyle="miter"/>
                      <o:lock v:ext="edit" shapetype="f"/>
                    </v:line>
                  </w:pict>
                </mc:Fallback>
              </mc:AlternateContent>
            </w:r>
            <w:r w:rsidR="00854A8C" w:rsidRPr="00150E6F">
              <w:rPr>
                <w:rFonts w:ascii="Cambria" w:eastAsia="Times New Roman" w:hAnsi="Cambria" w:cs="Arial"/>
                <w:sz w:val="24"/>
                <w:szCs w:val="24"/>
                <w:lang w:val="pt-PT" w:eastAsia="fr-ML"/>
              </w:rPr>
              <w:t xml:space="preserve">                           </w:t>
            </w:r>
            <w:r w:rsidR="00AE43AA" w:rsidRPr="00AE43AA">
              <w:rPr>
                <w:rFonts w:ascii="Cambria" w:eastAsia="Times New Roman" w:hAnsi="Cambria" w:cs="Arial"/>
                <w:sz w:val="24"/>
                <w:szCs w:val="24"/>
                <w:lang w:val="pt-PT" w:eastAsia="fr-ML"/>
              </w:rPr>
              <w:t>Fibras</w:t>
            </w:r>
          </w:p>
          <w:p w:rsidR="00854A8C" w:rsidRPr="002223E8" w:rsidRDefault="00AE43AA" w:rsidP="00AE43AA">
            <w:pPr>
              <w:rPr>
                <w:rFonts w:ascii="Cambria" w:eastAsia="Times New Roman" w:hAnsi="Cambria" w:cs="Arial"/>
                <w:b/>
                <w:bCs/>
                <w:sz w:val="24"/>
                <w:szCs w:val="24"/>
                <w:lang w:val="pt-PT" w:eastAsia="fr-ML"/>
              </w:rPr>
            </w:pPr>
            <w:r w:rsidRPr="00AE43AA">
              <w:rPr>
                <w:rFonts w:ascii="Cambria" w:eastAsia="Times New Roman" w:hAnsi="Cambria" w:cs="Arial"/>
                <w:sz w:val="24"/>
                <w:szCs w:val="24"/>
                <w:lang w:val="pt-PT" w:eastAsia="fr-ML"/>
              </w:rPr>
              <w:t xml:space="preserve">                          Têxteis</w:t>
            </w:r>
          </w:p>
          <w:p w:rsidR="00854A8C" w:rsidRPr="002223E8" w:rsidRDefault="00854A8C" w:rsidP="009E753D">
            <w:pPr>
              <w:rPr>
                <w:rFonts w:ascii="Cambria" w:eastAsia="Times New Roman" w:hAnsi="Cambria" w:cs="Arial"/>
                <w:sz w:val="24"/>
                <w:szCs w:val="24"/>
                <w:lang w:val="pt-PT" w:eastAsia="fr-ML"/>
              </w:rPr>
            </w:pPr>
          </w:p>
          <w:p w:rsidR="00854A8C" w:rsidRPr="002223E8" w:rsidRDefault="00AE43AA" w:rsidP="009E753D">
            <w:pPr>
              <w:rPr>
                <w:rFonts w:ascii="Cambria" w:eastAsia="Times New Roman" w:hAnsi="Cambria" w:cs="Arial"/>
                <w:b/>
                <w:bCs/>
                <w:sz w:val="24"/>
                <w:szCs w:val="24"/>
                <w:lang w:val="pt-PT" w:eastAsia="fr-ML"/>
              </w:rPr>
            </w:pPr>
            <w:r w:rsidRPr="00AE43AA">
              <w:rPr>
                <w:rFonts w:ascii="Cambria" w:eastAsia="Times New Roman" w:hAnsi="Cambria" w:cs="Arial"/>
                <w:b/>
                <w:bCs/>
                <w:sz w:val="24"/>
                <w:szCs w:val="24"/>
                <w:lang w:val="pt-PT" w:eastAsia="fr-ML"/>
              </w:rPr>
              <w:t>Corantes</w:t>
            </w:r>
          </w:p>
        </w:tc>
        <w:tc>
          <w:tcPr>
            <w:tcW w:w="846" w:type="dxa"/>
            <w:shd w:val="clear" w:color="auto" w:fill="D9D9D9" w:themeFill="background1" w:themeFillShade="D9"/>
          </w:tcPr>
          <w:p w:rsidR="00854A8C" w:rsidRPr="002223E8" w:rsidRDefault="00AE43AA" w:rsidP="009E753D">
            <w:pPr>
              <w:rPr>
                <w:rFonts w:ascii="Cambria" w:eastAsia="Times New Roman" w:hAnsi="Cambria" w:cs="Arial"/>
                <w:b/>
                <w:bCs/>
                <w:sz w:val="24"/>
                <w:szCs w:val="24"/>
                <w:lang w:val="pt-PT" w:eastAsia="fr-ML"/>
              </w:rPr>
            </w:pPr>
            <w:r w:rsidRPr="00AE43AA">
              <w:rPr>
                <w:rFonts w:ascii="Cambria" w:eastAsia="Times New Roman" w:hAnsi="Cambria" w:cs="Arial"/>
                <w:b/>
                <w:bCs/>
                <w:sz w:val="24"/>
                <w:szCs w:val="24"/>
                <w:lang w:val="pt-PT" w:eastAsia="fr-ML"/>
              </w:rPr>
              <w:t>Animais</w:t>
            </w:r>
          </w:p>
        </w:tc>
        <w:tc>
          <w:tcPr>
            <w:tcW w:w="992" w:type="dxa"/>
            <w:shd w:val="clear" w:color="auto" w:fill="D9D9D9" w:themeFill="background1" w:themeFillShade="D9"/>
          </w:tcPr>
          <w:p w:rsidR="00854A8C" w:rsidRPr="002223E8" w:rsidRDefault="00AE43AA" w:rsidP="009E753D">
            <w:pPr>
              <w:rPr>
                <w:rFonts w:ascii="Cambria" w:eastAsia="Times New Roman" w:hAnsi="Cambria" w:cs="Arial"/>
                <w:b/>
                <w:bCs/>
                <w:sz w:val="24"/>
                <w:szCs w:val="24"/>
                <w:lang w:val="pt-PT" w:eastAsia="fr-ML"/>
              </w:rPr>
            </w:pPr>
            <w:r w:rsidRPr="00AE43AA">
              <w:rPr>
                <w:rFonts w:ascii="Cambria" w:eastAsia="Times New Roman" w:hAnsi="Cambria" w:cs="Arial"/>
                <w:b/>
                <w:bCs/>
                <w:sz w:val="24"/>
                <w:szCs w:val="24"/>
                <w:lang w:val="pt-PT" w:eastAsia="fr-ML"/>
              </w:rPr>
              <w:t>Vegetais</w:t>
            </w:r>
          </w:p>
        </w:tc>
        <w:tc>
          <w:tcPr>
            <w:tcW w:w="2268" w:type="dxa"/>
            <w:gridSpan w:val="3"/>
            <w:shd w:val="clear" w:color="auto" w:fill="D9D9D9" w:themeFill="background1" w:themeFillShade="D9"/>
          </w:tcPr>
          <w:p w:rsidR="00854A8C" w:rsidRPr="002223E8" w:rsidRDefault="003F3C1E" w:rsidP="009E753D">
            <w:pPr>
              <w:jc w:val="center"/>
              <w:rPr>
                <w:rFonts w:ascii="Cambria" w:eastAsia="Times New Roman" w:hAnsi="Cambria" w:cs="Arial"/>
                <w:b/>
                <w:bCs/>
                <w:sz w:val="24"/>
                <w:szCs w:val="24"/>
                <w:lang w:val="pt-PT" w:eastAsia="fr-ML"/>
              </w:rPr>
            </w:pPr>
            <w:r w:rsidRPr="003F3C1E">
              <w:rPr>
                <w:rFonts w:ascii="Cambria" w:eastAsia="Times New Roman" w:hAnsi="Cambria" w:cs="Arial"/>
                <w:b/>
                <w:bCs/>
                <w:sz w:val="24"/>
                <w:szCs w:val="24"/>
                <w:lang w:val="pt-PT" w:eastAsia="fr-ML"/>
              </w:rPr>
              <w:t>Artificiais</w:t>
            </w:r>
          </w:p>
        </w:tc>
        <w:tc>
          <w:tcPr>
            <w:tcW w:w="3969" w:type="dxa"/>
            <w:gridSpan w:val="4"/>
            <w:shd w:val="clear" w:color="auto" w:fill="D9D9D9" w:themeFill="background1" w:themeFillShade="D9"/>
          </w:tcPr>
          <w:p w:rsidR="00854A8C" w:rsidRPr="002223E8" w:rsidRDefault="003F3C1E" w:rsidP="009E753D">
            <w:pPr>
              <w:jc w:val="center"/>
              <w:rPr>
                <w:rFonts w:ascii="Cambria" w:eastAsia="Times New Roman" w:hAnsi="Cambria" w:cs="Arial"/>
                <w:b/>
                <w:bCs/>
                <w:sz w:val="24"/>
                <w:szCs w:val="24"/>
                <w:lang w:val="pt-PT" w:eastAsia="fr-ML"/>
              </w:rPr>
            </w:pPr>
            <w:r w:rsidRPr="003F3C1E">
              <w:rPr>
                <w:rFonts w:ascii="Cambria" w:eastAsia="Times New Roman" w:hAnsi="Cambria" w:cs="Arial"/>
                <w:b/>
                <w:bCs/>
                <w:sz w:val="24"/>
                <w:szCs w:val="24"/>
                <w:lang w:val="pt-PT" w:eastAsia="fr-ML"/>
              </w:rPr>
              <w:t>Sintéticos</w:t>
            </w:r>
          </w:p>
        </w:tc>
      </w:tr>
      <w:tr w:rsidR="00854A8C" w:rsidRPr="002223E8" w:rsidTr="00854A8C">
        <w:trPr>
          <w:jc w:val="center"/>
        </w:trPr>
        <w:tc>
          <w:tcPr>
            <w:tcW w:w="2560" w:type="dxa"/>
            <w:gridSpan w:val="2"/>
            <w:vMerge/>
          </w:tcPr>
          <w:p w:rsidR="00854A8C" w:rsidRPr="002223E8" w:rsidRDefault="00854A8C" w:rsidP="009E753D">
            <w:pPr>
              <w:rPr>
                <w:rFonts w:ascii="Cambria" w:eastAsia="Times New Roman" w:hAnsi="Cambria" w:cs="Arial"/>
                <w:sz w:val="24"/>
                <w:szCs w:val="24"/>
                <w:lang w:val="pt-PT" w:eastAsia="fr-ML"/>
              </w:rPr>
            </w:pPr>
          </w:p>
        </w:tc>
        <w:tc>
          <w:tcPr>
            <w:tcW w:w="846" w:type="dxa"/>
          </w:tcPr>
          <w:p w:rsidR="00854A8C" w:rsidRPr="002223E8" w:rsidRDefault="003F3C1E" w:rsidP="009E753D">
            <w:pPr>
              <w:rPr>
                <w:rFonts w:ascii="Cambria" w:eastAsia="Times New Roman" w:hAnsi="Cambria" w:cs="Arial"/>
                <w:sz w:val="24"/>
                <w:szCs w:val="24"/>
                <w:lang w:val="pt-PT" w:eastAsia="fr-ML"/>
              </w:rPr>
            </w:pPr>
            <w:r w:rsidRPr="003F3C1E">
              <w:rPr>
                <w:rFonts w:ascii="Cambria" w:eastAsia="Times New Roman" w:hAnsi="Cambria" w:cs="Arial"/>
                <w:sz w:val="24"/>
                <w:szCs w:val="24"/>
                <w:lang w:val="pt-PT" w:eastAsia="fr-ML"/>
              </w:rPr>
              <w:t>Lã</w:t>
            </w:r>
          </w:p>
        </w:tc>
        <w:tc>
          <w:tcPr>
            <w:tcW w:w="992" w:type="dxa"/>
          </w:tcPr>
          <w:p w:rsidR="00854A8C" w:rsidRPr="002223E8" w:rsidRDefault="003F3C1E" w:rsidP="009E753D">
            <w:pPr>
              <w:rPr>
                <w:rFonts w:ascii="Cambria" w:eastAsia="Times New Roman" w:hAnsi="Cambria" w:cs="Arial"/>
                <w:sz w:val="24"/>
                <w:szCs w:val="24"/>
                <w:lang w:val="pt-PT" w:eastAsia="fr-ML"/>
              </w:rPr>
            </w:pPr>
            <w:r w:rsidRPr="003F3C1E">
              <w:rPr>
                <w:rFonts w:ascii="Cambria" w:eastAsia="Times New Roman" w:hAnsi="Cambria" w:cs="Arial"/>
                <w:sz w:val="24"/>
                <w:szCs w:val="24"/>
                <w:lang w:val="pt-PT" w:eastAsia="fr-ML"/>
              </w:rPr>
              <w:t>Algodão</w:t>
            </w:r>
          </w:p>
        </w:tc>
        <w:tc>
          <w:tcPr>
            <w:tcW w:w="709" w:type="dxa"/>
          </w:tcPr>
          <w:p w:rsidR="00854A8C" w:rsidRPr="002223E8" w:rsidRDefault="003F3C1E" w:rsidP="009E753D">
            <w:pPr>
              <w:rPr>
                <w:rFonts w:ascii="Cambria" w:eastAsia="Times New Roman" w:hAnsi="Cambria" w:cs="Arial"/>
                <w:sz w:val="24"/>
                <w:szCs w:val="24"/>
                <w:lang w:val="pt-PT" w:eastAsia="fr-ML"/>
              </w:rPr>
            </w:pPr>
            <w:r w:rsidRPr="003F3C1E">
              <w:rPr>
                <w:rFonts w:ascii="Cambria" w:eastAsia="Times New Roman" w:hAnsi="Cambria" w:cs="Arial"/>
                <w:sz w:val="24"/>
                <w:szCs w:val="24"/>
                <w:lang w:val="pt-PT" w:eastAsia="fr-ML"/>
              </w:rPr>
              <w:t>Viscose</w:t>
            </w:r>
          </w:p>
        </w:tc>
        <w:tc>
          <w:tcPr>
            <w:tcW w:w="851" w:type="dxa"/>
          </w:tcPr>
          <w:p w:rsidR="00854A8C" w:rsidRPr="002223E8" w:rsidRDefault="003F3C1E" w:rsidP="009E753D">
            <w:pPr>
              <w:rPr>
                <w:rFonts w:ascii="Cambria" w:eastAsia="Times New Roman" w:hAnsi="Cambria" w:cs="Arial"/>
                <w:sz w:val="24"/>
                <w:szCs w:val="24"/>
                <w:lang w:val="pt-PT" w:eastAsia="fr-ML"/>
              </w:rPr>
            </w:pPr>
            <w:r w:rsidRPr="003F3C1E">
              <w:rPr>
                <w:rFonts w:ascii="Cambria" w:eastAsia="Times New Roman" w:hAnsi="Cambria" w:cs="Arial"/>
                <w:sz w:val="24"/>
                <w:szCs w:val="24"/>
                <w:lang w:val="pt-PT" w:eastAsia="fr-ML"/>
              </w:rPr>
              <w:t>Acetato</w:t>
            </w:r>
          </w:p>
        </w:tc>
        <w:tc>
          <w:tcPr>
            <w:tcW w:w="708" w:type="dxa"/>
          </w:tcPr>
          <w:p w:rsidR="00854A8C" w:rsidRPr="002223E8" w:rsidRDefault="003F3C1E" w:rsidP="009E753D">
            <w:pPr>
              <w:rPr>
                <w:rFonts w:ascii="Cambria" w:eastAsia="Times New Roman" w:hAnsi="Cambria" w:cs="Arial"/>
                <w:sz w:val="24"/>
                <w:szCs w:val="24"/>
                <w:lang w:val="pt-PT" w:eastAsia="fr-ML"/>
              </w:rPr>
            </w:pPr>
            <w:r w:rsidRPr="003F3C1E">
              <w:rPr>
                <w:rFonts w:ascii="Cambria" w:eastAsia="Times New Roman" w:hAnsi="Cambria" w:cs="Arial"/>
                <w:sz w:val="24"/>
                <w:szCs w:val="24"/>
                <w:lang w:val="pt-PT" w:eastAsia="fr-ML"/>
              </w:rPr>
              <w:t>Tri-acetato</w:t>
            </w:r>
          </w:p>
        </w:tc>
        <w:tc>
          <w:tcPr>
            <w:tcW w:w="851" w:type="dxa"/>
          </w:tcPr>
          <w:p w:rsidR="00854A8C" w:rsidRPr="002223E8" w:rsidRDefault="003F3C1E" w:rsidP="009E753D">
            <w:pPr>
              <w:rPr>
                <w:rFonts w:ascii="Cambria" w:eastAsia="Times New Roman" w:hAnsi="Cambria" w:cs="Arial"/>
                <w:sz w:val="24"/>
                <w:szCs w:val="24"/>
                <w:lang w:val="pt-PT" w:eastAsia="fr-ML"/>
              </w:rPr>
            </w:pPr>
            <w:r w:rsidRPr="003F3C1E">
              <w:rPr>
                <w:rFonts w:ascii="Cambria" w:eastAsia="Times New Roman" w:hAnsi="Cambria" w:cs="Arial"/>
                <w:sz w:val="24"/>
                <w:szCs w:val="24"/>
                <w:lang w:val="pt-PT" w:eastAsia="fr-ML"/>
              </w:rPr>
              <w:t>Nylon</w:t>
            </w:r>
          </w:p>
        </w:tc>
        <w:tc>
          <w:tcPr>
            <w:tcW w:w="850" w:type="dxa"/>
          </w:tcPr>
          <w:p w:rsidR="00854A8C" w:rsidRPr="002223E8" w:rsidRDefault="003F3C1E" w:rsidP="009E753D">
            <w:pPr>
              <w:rPr>
                <w:rFonts w:ascii="Cambria" w:eastAsia="Times New Roman" w:hAnsi="Cambria" w:cs="Arial"/>
                <w:sz w:val="24"/>
                <w:szCs w:val="24"/>
                <w:lang w:val="pt-PT" w:eastAsia="fr-ML"/>
              </w:rPr>
            </w:pPr>
            <w:r w:rsidRPr="003F3C1E">
              <w:rPr>
                <w:rFonts w:ascii="Cambria" w:eastAsia="Times New Roman" w:hAnsi="Cambria" w:cs="Arial"/>
                <w:sz w:val="24"/>
                <w:szCs w:val="24"/>
                <w:lang w:val="pt-PT" w:eastAsia="fr-ML"/>
              </w:rPr>
              <w:t>Poliéster</w:t>
            </w:r>
          </w:p>
        </w:tc>
        <w:tc>
          <w:tcPr>
            <w:tcW w:w="1276" w:type="dxa"/>
          </w:tcPr>
          <w:p w:rsidR="003F3C1E" w:rsidRPr="003F3C1E" w:rsidRDefault="003F3C1E" w:rsidP="003F3C1E">
            <w:pPr>
              <w:rPr>
                <w:rFonts w:ascii="Cambria" w:eastAsia="Times New Roman" w:hAnsi="Cambria" w:cs="Arial"/>
                <w:sz w:val="24"/>
                <w:szCs w:val="24"/>
                <w:lang w:val="pt-PT" w:eastAsia="fr-ML"/>
              </w:rPr>
            </w:pPr>
            <w:r w:rsidRPr="003F3C1E">
              <w:rPr>
                <w:rFonts w:ascii="Cambria" w:eastAsia="Times New Roman" w:hAnsi="Cambria" w:cs="Arial"/>
                <w:sz w:val="24"/>
                <w:szCs w:val="24"/>
                <w:lang w:val="pt-PT" w:eastAsia="fr-ML"/>
              </w:rPr>
              <w:t>Poliacri-</w:t>
            </w:r>
          </w:p>
          <w:p w:rsidR="00854A8C" w:rsidRPr="002223E8" w:rsidRDefault="003F3C1E" w:rsidP="003F3C1E">
            <w:pPr>
              <w:rPr>
                <w:rFonts w:ascii="Cambria" w:eastAsia="Times New Roman" w:hAnsi="Cambria" w:cs="Arial"/>
                <w:sz w:val="24"/>
                <w:szCs w:val="24"/>
                <w:lang w:val="pt-PT" w:eastAsia="fr-ML"/>
              </w:rPr>
            </w:pPr>
            <w:r w:rsidRPr="003F3C1E">
              <w:rPr>
                <w:rFonts w:ascii="Cambria" w:eastAsia="Times New Roman" w:hAnsi="Cambria" w:cs="Arial"/>
                <w:sz w:val="24"/>
                <w:szCs w:val="24"/>
                <w:lang w:val="pt-PT" w:eastAsia="fr-ML"/>
              </w:rPr>
              <w:t>crylor® poliacrílico</w:t>
            </w:r>
          </w:p>
        </w:tc>
        <w:tc>
          <w:tcPr>
            <w:tcW w:w="992" w:type="dxa"/>
          </w:tcPr>
          <w:p w:rsidR="003F3C1E" w:rsidRPr="003F3C1E" w:rsidRDefault="003F3C1E" w:rsidP="003F3C1E">
            <w:pPr>
              <w:rPr>
                <w:rFonts w:ascii="Cambria" w:eastAsia="Times New Roman" w:hAnsi="Cambria" w:cs="Arial"/>
                <w:sz w:val="24"/>
                <w:szCs w:val="24"/>
                <w:lang w:val="pt-PT" w:eastAsia="fr-ML"/>
              </w:rPr>
            </w:pPr>
            <w:r w:rsidRPr="003F3C1E">
              <w:rPr>
                <w:rFonts w:ascii="Cambria" w:eastAsia="Times New Roman" w:hAnsi="Cambria" w:cs="Arial"/>
                <w:sz w:val="24"/>
                <w:szCs w:val="24"/>
                <w:lang w:val="pt-PT" w:eastAsia="fr-ML"/>
              </w:rPr>
              <w:t>Polyvi</w:t>
            </w:r>
          </w:p>
          <w:p w:rsidR="00854A8C" w:rsidRPr="002223E8" w:rsidRDefault="003F3C1E" w:rsidP="003F3C1E">
            <w:pPr>
              <w:rPr>
                <w:rFonts w:ascii="Cambria" w:eastAsia="Times New Roman" w:hAnsi="Cambria" w:cs="Arial"/>
                <w:sz w:val="24"/>
                <w:szCs w:val="24"/>
                <w:lang w:val="pt-PT" w:eastAsia="fr-ML"/>
              </w:rPr>
            </w:pPr>
            <w:r w:rsidRPr="003F3C1E">
              <w:rPr>
                <w:rFonts w:ascii="Cambria" w:eastAsia="Times New Roman" w:hAnsi="Cambria" w:cs="Arial"/>
                <w:sz w:val="24"/>
                <w:szCs w:val="24"/>
                <w:lang w:val="pt-PT" w:eastAsia="fr-ML"/>
              </w:rPr>
              <w:t>rhovil nílico</w:t>
            </w:r>
          </w:p>
        </w:tc>
      </w:tr>
      <w:tr w:rsidR="00854A8C" w:rsidRPr="002223E8" w:rsidTr="00854A8C">
        <w:trPr>
          <w:jc w:val="center"/>
        </w:trPr>
        <w:tc>
          <w:tcPr>
            <w:tcW w:w="718" w:type="dxa"/>
            <w:vMerge w:val="restart"/>
          </w:tcPr>
          <w:p w:rsidR="00854A8C" w:rsidRPr="002223E8" w:rsidRDefault="00854A8C" w:rsidP="009E753D">
            <w:pPr>
              <w:rPr>
                <w:rFonts w:ascii="Cambria" w:eastAsia="Times New Roman" w:hAnsi="Cambria" w:cs="Arial"/>
                <w:sz w:val="24"/>
                <w:szCs w:val="24"/>
                <w:lang w:val="pt-PT" w:eastAsia="fr-ML"/>
              </w:rPr>
            </w:pPr>
          </w:p>
          <w:p w:rsidR="00854A8C" w:rsidRPr="002223E8" w:rsidRDefault="00854A8C" w:rsidP="009E753D">
            <w:pPr>
              <w:rPr>
                <w:rFonts w:ascii="Cambria" w:eastAsia="Times New Roman" w:hAnsi="Cambria" w:cs="Arial"/>
                <w:sz w:val="24"/>
                <w:szCs w:val="24"/>
                <w:lang w:val="pt-PT" w:eastAsia="fr-ML"/>
              </w:rPr>
            </w:pPr>
          </w:p>
          <w:p w:rsidR="00854A8C" w:rsidRPr="002223E8" w:rsidRDefault="00854A8C" w:rsidP="009E753D">
            <w:pPr>
              <w:rPr>
                <w:rFonts w:ascii="Cambria" w:eastAsia="Times New Roman" w:hAnsi="Cambria" w:cs="Arial"/>
                <w:sz w:val="24"/>
                <w:szCs w:val="24"/>
                <w:lang w:val="pt-PT" w:eastAsia="fr-ML"/>
              </w:rPr>
            </w:pPr>
          </w:p>
          <w:p w:rsidR="00854A8C" w:rsidRPr="002223E8" w:rsidRDefault="00AE43AA" w:rsidP="009E753D">
            <w:pPr>
              <w:rPr>
                <w:rFonts w:ascii="Cambria" w:eastAsia="Times New Roman" w:hAnsi="Cambria" w:cs="Arial"/>
                <w:sz w:val="24"/>
                <w:szCs w:val="24"/>
                <w:lang w:val="pt-PT" w:eastAsia="fr-ML"/>
              </w:rPr>
            </w:pPr>
            <w:r w:rsidRPr="00AE43AA">
              <w:rPr>
                <w:rFonts w:ascii="Cambria" w:eastAsia="Times New Roman" w:hAnsi="Cambria" w:cs="Arial"/>
                <w:sz w:val="24"/>
                <w:szCs w:val="24"/>
                <w:lang w:val="pt-PT" w:eastAsia="fr-ML"/>
              </w:rPr>
              <w:t>Solúve</w:t>
            </w:r>
            <w:r w:rsidR="003F3C1E">
              <w:rPr>
                <w:rFonts w:ascii="Cambria" w:eastAsia="Times New Roman" w:hAnsi="Cambria" w:cs="Arial"/>
                <w:sz w:val="24"/>
                <w:szCs w:val="24"/>
                <w:lang w:val="pt-PT" w:eastAsia="fr-ML"/>
              </w:rPr>
              <w:t>l</w:t>
            </w:r>
          </w:p>
        </w:tc>
        <w:tc>
          <w:tcPr>
            <w:tcW w:w="1842" w:type="dxa"/>
            <w:shd w:val="clear" w:color="auto" w:fill="D9D9D9" w:themeFill="background1" w:themeFillShade="D9"/>
          </w:tcPr>
          <w:p w:rsidR="00854A8C" w:rsidRPr="002223E8" w:rsidRDefault="00AE43AA" w:rsidP="009E753D">
            <w:pPr>
              <w:rPr>
                <w:rFonts w:ascii="Cambria" w:eastAsia="Times New Roman" w:hAnsi="Cambria" w:cs="Arial"/>
                <w:sz w:val="24"/>
                <w:szCs w:val="24"/>
                <w:lang w:val="pt-PT" w:eastAsia="fr-ML"/>
              </w:rPr>
            </w:pPr>
            <w:r>
              <w:rPr>
                <w:rFonts w:ascii="Cambria" w:eastAsia="Times New Roman" w:hAnsi="Cambria" w:cs="Arial"/>
                <w:sz w:val="24"/>
                <w:szCs w:val="24"/>
                <w:lang w:val="pt-PT" w:eastAsia="fr-ML"/>
              </w:rPr>
              <w:t>Ácido</w:t>
            </w:r>
          </w:p>
        </w:tc>
        <w:tc>
          <w:tcPr>
            <w:tcW w:w="846" w:type="dxa"/>
          </w:tcPr>
          <w:p w:rsidR="00854A8C" w:rsidRPr="002223E8" w:rsidRDefault="00854A8C" w:rsidP="009E753D">
            <w:pPr>
              <w:jc w:val="center"/>
              <w:rPr>
                <w:rFonts w:ascii="Cambria" w:eastAsia="Times New Roman" w:hAnsi="Cambria" w:cs="Arial"/>
                <w:sz w:val="24"/>
                <w:szCs w:val="24"/>
                <w:lang w:val="pt-PT" w:eastAsia="fr-ML"/>
              </w:rPr>
            </w:pPr>
            <w:r w:rsidRPr="002223E8">
              <w:rPr>
                <w:rFonts w:ascii="Cambria" w:eastAsia="Times New Roman" w:hAnsi="Cambria" w:cs="Arial"/>
                <w:sz w:val="24"/>
                <w:szCs w:val="24"/>
                <w:lang w:val="pt-PT" w:eastAsia="fr-ML"/>
              </w:rPr>
              <w:t>x</w:t>
            </w:r>
          </w:p>
        </w:tc>
        <w:tc>
          <w:tcPr>
            <w:tcW w:w="992" w:type="dxa"/>
          </w:tcPr>
          <w:p w:rsidR="00854A8C" w:rsidRPr="002223E8" w:rsidRDefault="00854A8C" w:rsidP="009E753D">
            <w:pPr>
              <w:jc w:val="center"/>
              <w:rPr>
                <w:rFonts w:ascii="Cambria" w:eastAsia="Times New Roman" w:hAnsi="Cambria" w:cs="Arial"/>
                <w:sz w:val="24"/>
                <w:szCs w:val="24"/>
                <w:lang w:val="pt-PT" w:eastAsia="fr-ML"/>
              </w:rPr>
            </w:pPr>
          </w:p>
        </w:tc>
        <w:tc>
          <w:tcPr>
            <w:tcW w:w="709" w:type="dxa"/>
          </w:tcPr>
          <w:p w:rsidR="00854A8C" w:rsidRPr="002223E8" w:rsidRDefault="00854A8C" w:rsidP="009E753D">
            <w:pPr>
              <w:jc w:val="center"/>
              <w:rPr>
                <w:rFonts w:ascii="Cambria" w:eastAsia="Times New Roman" w:hAnsi="Cambria" w:cs="Arial"/>
                <w:sz w:val="24"/>
                <w:szCs w:val="24"/>
                <w:lang w:val="pt-PT" w:eastAsia="fr-ML"/>
              </w:rPr>
            </w:pPr>
          </w:p>
        </w:tc>
        <w:tc>
          <w:tcPr>
            <w:tcW w:w="851" w:type="dxa"/>
          </w:tcPr>
          <w:p w:rsidR="00854A8C" w:rsidRPr="002223E8" w:rsidRDefault="00854A8C" w:rsidP="009E753D">
            <w:pPr>
              <w:jc w:val="center"/>
              <w:rPr>
                <w:rFonts w:ascii="Cambria" w:eastAsia="Times New Roman" w:hAnsi="Cambria" w:cs="Arial"/>
                <w:sz w:val="24"/>
                <w:szCs w:val="24"/>
                <w:lang w:val="pt-PT" w:eastAsia="fr-ML"/>
              </w:rPr>
            </w:pPr>
          </w:p>
        </w:tc>
        <w:tc>
          <w:tcPr>
            <w:tcW w:w="708" w:type="dxa"/>
          </w:tcPr>
          <w:p w:rsidR="00854A8C" w:rsidRPr="002223E8" w:rsidRDefault="00854A8C" w:rsidP="009E753D">
            <w:pPr>
              <w:jc w:val="center"/>
              <w:rPr>
                <w:rFonts w:ascii="Cambria" w:eastAsia="Times New Roman" w:hAnsi="Cambria" w:cs="Arial"/>
                <w:sz w:val="24"/>
                <w:szCs w:val="24"/>
                <w:lang w:val="pt-PT" w:eastAsia="fr-ML"/>
              </w:rPr>
            </w:pPr>
          </w:p>
        </w:tc>
        <w:tc>
          <w:tcPr>
            <w:tcW w:w="851" w:type="dxa"/>
          </w:tcPr>
          <w:p w:rsidR="00854A8C" w:rsidRPr="002223E8" w:rsidRDefault="00854A8C" w:rsidP="009E753D">
            <w:pPr>
              <w:jc w:val="center"/>
              <w:rPr>
                <w:rFonts w:ascii="Cambria" w:eastAsia="Times New Roman" w:hAnsi="Cambria" w:cs="Arial"/>
                <w:sz w:val="24"/>
                <w:szCs w:val="24"/>
                <w:lang w:val="pt-PT" w:eastAsia="fr-ML"/>
              </w:rPr>
            </w:pPr>
            <w:r w:rsidRPr="002223E8">
              <w:rPr>
                <w:rFonts w:ascii="Cambria" w:eastAsia="Times New Roman" w:hAnsi="Cambria" w:cs="Arial"/>
                <w:sz w:val="24"/>
                <w:szCs w:val="24"/>
                <w:lang w:val="pt-PT" w:eastAsia="fr-ML"/>
              </w:rPr>
              <w:t>x</w:t>
            </w:r>
          </w:p>
        </w:tc>
        <w:tc>
          <w:tcPr>
            <w:tcW w:w="850" w:type="dxa"/>
          </w:tcPr>
          <w:p w:rsidR="00854A8C" w:rsidRPr="002223E8" w:rsidRDefault="00854A8C" w:rsidP="009E753D">
            <w:pPr>
              <w:jc w:val="center"/>
              <w:rPr>
                <w:rFonts w:ascii="Cambria" w:eastAsia="Times New Roman" w:hAnsi="Cambria" w:cs="Arial"/>
                <w:sz w:val="24"/>
                <w:szCs w:val="24"/>
                <w:lang w:val="pt-PT" w:eastAsia="fr-ML"/>
              </w:rPr>
            </w:pPr>
          </w:p>
        </w:tc>
        <w:tc>
          <w:tcPr>
            <w:tcW w:w="1276" w:type="dxa"/>
          </w:tcPr>
          <w:p w:rsidR="00854A8C" w:rsidRPr="002223E8" w:rsidRDefault="00854A8C" w:rsidP="009E753D">
            <w:pPr>
              <w:jc w:val="center"/>
              <w:rPr>
                <w:rFonts w:ascii="Cambria" w:eastAsia="Times New Roman" w:hAnsi="Cambria" w:cs="Arial"/>
                <w:sz w:val="24"/>
                <w:szCs w:val="24"/>
                <w:lang w:val="pt-PT" w:eastAsia="fr-ML"/>
              </w:rPr>
            </w:pPr>
          </w:p>
        </w:tc>
        <w:tc>
          <w:tcPr>
            <w:tcW w:w="992" w:type="dxa"/>
          </w:tcPr>
          <w:p w:rsidR="00854A8C" w:rsidRPr="002223E8" w:rsidRDefault="00854A8C" w:rsidP="009E753D">
            <w:pPr>
              <w:jc w:val="center"/>
              <w:rPr>
                <w:rFonts w:ascii="Cambria" w:eastAsia="Times New Roman" w:hAnsi="Cambria" w:cs="Arial"/>
                <w:sz w:val="24"/>
                <w:szCs w:val="24"/>
                <w:lang w:val="pt-PT" w:eastAsia="fr-ML"/>
              </w:rPr>
            </w:pPr>
          </w:p>
        </w:tc>
      </w:tr>
      <w:tr w:rsidR="00854A8C" w:rsidRPr="002223E8" w:rsidTr="00854A8C">
        <w:trPr>
          <w:jc w:val="center"/>
        </w:trPr>
        <w:tc>
          <w:tcPr>
            <w:tcW w:w="718" w:type="dxa"/>
            <w:vMerge/>
          </w:tcPr>
          <w:p w:rsidR="00854A8C" w:rsidRPr="002223E8" w:rsidRDefault="00854A8C" w:rsidP="009E753D">
            <w:pPr>
              <w:rPr>
                <w:rFonts w:ascii="Cambria" w:eastAsia="Times New Roman" w:hAnsi="Cambria" w:cs="Arial"/>
                <w:sz w:val="24"/>
                <w:szCs w:val="24"/>
                <w:lang w:val="pt-PT" w:eastAsia="fr-ML"/>
              </w:rPr>
            </w:pPr>
          </w:p>
        </w:tc>
        <w:tc>
          <w:tcPr>
            <w:tcW w:w="1842" w:type="dxa"/>
            <w:shd w:val="clear" w:color="auto" w:fill="D9D9D9" w:themeFill="background1" w:themeFillShade="D9"/>
          </w:tcPr>
          <w:p w:rsidR="00854A8C" w:rsidRPr="002223E8" w:rsidRDefault="00854A8C" w:rsidP="009E753D">
            <w:pPr>
              <w:rPr>
                <w:rFonts w:ascii="Cambria" w:eastAsia="Times New Roman" w:hAnsi="Cambria" w:cs="Arial"/>
                <w:sz w:val="24"/>
                <w:szCs w:val="24"/>
                <w:lang w:val="pt-PT" w:eastAsia="fr-ML"/>
              </w:rPr>
            </w:pPr>
            <w:r w:rsidRPr="002223E8">
              <w:rPr>
                <w:rFonts w:ascii="Cambria" w:eastAsia="Times New Roman" w:hAnsi="Cambria" w:cs="Arial"/>
                <w:sz w:val="24"/>
                <w:szCs w:val="24"/>
                <w:lang w:val="pt-PT" w:eastAsia="fr-ML"/>
              </w:rPr>
              <w:t>Basi</w:t>
            </w:r>
            <w:r w:rsidR="00AE43AA">
              <w:rPr>
                <w:rFonts w:ascii="Cambria" w:eastAsia="Times New Roman" w:hAnsi="Cambria" w:cs="Arial"/>
                <w:sz w:val="24"/>
                <w:szCs w:val="24"/>
                <w:lang w:val="pt-PT" w:eastAsia="fr-ML"/>
              </w:rPr>
              <w:t>co</w:t>
            </w:r>
          </w:p>
        </w:tc>
        <w:tc>
          <w:tcPr>
            <w:tcW w:w="846" w:type="dxa"/>
          </w:tcPr>
          <w:p w:rsidR="00854A8C" w:rsidRPr="002223E8" w:rsidRDefault="00854A8C" w:rsidP="009E753D">
            <w:pPr>
              <w:jc w:val="center"/>
              <w:rPr>
                <w:rFonts w:ascii="Cambria" w:eastAsia="Times New Roman" w:hAnsi="Cambria" w:cs="Arial"/>
                <w:sz w:val="24"/>
                <w:szCs w:val="24"/>
                <w:lang w:val="pt-PT" w:eastAsia="fr-ML"/>
              </w:rPr>
            </w:pPr>
            <w:r w:rsidRPr="002223E8">
              <w:rPr>
                <w:rFonts w:ascii="Cambria" w:eastAsia="Times New Roman" w:hAnsi="Cambria" w:cs="Arial"/>
                <w:sz w:val="24"/>
                <w:szCs w:val="24"/>
                <w:lang w:val="pt-PT" w:eastAsia="fr-ML"/>
              </w:rPr>
              <w:t>x</w:t>
            </w:r>
          </w:p>
        </w:tc>
        <w:tc>
          <w:tcPr>
            <w:tcW w:w="992" w:type="dxa"/>
          </w:tcPr>
          <w:p w:rsidR="00854A8C" w:rsidRPr="002223E8" w:rsidRDefault="00854A8C" w:rsidP="009E753D">
            <w:pPr>
              <w:jc w:val="center"/>
              <w:rPr>
                <w:rFonts w:ascii="Cambria" w:eastAsia="Times New Roman" w:hAnsi="Cambria" w:cs="Arial"/>
                <w:sz w:val="24"/>
                <w:szCs w:val="24"/>
                <w:lang w:val="pt-PT" w:eastAsia="fr-ML"/>
              </w:rPr>
            </w:pPr>
          </w:p>
        </w:tc>
        <w:tc>
          <w:tcPr>
            <w:tcW w:w="709" w:type="dxa"/>
          </w:tcPr>
          <w:p w:rsidR="00854A8C" w:rsidRPr="002223E8" w:rsidRDefault="00854A8C" w:rsidP="009E753D">
            <w:pPr>
              <w:jc w:val="center"/>
              <w:rPr>
                <w:rFonts w:ascii="Cambria" w:eastAsia="Times New Roman" w:hAnsi="Cambria" w:cs="Arial"/>
                <w:sz w:val="24"/>
                <w:szCs w:val="24"/>
                <w:lang w:val="pt-PT" w:eastAsia="fr-ML"/>
              </w:rPr>
            </w:pPr>
          </w:p>
        </w:tc>
        <w:tc>
          <w:tcPr>
            <w:tcW w:w="851" w:type="dxa"/>
          </w:tcPr>
          <w:p w:rsidR="00854A8C" w:rsidRPr="002223E8" w:rsidRDefault="00854A8C" w:rsidP="009E753D">
            <w:pPr>
              <w:jc w:val="center"/>
              <w:rPr>
                <w:rFonts w:ascii="Cambria" w:eastAsia="Times New Roman" w:hAnsi="Cambria" w:cs="Arial"/>
                <w:sz w:val="24"/>
                <w:szCs w:val="24"/>
                <w:lang w:val="pt-PT" w:eastAsia="fr-ML"/>
              </w:rPr>
            </w:pPr>
          </w:p>
        </w:tc>
        <w:tc>
          <w:tcPr>
            <w:tcW w:w="708" w:type="dxa"/>
          </w:tcPr>
          <w:p w:rsidR="00854A8C" w:rsidRPr="002223E8" w:rsidRDefault="00854A8C" w:rsidP="009E753D">
            <w:pPr>
              <w:jc w:val="center"/>
              <w:rPr>
                <w:rFonts w:ascii="Cambria" w:eastAsia="Times New Roman" w:hAnsi="Cambria" w:cs="Arial"/>
                <w:sz w:val="24"/>
                <w:szCs w:val="24"/>
                <w:lang w:val="pt-PT" w:eastAsia="fr-ML"/>
              </w:rPr>
            </w:pPr>
          </w:p>
        </w:tc>
        <w:tc>
          <w:tcPr>
            <w:tcW w:w="851" w:type="dxa"/>
          </w:tcPr>
          <w:p w:rsidR="00854A8C" w:rsidRPr="002223E8" w:rsidRDefault="00854A8C" w:rsidP="009E753D">
            <w:pPr>
              <w:jc w:val="center"/>
              <w:rPr>
                <w:rFonts w:ascii="Cambria" w:eastAsia="Times New Roman" w:hAnsi="Cambria" w:cs="Arial"/>
                <w:sz w:val="24"/>
                <w:szCs w:val="24"/>
                <w:lang w:val="pt-PT" w:eastAsia="fr-ML"/>
              </w:rPr>
            </w:pPr>
            <w:r w:rsidRPr="002223E8">
              <w:rPr>
                <w:rFonts w:ascii="Cambria" w:eastAsia="Times New Roman" w:hAnsi="Cambria" w:cs="Arial"/>
                <w:sz w:val="24"/>
                <w:szCs w:val="24"/>
                <w:lang w:val="pt-PT" w:eastAsia="fr-ML"/>
              </w:rPr>
              <w:t>x</w:t>
            </w:r>
          </w:p>
        </w:tc>
        <w:tc>
          <w:tcPr>
            <w:tcW w:w="850" w:type="dxa"/>
          </w:tcPr>
          <w:p w:rsidR="00854A8C" w:rsidRPr="002223E8" w:rsidRDefault="00854A8C" w:rsidP="009E753D">
            <w:pPr>
              <w:jc w:val="center"/>
              <w:rPr>
                <w:rFonts w:ascii="Cambria" w:eastAsia="Times New Roman" w:hAnsi="Cambria" w:cs="Arial"/>
                <w:sz w:val="24"/>
                <w:szCs w:val="24"/>
                <w:lang w:val="pt-PT" w:eastAsia="fr-ML"/>
              </w:rPr>
            </w:pPr>
          </w:p>
        </w:tc>
        <w:tc>
          <w:tcPr>
            <w:tcW w:w="1276" w:type="dxa"/>
          </w:tcPr>
          <w:p w:rsidR="00854A8C" w:rsidRPr="002223E8" w:rsidRDefault="00854A8C" w:rsidP="009E753D">
            <w:pPr>
              <w:jc w:val="center"/>
              <w:rPr>
                <w:rFonts w:ascii="Cambria" w:eastAsia="Times New Roman" w:hAnsi="Cambria" w:cs="Arial"/>
                <w:sz w:val="24"/>
                <w:szCs w:val="24"/>
                <w:lang w:val="pt-PT" w:eastAsia="fr-ML"/>
              </w:rPr>
            </w:pPr>
            <w:r w:rsidRPr="002223E8">
              <w:rPr>
                <w:rFonts w:ascii="Cambria" w:eastAsia="Times New Roman" w:hAnsi="Cambria" w:cs="Arial"/>
                <w:sz w:val="24"/>
                <w:szCs w:val="24"/>
                <w:lang w:val="pt-PT" w:eastAsia="fr-ML"/>
              </w:rPr>
              <w:t>x</w:t>
            </w:r>
          </w:p>
        </w:tc>
        <w:tc>
          <w:tcPr>
            <w:tcW w:w="992" w:type="dxa"/>
          </w:tcPr>
          <w:p w:rsidR="00854A8C" w:rsidRPr="002223E8" w:rsidRDefault="00854A8C" w:rsidP="009E753D">
            <w:pPr>
              <w:jc w:val="center"/>
              <w:rPr>
                <w:rFonts w:ascii="Cambria" w:eastAsia="Times New Roman" w:hAnsi="Cambria" w:cs="Arial"/>
                <w:sz w:val="24"/>
                <w:szCs w:val="24"/>
                <w:lang w:val="pt-PT" w:eastAsia="fr-ML"/>
              </w:rPr>
            </w:pPr>
          </w:p>
        </w:tc>
      </w:tr>
      <w:tr w:rsidR="00854A8C" w:rsidRPr="002223E8" w:rsidTr="00854A8C">
        <w:trPr>
          <w:jc w:val="center"/>
        </w:trPr>
        <w:tc>
          <w:tcPr>
            <w:tcW w:w="718" w:type="dxa"/>
            <w:vMerge/>
          </w:tcPr>
          <w:p w:rsidR="00854A8C" w:rsidRPr="002223E8" w:rsidRDefault="00854A8C" w:rsidP="009E753D">
            <w:pPr>
              <w:rPr>
                <w:rFonts w:ascii="Cambria" w:eastAsia="Times New Roman" w:hAnsi="Cambria" w:cs="Arial"/>
                <w:sz w:val="24"/>
                <w:szCs w:val="24"/>
                <w:lang w:val="pt-PT" w:eastAsia="fr-ML"/>
              </w:rPr>
            </w:pPr>
          </w:p>
        </w:tc>
        <w:tc>
          <w:tcPr>
            <w:tcW w:w="1842" w:type="dxa"/>
            <w:shd w:val="clear" w:color="auto" w:fill="D9D9D9" w:themeFill="background1" w:themeFillShade="D9"/>
          </w:tcPr>
          <w:p w:rsidR="00854A8C" w:rsidRPr="002223E8" w:rsidRDefault="00AE43AA" w:rsidP="009E753D">
            <w:pPr>
              <w:rPr>
                <w:rFonts w:ascii="Cambria" w:eastAsia="Times New Roman" w:hAnsi="Cambria" w:cs="Arial"/>
                <w:sz w:val="24"/>
                <w:szCs w:val="24"/>
                <w:lang w:val="pt-PT" w:eastAsia="fr-ML"/>
              </w:rPr>
            </w:pPr>
            <w:r w:rsidRPr="00AE43AA">
              <w:rPr>
                <w:rFonts w:ascii="Cambria" w:eastAsia="Times New Roman" w:hAnsi="Cambria" w:cs="Arial"/>
                <w:sz w:val="24"/>
                <w:szCs w:val="24"/>
                <w:lang w:val="pt-PT" w:eastAsia="fr-ML"/>
              </w:rPr>
              <w:t>Crómio ou mordedura</w:t>
            </w:r>
          </w:p>
        </w:tc>
        <w:tc>
          <w:tcPr>
            <w:tcW w:w="846" w:type="dxa"/>
          </w:tcPr>
          <w:p w:rsidR="00854A8C" w:rsidRPr="002223E8" w:rsidRDefault="00854A8C" w:rsidP="009E753D">
            <w:pPr>
              <w:jc w:val="center"/>
              <w:rPr>
                <w:rFonts w:ascii="Cambria" w:eastAsia="Times New Roman" w:hAnsi="Cambria" w:cs="Arial"/>
                <w:sz w:val="24"/>
                <w:szCs w:val="24"/>
                <w:lang w:val="pt-PT" w:eastAsia="fr-ML"/>
              </w:rPr>
            </w:pPr>
            <w:r w:rsidRPr="002223E8">
              <w:rPr>
                <w:rFonts w:ascii="Cambria" w:eastAsia="Times New Roman" w:hAnsi="Cambria" w:cs="Arial"/>
                <w:sz w:val="24"/>
                <w:szCs w:val="24"/>
                <w:lang w:val="pt-PT" w:eastAsia="fr-ML"/>
              </w:rPr>
              <w:t>x</w:t>
            </w:r>
          </w:p>
        </w:tc>
        <w:tc>
          <w:tcPr>
            <w:tcW w:w="992" w:type="dxa"/>
          </w:tcPr>
          <w:p w:rsidR="00854A8C" w:rsidRPr="002223E8" w:rsidRDefault="00854A8C" w:rsidP="009E753D">
            <w:pPr>
              <w:jc w:val="center"/>
              <w:rPr>
                <w:rFonts w:ascii="Cambria" w:eastAsia="Times New Roman" w:hAnsi="Cambria" w:cs="Arial"/>
                <w:sz w:val="24"/>
                <w:szCs w:val="24"/>
                <w:lang w:val="pt-PT" w:eastAsia="fr-ML"/>
              </w:rPr>
            </w:pPr>
          </w:p>
        </w:tc>
        <w:tc>
          <w:tcPr>
            <w:tcW w:w="709" w:type="dxa"/>
          </w:tcPr>
          <w:p w:rsidR="00854A8C" w:rsidRPr="002223E8" w:rsidRDefault="00854A8C" w:rsidP="009E753D">
            <w:pPr>
              <w:jc w:val="center"/>
              <w:rPr>
                <w:rFonts w:ascii="Cambria" w:eastAsia="Times New Roman" w:hAnsi="Cambria" w:cs="Arial"/>
                <w:sz w:val="24"/>
                <w:szCs w:val="24"/>
                <w:lang w:val="pt-PT" w:eastAsia="fr-ML"/>
              </w:rPr>
            </w:pPr>
          </w:p>
        </w:tc>
        <w:tc>
          <w:tcPr>
            <w:tcW w:w="851" w:type="dxa"/>
          </w:tcPr>
          <w:p w:rsidR="00854A8C" w:rsidRPr="002223E8" w:rsidRDefault="00854A8C" w:rsidP="009E753D">
            <w:pPr>
              <w:jc w:val="center"/>
              <w:rPr>
                <w:rFonts w:ascii="Cambria" w:eastAsia="Times New Roman" w:hAnsi="Cambria" w:cs="Arial"/>
                <w:sz w:val="24"/>
                <w:szCs w:val="24"/>
                <w:lang w:val="pt-PT" w:eastAsia="fr-ML"/>
              </w:rPr>
            </w:pPr>
          </w:p>
        </w:tc>
        <w:tc>
          <w:tcPr>
            <w:tcW w:w="708" w:type="dxa"/>
          </w:tcPr>
          <w:p w:rsidR="00854A8C" w:rsidRPr="002223E8" w:rsidRDefault="00854A8C" w:rsidP="009E753D">
            <w:pPr>
              <w:jc w:val="center"/>
              <w:rPr>
                <w:rFonts w:ascii="Cambria" w:eastAsia="Times New Roman" w:hAnsi="Cambria" w:cs="Arial"/>
                <w:sz w:val="24"/>
                <w:szCs w:val="24"/>
                <w:lang w:val="pt-PT" w:eastAsia="fr-ML"/>
              </w:rPr>
            </w:pPr>
          </w:p>
        </w:tc>
        <w:tc>
          <w:tcPr>
            <w:tcW w:w="851" w:type="dxa"/>
          </w:tcPr>
          <w:p w:rsidR="00854A8C" w:rsidRPr="002223E8" w:rsidRDefault="00854A8C" w:rsidP="009E753D">
            <w:pPr>
              <w:jc w:val="center"/>
              <w:rPr>
                <w:rFonts w:ascii="Cambria" w:eastAsia="Times New Roman" w:hAnsi="Cambria" w:cs="Arial"/>
                <w:sz w:val="24"/>
                <w:szCs w:val="24"/>
                <w:lang w:val="pt-PT" w:eastAsia="fr-ML"/>
              </w:rPr>
            </w:pPr>
            <w:r w:rsidRPr="002223E8">
              <w:rPr>
                <w:rFonts w:ascii="Cambria" w:eastAsia="Times New Roman" w:hAnsi="Cambria" w:cs="Arial"/>
                <w:sz w:val="24"/>
                <w:szCs w:val="24"/>
                <w:lang w:val="pt-PT" w:eastAsia="fr-ML"/>
              </w:rPr>
              <w:t>x</w:t>
            </w:r>
          </w:p>
        </w:tc>
        <w:tc>
          <w:tcPr>
            <w:tcW w:w="850" w:type="dxa"/>
          </w:tcPr>
          <w:p w:rsidR="00854A8C" w:rsidRPr="002223E8" w:rsidRDefault="00854A8C" w:rsidP="009E753D">
            <w:pPr>
              <w:jc w:val="center"/>
              <w:rPr>
                <w:rFonts w:ascii="Cambria" w:eastAsia="Times New Roman" w:hAnsi="Cambria" w:cs="Arial"/>
                <w:sz w:val="24"/>
                <w:szCs w:val="24"/>
                <w:lang w:val="pt-PT" w:eastAsia="fr-ML"/>
              </w:rPr>
            </w:pPr>
          </w:p>
        </w:tc>
        <w:tc>
          <w:tcPr>
            <w:tcW w:w="1276" w:type="dxa"/>
          </w:tcPr>
          <w:p w:rsidR="00854A8C" w:rsidRPr="002223E8" w:rsidRDefault="00854A8C" w:rsidP="009E753D">
            <w:pPr>
              <w:jc w:val="center"/>
              <w:rPr>
                <w:rFonts w:ascii="Cambria" w:eastAsia="Times New Roman" w:hAnsi="Cambria" w:cs="Arial"/>
                <w:sz w:val="24"/>
                <w:szCs w:val="24"/>
                <w:lang w:val="pt-PT" w:eastAsia="fr-ML"/>
              </w:rPr>
            </w:pPr>
          </w:p>
        </w:tc>
        <w:tc>
          <w:tcPr>
            <w:tcW w:w="992" w:type="dxa"/>
          </w:tcPr>
          <w:p w:rsidR="00854A8C" w:rsidRPr="002223E8" w:rsidRDefault="00854A8C" w:rsidP="009E753D">
            <w:pPr>
              <w:jc w:val="center"/>
              <w:rPr>
                <w:rFonts w:ascii="Cambria" w:eastAsia="Times New Roman" w:hAnsi="Cambria" w:cs="Arial"/>
                <w:sz w:val="24"/>
                <w:szCs w:val="24"/>
                <w:lang w:val="pt-PT" w:eastAsia="fr-ML"/>
              </w:rPr>
            </w:pPr>
          </w:p>
        </w:tc>
      </w:tr>
      <w:tr w:rsidR="00854A8C" w:rsidRPr="002223E8" w:rsidTr="00854A8C">
        <w:trPr>
          <w:jc w:val="center"/>
        </w:trPr>
        <w:tc>
          <w:tcPr>
            <w:tcW w:w="718" w:type="dxa"/>
            <w:vMerge/>
          </w:tcPr>
          <w:p w:rsidR="00854A8C" w:rsidRPr="002223E8" w:rsidRDefault="00854A8C" w:rsidP="009E753D">
            <w:pPr>
              <w:rPr>
                <w:rFonts w:ascii="Cambria" w:eastAsia="Times New Roman" w:hAnsi="Cambria" w:cs="Arial"/>
                <w:sz w:val="24"/>
                <w:szCs w:val="24"/>
                <w:lang w:val="pt-PT" w:eastAsia="fr-ML"/>
              </w:rPr>
            </w:pPr>
          </w:p>
        </w:tc>
        <w:tc>
          <w:tcPr>
            <w:tcW w:w="1842" w:type="dxa"/>
            <w:shd w:val="clear" w:color="auto" w:fill="D9D9D9" w:themeFill="background1" w:themeFillShade="D9"/>
          </w:tcPr>
          <w:p w:rsidR="00854A8C" w:rsidRPr="002223E8" w:rsidRDefault="00AE43AA" w:rsidP="009E753D">
            <w:pPr>
              <w:rPr>
                <w:rFonts w:ascii="Cambria" w:eastAsia="Times New Roman" w:hAnsi="Cambria" w:cs="Arial"/>
                <w:sz w:val="24"/>
                <w:szCs w:val="24"/>
                <w:lang w:val="pt-PT" w:eastAsia="fr-ML"/>
              </w:rPr>
            </w:pPr>
            <w:r w:rsidRPr="00AE43AA">
              <w:rPr>
                <w:rFonts w:ascii="Cambria" w:eastAsia="Times New Roman" w:hAnsi="Cambria" w:cs="Arial"/>
                <w:sz w:val="24"/>
                <w:szCs w:val="24"/>
                <w:lang w:val="pt-PT" w:eastAsia="fr-ML"/>
              </w:rPr>
              <w:t>Directo</w:t>
            </w:r>
            <w:r>
              <w:rPr>
                <w:rFonts w:ascii="Cambria" w:eastAsia="Times New Roman" w:hAnsi="Cambria" w:cs="Arial"/>
                <w:sz w:val="24"/>
                <w:szCs w:val="24"/>
                <w:lang w:val="pt-PT" w:eastAsia="fr-ML"/>
              </w:rPr>
              <w:t>s</w:t>
            </w:r>
          </w:p>
        </w:tc>
        <w:tc>
          <w:tcPr>
            <w:tcW w:w="846" w:type="dxa"/>
          </w:tcPr>
          <w:p w:rsidR="00854A8C" w:rsidRPr="002223E8" w:rsidRDefault="00854A8C" w:rsidP="009E753D">
            <w:pPr>
              <w:jc w:val="center"/>
              <w:rPr>
                <w:rFonts w:ascii="Cambria" w:eastAsia="Times New Roman" w:hAnsi="Cambria" w:cs="Arial"/>
                <w:sz w:val="24"/>
                <w:szCs w:val="24"/>
                <w:lang w:val="pt-PT" w:eastAsia="fr-ML"/>
              </w:rPr>
            </w:pPr>
            <w:r w:rsidRPr="002223E8">
              <w:rPr>
                <w:rFonts w:ascii="Cambria" w:eastAsia="Times New Roman" w:hAnsi="Cambria" w:cs="Arial"/>
                <w:sz w:val="24"/>
                <w:szCs w:val="24"/>
                <w:lang w:val="pt-PT" w:eastAsia="fr-ML"/>
              </w:rPr>
              <w:t xml:space="preserve">  </w:t>
            </w:r>
          </w:p>
        </w:tc>
        <w:tc>
          <w:tcPr>
            <w:tcW w:w="992" w:type="dxa"/>
          </w:tcPr>
          <w:p w:rsidR="00854A8C" w:rsidRPr="002223E8" w:rsidRDefault="00854A8C" w:rsidP="009E753D">
            <w:pPr>
              <w:jc w:val="center"/>
              <w:rPr>
                <w:rFonts w:ascii="Cambria" w:eastAsia="Times New Roman" w:hAnsi="Cambria" w:cs="Arial"/>
                <w:sz w:val="24"/>
                <w:szCs w:val="24"/>
                <w:lang w:val="pt-PT" w:eastAsia="fr-ML"/>
              </w:rPr>
            </w:pPr>
            <w:r w:rsidRPr="002223E8">
              <w:rPr>
                <w:rFonts w:ascii="Cambria" w:eastAsia="Times New Roman" w:hAnsi="Cambria" w:cs="Arial"/>
                <w:sz w:val="24"/>
                <w:szCs w:val="24"/>
                <w:lang w:val="pt-PT" w:eastAsia="fr-ML"/>
              </w:rPr>
              <w:t>x</w:t>
            </w:r>
          </w:p>
        </w:tc>
        <w:tc>
          <w:tcPr>
            <w:tcW w:w="709" w:type="dxa"/>
          </w:tcPr>
          <w:p w:rsidR="00854A8C" w:rsidRPr="002223E8" w:rsidRDefault="00854A8C" w:rsidP="009E753D">
            <w:pPr>
              <w:jc w:val="center"/>
              <w:rPr>
                <w:rFonts w:ascii="Cambria" w:eastAsia="Times New Roman" w:hAnsi="Cambria" w:cs="Arial"/>
                <w:sz w:val="24"/>
                <w:szCs w:val="24"/>
                <w:lang w:val="pt-PT" w:eastAsia="fr-ML"/>
              </w:rPr>
            </w:pPr>
            <w:r w:rsidRPr="002223E8">
              <w:rPr>
                <w:rFonts w:ascii="Cambria" w:eastAsia="Times New Roman" w:hAnsi="Cambria" w:cs="Arial"/>
                <w:sz w:val="24"/>
                <w:szCs w:val="24"/>
                <w:lang w:val="pt-PT" w:eastAsia="fr-ML"/>
              </w:rPr>
              <w:t>x</w:t>
            </w:r>
          </w:p>
        </w:tc>
        <w:tc>
          <w:tcPr>
            <w:tcW w:w="851" w:type="dxa"/>
          </w:tcPr>
          <w:p w:rsidR="00854A8C" w:rsidRPr="002223E8" w:rsidRDefault="00854A8C" w:rsidP="009E753D">
            <w:pPr>
              <w:jc w:val="center"/>
              <w:rPr>
                <w:rFonts w:ascii="Cambria" w:eastAsia="Times New Roman" w:hAnsi="Cambria" w:cs="Arial"/>
                <w:sz w:val="24"/>
                <w:szCs w:val="24"/>
                <w:lang w:val="pt-PT" w:eastAsia="fr-ML"/>
              </w:rPr>
            </w:pPr>
          </w:p>
        </w:tc>
        <w:tc>
          <w:tcPr>
            <w:tcW w:w="708" w:type="dxa"/>
          </w:tcPr>
          <w:p w:rsidR="00854A8C" w:rsidRPr="002223E8" w:rsidRDefault="00854A8C" w:rsidP="009E753D">
            <w:pPr>
              <w:jc w:val="center"/>
              <w:rPr>
                <w:rFonts w:ascii="Cambria" w:eastAsia="Times New Roman" w:hAnsi="Cambria" w:cs="Arial"/>
                <w:sz w:val="24"/>
                <w:szCs w:val="24"/>
                <w:lang w:val="pt-PT" w:eastAsia="fr-ML"/>
              </w:rPr>
            </w:pPr>
          </w:p>
        </w:tc>
        <w:tc>
          <w:tcPr>
            <w:tcW w:w="851" w:type="dxa"/>
          </w:tcPr>
          <w:p w:rsidR="00854A8C" w:rsidRPr="002223E8" w:rsidRDefault="00854A8C" w:rsidP="009E753D">
            <w:pPr>
              <w:jc w:val="center"/>
              <w:rPr>
                <w:rFonts w:ascii="Cambria" w:eastAsia="Times New Roman" w:hAnsi="Cambria" w:cs="Arial"/>
                <w:sz w:val="24"/>
                <w:szCs w:val="24"/>
                <w:lang w:val="pt-PT" w:eastAsia="fr-ML"/>
              </w:rPr>
            </w:pPr>
            <w:r w:rsidRPr="002223E8">
              <w:rPr>
                <w:rFonts w:ascii="Cambria" w:eastAsia="Times New Roman" w:hAnsi="Cambria" w:cs="Arial"/>
                <w:sz w:val="24"/>
                <w:szCs w:val="24"/>
                <w:lang w:val="pt-PT" w:eastAsia="fr-ML"/>
              </w:rPr>
              <w:t>x</w:t>
            </w:r>
          </w:p>
        </w:tc>
        <w:tc>
          <w:tcPr>
            <w:tcW w:w="850" w:type="dxa"/>
          </w:tcPr>
          <w:p w:rsidR="00854A8C" w:rsidRPr="002223E8" w:rsidRDefault="00854A8C" w:rsidP="009E753D">
            <w:pPr>
              <w:jc w:val="center"/>
              <w:rPr>
                <w:rFonts w:ascii="Cambria" w:eastAsia="Times New Roman" w:hAnsi="Cambria" w:cs="Arial"/>
                <w:sz w:val="24"/>
                <w:szCs w:val="24"/>
                <w:lang w:val="pt-PT" w:eastAsia="fr-ML"/>
              </w:rPr>
            </w:pPr>
          </w:p>
        </w:tc>
        <w:tc>
          <w:tcPr>
            <w:tcW w:w="1276" w:type="dxa"/>
          </w:tcPr>
          <w:p w:rsidR="00854A8C" w:rsidRPr="002223E8" w:rsidRDefault="00854A8C" w:rsidP="009E753D">
            <w:pPr>
              <w:jc w:val="center"/>
              <w:rPr>
                <w:rFonts w:ascii="Cambria" w:eastAsia="Times New Roman" w:hAnsi="Cambria" w:cs="Arial"/>
                <w:sz w:val="24"/>
                <w:szCs w:val="24"/>
                <w:lang w:val="pt-PT" w:eastAsia="fr-ML"/>
              </w:rPr>
            </w:pPr>
          </w:p>
        </w:tc>
        <w:tc>
          <w:tcPr>
            <w:tcW w:w="992" w:type="dxa"/>
          </w:tcPr>
          <w:p w:rsidR="00854A8C" w:rsidRPr="002223E8" w:rsidRDefault="00854A8C" w:rsidP="009E753D">
            <w:pPr>
              <w:jc w:val="center"/>
              <w:rPr>
                <w:rFonts w:ascii="Cambria" w:eastAsia="Times New Roman" w:hAnsi="Cambria" w:cs="Arial"/>
                <w:sz w:val="24"/>
                <w:szCs w:val="24"/>
                <w:lang w:val="pt-PT" w:eastAsia="fr-ML"/>
              </w:rPr>
            </w:pPr>
          </w:p>
        </w:tc>
      </w:tr>
      <w:tr w:rsidR="00854A8C" w:rsidRPr="002223E8" w:rsidTr="00854A8C">
        <w:trPr>
          <w:jc w:val="center"/>
        </w:trPr>
        <w:tc>
          <w:tcPr>
            <w:tcW w:w="718" w:type="dxa"/>
            <w:vMerge/>
          </w:tcPr>
          <w:p w:rsidR="00854A8C" w:rsidRPr="002223E8" w:rsidRDefault="00854A8C" w:rsidP="009E753D">
            <w:pPr>
              <w:rPr>
                <w:rFonts w:ascii="Cambria" w:eastAsia="Times New Roman" w:hAnsi="Cambria" w:cs="Arial"/>
                <w:sz w:val="24"/>
                <w:szCs w:val="24"/>
                <w:lang w:val="pt-PT" w:eastAsia="fr-ML"/>
              </w:rPr>
            </w:pPr>
          </w:p>
        </w:tc>
        <w:tc>
          <w:tcPr>
            <w:tcW w:w="1842" w:type="dxa"/>
            <w:shd w:val="clear" w:color="auto" w:fill="D9D9D9" w:themeFill="background1" w:themeFillShade="D9"/>
          </w:tcPr>
          <w:p w:rsidR="00854A8C" w:rsidRPr="002223E8" w:rsidRDefault="00AE43AA" w:rsidP="009E753D">
            <w:pPr>
              <w:rPr>
                <w:rFonts w:ascii="Cambria" w:eastAsia="Times New Roman" w:hAnsi="Cambria" w:cs="Arial"/>
                <w:sz w:val="24"/>
                <w:szCs w:val="24"/>
                <w:lang w:val="pt-PT" w:eastAsia="fr-ML"/>
              </w:rPr>
            </w:pPr>
            <w:r w:rsidRPr="00AE43AA">
              <w:rPr>
                <w:rFonts w:ascii="Cambria" w:eastAsia="Times New Roman" w:hAnsi="Cambria" w:cs="Arial"/>
                <w:sz w:val="24"/>
                <w:szCs w:val="24"/>
                <w:lang w:val="pt-PT" w:eastAsia="fr-ML"/>
              </w:rPr>
              <w:t>Metalífero 1/1 1/2</w:t>
            </w:r>
          </w:p>
        </w:tc>
        <w:tc>
          <w:tcPr>
            <w:tcW w:w="846" w:type="dxa"/>
          </w:tcPr>
          <w:p w:rsidR="00854A8C" w:rsidRPr="002223E8" w:rsidRDefault="00854A8C" w:rsidP="009E753D">
            <w:pPr>
              <w:jc w:val="center"/>
              <w:rPr>
                <w:rFonts w:ascii="Cambria" w:eastAsia="Times New Roman" w:hAnsi="Cambria" w:cs="Arial"/>
                <w:sz w:val="24"/>
                <w:szCs w:val="24"/>
                <w:lang w:val="pt-PT" w:eastAsia="fr-ML"/>
              </w:rPr>
            </w:pPr>
            <w:r w:rsidRPr="002223E8">
              <w:rPr>
                <w:rFonts w:ascii="Cambria" w:eastAsia="Times New Roman" w:hAnsi="Cambria" w:cs="Arial"/>
                <w:sz w:val="24"/>
                <w:szCs w:val="24"/>
                <w:lang w:val="pt-PT" w:eastAsia="fr-ML"/>
              </w:rPr>
              <w:t>x</w:t>
            </w:r>
          </w:p>
        </w:tc>
        <w:tc>
          <w:tcPr>
            <w:tcW w:w="992" w:type="dxa"/>
          </w:tcPr>
          <w:p w:rsidR="00854A8C" w:rsidRPr="002223E8" w:rsidRDefault="00854A8C" w:rsidP="009E753D">
            <w:pPr>
              <w:jc w:val="center"/>
              <w:rPr>
                <w:rFonts w:ascii="Cambria" w:eastAsia="Times New Roman" w:hAnsi="Cambria" w:cs="Arial"/>
                <w:sz w:val="24"/>
                <w:szCs w:val="24"/>
                <w:lang w:val="pt-PT" w:eastAsia="fr-ML"/>
              </w:rPr>
            </w:pPr>
            <w:r w:rsidRPr="002223E8">
              <w:rPr>
                <w:rFonts w:ascii="Cambria" w:eastAsia="Times New Roman" w:hAnsi="Cambria" w:cs="Arial"/>
                <w:sz w:val="24"/>
                <w:szCs w:val="24"/>
                <w:lang w:val="pt-PT" w:eastAsia="fr-ML"/>
              </w:rPr>
              <w:t xml:space="preserve"> </w:t>
            </w:r>
          </w:p>
        </w:tc>
        <w:tc>
          <w:tcPr>
            <w:tcW w:w="709" w:type="dxa"/>
          </w:tcPr>
          <w:p w:rsidR="00854A8C" w:rsidRPr="002223E8" w:rsidRDefault="00854A8C" w:rsidP="009E753D">
            <w:pPr>
              <w:jc w:val="center"/>
              <w:rPr>
                <w:rFonts w:ascii="Cambria" w:eastAsia="Times New Roman" w:hAnsi="Cambria" w:cs="Arial"/>
                <w:sz w:val="24"/>
                <w:szCs w:val="24"/>
                <w:lang w:val="pt-PT" w:eastAsia="fr-ML"/>
              </w:rPr>
            </w:pPr>
          </w:p>
        </w:tc>
        <w:tc>
          <w:tcPr>
            <w:tcW w:w="851" w:type="dxa"/>
          </w:tcPr>
          <w:p w:rsidR="00854A8C" w:rsidRPr="002223E8" w:rsidRDefault="00854A8C" w:rsidP="009E753D">
            <w:pPr>
              <w:jc w:val="center"/>
              <w:rPr>
                <w:rFonts w:ascii="Cambria" w:eastAsia="Times New Roman" w:hAnsi="Cambria" w:cs="Arial"/>
                <w:sz w:val="24"/>
                <w:szCs w:val="24"/>
                <w:lang w:val="pt-PT" w:eastAsia="fr-ML"/>
              </w:rPr>
            </w:pPr>
          </w:p>
        </w:tc>
        <w:tc>
          <w:tcPr>
            <w:tcW w:w="708" w:type="dxa"/>
          </w:tcPr>
          <w:p w:rsidR="00854A8C" w:rsidRPr="002223E8" w:rsidRDefault="00854A8C" w:rsidP="009E753D">
            <w:pPr>
              <w:jc w:val="center"/>
              <w:rPr>
                <w:rFonts w:ascii="Cambria" w:eastAsia="Times New Roman" w:hAnsi="Cambria" w:cs="Arial"/>
                <w:sz w:val="24"/>
                <w:szCs w:val="24"/>
                <w:lang w:val="pt-PT" w:eastAsia="fr-ML"/>
              </w:rPr>
            </w:pPr>
          </w:p>
        </w:tc>
        <w:tc>
          <w:tcPr>
            <w:tcW w:w="851" w:type="dxa"/>
          </w:tcPr>
          <w:p w:rsidR="00854A8C" w:rsidRPr="002223E8" w:rsidRDefault="00854A8C" w:rsidP="009E753D">
            <w:pPr>
              <w:jc w:val="center"/>
              <w:rPr>
                <w:rFonts w:ascii="Cambria" w:eastAsia="Times New Roman" w:hAnsi="Cambria" w:cs="Arial"/>
                <w:sz w:val="24"/>
                <w:szCs w:val="24"/>
                <w:lang w:val="pt-PT" w:eastAsia="fr-ML"/>
              </w:rPr>
            </w:pPr>
            <w:r w:rsidRPr="002223E8">
              <w:rPr>
                <w:rFonts w:ascii="Cambria" w:eastAsia="Times New Roman" w:hAnsi="Cambria" w:cs="Arial"/>
                <w:sz w:val="24"/>
                <w:szCs w:val="24"/>
                <w:lang w:val="pt-PT" w:eastAsia="fr-ML"/>
              </w:rPr>
              <w:t>x</w:t>
            </w:r>
          </w:p>
        </w:tc>
        <w:tc>
          <w:tcPr>
            <w:tcW w:w="850" w:type="dxa"/>
          </w:tcPr>
          <w:p w:rsidR="00854A8C" w:rsidRPr="002223E8" w:rsidRDefault="00854A8C" w:rsidP="009E753D">
            <w:pPr>
              <w:jc w:val="center"/>
              <w:rPr>
                <w:rFonts w:ascii="Cambria" w:eastAsia="Times New Roman" w:hAnsi="Cambria" w:cs="Arial"/>
                <w:sz w:val="24"/>
                <w:szCs w:val="24"/>
                <w:lang w:val="pt-PT" w:eastAsia="fr-ML"/>
              </w:rPr>
            </w:pPr>
          </w:p>
        </w:tc>
        <w:tc>
          <w:tcPr>
            <w:tcW w:w="1276" w:type="dxa"/>
          </w:tcPr>
          <w:p w:rsidR="00854A8C" w:rsidRPr="002223E8" w:rsidRDefault="00854A8C" w:rsidP="009E753D">
            <w:pPr>
              <w:jc w:val="center"/>
              <w:rPr>
                <w:rFonts w:ascii="Cambria" w:eastAsia="Times New Roman" w:hAnsi="Cambria" w:cs="Arial"/>
                <w:sz w:val="24"/>
                <w:szCs w:val="24"/>
                <w:lang w:val="pt-PT" w:eastAsia="fr-ML"/>
              </w:rPr>
            </w:pPr>
          </w:p>
        </w:tc>
        <w:tc>
          <w:tcPr>
            <w:tcW w:w="992" w:type="dxa"/>
          </w:tcPr>
          <w:p w:rsidR="00854A8C" w:rsidRPr="002223E8" w:rsidRDefault="00854A8C" w:rsidP="009E753D">
            <w:pPr>
              <w:jc w:val="center"/>
              <w:rPr>
                <w:rFonts w:ascii="Cambria" w:eastAsia="Times New Roman" w:hAnsi="Cambria" w:cs="Arial"/>
                <w:sz w:val="24"/>
                <w:szCs w:val="24"/>
                <w:lang w:val="pt-PT" w:eastAsia="fr-ML"/>
              </w:rPr>
            </w:pPr>
          </w:p>
        </w:tc>
      </w:tr>
      <w:tr w:rsidR="00854A8C" w:rsidRPr="002223E8" w:rsidTr="00854A8C">
        <w:trPr>
          <w:jc w:val="center"/>
        </w:trPr>
        <w:tc>
          <w:tcPr>
            <w:tcW w:w="718" w:type="dxa"/>
            <w:vMerge/>
          </w:tcPr>
          <w:p w:rsidR="00854A8C" w:rsidRPr="002223E8" w:rsidRDefault="00854A8C" w:rsidP="009E753D">
            <w:pPr>
              <w:rPr>
                <w:rFonts w:ascii="Cambria" w:eastAsia="Times New Roman" w:hAnsi="Cambria" w:cs="Arial"/>
                <w:sz w:val="24"/>
                <w:szCs w:val="24"/>
                <w:lang w:val="pt-PT" w:eastAsia="fr-ML"/>
              </w:rPr>
            </w:pPr>
          </w:p>
        </w:tc>
        <w:tc>
          <w:tcPr>
            <w:tcW w:w="1842" w:type="dxa"/>
            <w:shd w:val="clear" w:color="auto" w:fill="D9D9D9" w:themeFill="background1" w:themeFillShade="D9"/>
          </w:tcPr>
          <w:p w:rsidR="00854A8C" w:rsidRPr="002223E8" w:rsidRDefault="00AE43AA" w:rsidP="009E753D">
            <w:pPr>
              <w:rPr>
                <w:rFonts w:ascii="Cambria" w:eastAsia="Times New Roman" w:hAnsi="Cambria" w:cs="Arial"/>
                <w:sz w:val="24"/>
                <w:szCs w:val="24"/>
                <w:lang w:val="pt-PT" w:eastAsia="fr-ML"/>
              </w:rPr>
            </w:pPr>
            <w:r w:rsidRPr="00AE43AA">
              <w:rPr>
                <w:rFonts w:ascii="Cambria" w:eastAsia="Times New Roman" w:hAnsi="Cambria" w:cs="Arial"/>
                <w:sz w:val="24"/>
                <w:szCs w:val="24"/>
                <w:lang w:val="pt-PT" w:eastAsia="fr-ML"/>
              </w:rPr>
              <w:t>Reagentes</w:t>
            </w:r>
          </w:p>
        </w:tc>
        <w:tc>
          <w:tcPr>
            <w:tcW w:w="846" w:type="dxa"/>
          </w:tcPr>
          <w:p w:rsidR="00854A8C" w:rsidRPr="002223E8" w:rsidRDefault="00854A8C" w:rsidP="009E753D">
            <w:pPr>
              <w:jc w:val="center"/>
              <w:rPr>
                <w:rFonts w:ascii="Cambria" w:eastAsia="Times New Roman" w:hAnsi="Cambria" w:cs="Arial"/>
                <w:sz w:val="24"/>
                <w:szCs w:val="24"/>
                <w:lang w:val="pt-PT" w:eastAsia="fr-ML"/>
              </w:rPr>
            </w:pPr>
            <w:r w:rsidRPr="002223E8">
              <w:rPr>
                <w:rFonts w:ascii="Cambria" w:eastAsia="Times New Roman" w:hAnsi="Cambria" w:cs="Arial"/>
                <w:sz w:val="24"/>
                <w:szCs w:val="24"/>
                <w:lang w:val="pt-PT" w:eastAsia="fr-ML"/>
              </w:rPr>
              <w:t>x</w:t>
            </w:r>
          </w:p>
        </w:tc>
        <w:tc>
          <w:tcPr>
            <w:tcW w:w="992" w:type="dxa"/>
          </w:tcPr>
          <w:p w:rsidR="00854A8C" w:rsidRPr="002223E8" w:rsidRDefault="00854A8C" w:rsidP="009E753D">
            <w:pPr>
              <w:jc w:val="center"/>
              <w:rPr>
                <w:rFonts w:ascii="Cambria" w:eastAsia="Times New Roman" w:hAnsi="Cambria" w:cs="Arial"/>
                <w:sz w:val="24"/>
                <w:szCs w:val="24"/>
                <w:lang w:val="pt-PT" w:eastAsia="fr-ML"/>
              </w:rPr>
            </w:pPr>
            <w:r w:rsidRPr="002223E8">
              <w:rPr>
                <w:rFonts w:ascii="Cambria" w:eastAsia="Times New Roman" w:hAnsi="Cambria" w:cs="Arial"/>
                <w:sz w:val="24"/>
                <w:szCs w:val="24"/>
                <w:lang w:val="pt-PT" w:eastAsia="fr-ML"/>
              </w:rPr>
              <w:t>x</w:t>
            </w:r>
          </w:p>
        </w:tc>
        <w:tc>
          <w:tcPr>
            <w:tcW w:w="709" w:type="dxa"/>
          </w:tcPr>
          <w:p w:rsidR="00854A8C" w:rsidRPr="002223E8" w:rsidRDefault="00854A8C" w:rsidP="009E753D">
            <w:pPr>
              <w:jc w:val="center"/>
              <w:rPr>
                <w:rFonts w:ascii="Cambria" w:eastAsia="Times New Roman" w:hAnsi="Cambria" w:cs="Arial"/>
                <w:sz w:val="24"/>
                <w:szCs w:val="24"/>
                <w:lang w:val="pt-PT" w:eastAsia="fr-ML"/>
              </w:rPr>
            </w:pPr>
            <w:r w:rsidRPr="002223E8">
              <w:rPr>
                <w:rFonts w:ascii="Cambria" w:eastAsia="Times New Roman" w:hAnsi="Cambria" w:cs="Arial"/>
                <w:sz w:val="24"/>
                <w:szCs w:val="24"/>
                <w:lang w:val="pt-PT" w:eastAsia="fr-ML"/>
              </w:rPr>
              <w:t>x</w:t>
            </w:r>
          </w:p>
        </w:tc>
        <w:tc>
          <w:tcPr>
            <w:tcW w:w="851" w:type="dxa"/>
          </w:tcPr>
          <w:p w:rsidR="00854A8C" w:rsidRPr="002223E8" w:rsidRDefault="00854A8C" w:rsidP="009E753D">
            <w:pPr>
              <w:jc w:val="center"/>
              <w:rPr>
                <w:rFonts w:ascii="Cambria" w:eastAsia="Times New Roman" w:hAnsi="Cambria" w:cs="Arial"/>
                <w:sz w:val="24"/>
                <w:szCs w:val="24"/>
                <w:lang w:val="pt-PT" w:eastAsia="fr-ML"/>
              </w:rPr>
            </w:pPr>
          </w:p>
        </w:tc>
        <w:tc>
          <w:tcPr>
            <w:tcW w:w="708" w:type="dxa"/>
          </w:tcPr>
          <w:p w:rsidR="00854A8C" w:rsidRPr="002223E8" w:rsidRDefault="00854A8C" w:rsidP="009E753D">
            <w:pPr>
              <w:jc w:val="center"/>
              <w:rPr>
                <w:rFonts w:ascii="Cambria" w:eastAsia="Times New Roman" w:hAnsi="Cambria" w:cs="Arial"/>
                <w:sz w:val="24"/>
                <w:szCs w:val="24"/>
                <w:lang w:val="pt-PT" w:eastAsia="fr-ML"/>
              </w:rPr>
            </w:pPr>
          </w:p>
        </w:tc>
        <w:tc>
          <w:tcPr>
            <w:tcW w:w="851" w:type="dxa"/>
          </w:tcPr>
          <w:p w:rsidR="00854A8C" w:rsidRPr="002223E8" w:rsidRDefault="00854A8C" w:rsidP="009E753D">
            <w:pPr>
              <w:jc w:val="center"/>
              <w:rPr>
                <w:rFonts w:ascii="Cambria" w:eastAsia="Times New Roman" w:hAnsi="Cambria" w:cs="Arial"/>
                <w:sz w:val="24"/>
                <w:szCs w:val="24"/>
                <w:lang w:val="pt-PT" w:eastAsia="fr-ML"/>
              </w:rPr>
            </w:pPr>
            <w:r w:rsidRPr="002223E8">
              <w:rPr>
                <w:rFonts w:ascii="Cambria" w:eastAsia="Times New Roman" w:hAnsi="Cambria" w:cs="Arial"/>
                <w:sz w:val="24"/>
                <w:szCs w:val="24"/>
                <w:lang w:val="pt-PT" w:eastAsia="fr-ML"/>
              </w:rPr>
              <w:t>x</w:t>
            </w:r>
          </w:p>
        </w:tc>
        <w:tc>
          <w:tcPr>
            <w:tcW w:w="850" w:type="dxa"/>
          </w:tcPr>
          <w:p w:rsidR="00854A8C" w:rsidRPr="002223E8" w:rsidRDefault="00854A8C" w:rsidP="009E753D">
            <w:pPr>
              <w:jc w:val="center"/>
              <w:rPr>
                <w:rFonts w:ascii="Cambria" w:eastAsia="Times New Roman" w:hAnsi="Cambria" w:cs="Arial"/>
                <w:sz w:val="24"/>
                <w:szCs w:val="24"/>
                <w:lang w:val="pt-PT" w:eastAsia="fr-ML"/>
              </w:rPr>
            </w:pPr>
          </w:p>
        </w:tc>
        <w:tc>
          <w:tcPr>
            <w:tcW w:w="1276" w:type="dxa"/>
          </w:tcPr>
          <w:p w:rsidR="00854A8C" w:rsidRPr="002223E8" w:rsidRDefault="00854A8C" w:rsidP="009E753D">
            <w:pPr>
              <w:jc w:val="center"/>
              <w:rPr>
                <w:rFonts w:ascii="Cambria" w:eastAsia="Times New Roman" w:hAnsi="Cambria" w:cs="Arial"/>
                <w:sz w:val="24"/>
                <w:szCs w:val="24"/>
                <w:lang w:val="pt-PT" w:eastAsia="fr-ML"/>
              </w:rPr>
            </w:pPr>
          </w:p>
        </w:tc>
        <w:tc>
          <w:tcPr>
            <w:tcW w:w="992" w:type="dxa"/>
          </w:tcPr>
          <w:p w:rsidR="00854A8C" w:rsidRPr="002223E8" w:rsidRDefault="00854A8C" w:rsidP="009E753D">
            <w:pPr>
              <w:jc w:val="center"/>
              <w:rPr>
                <w:rFonts w:ascii="Cambria" w:eastAsia="Times New Roman" w:hAnsi="Cambria" w:cs="Arial"/>
                <w:sz w:val="24"/>
                <w:szCs w:val="24"/>
                <w:lang w:val="pt-PT" w:eastAsia="fr-ML"/>
              </w:rPr>
            </w:pPr>
          </w:p>
        </w:tc>
      </w:tr>
      <w:tr w:rsidR="00854A8C" w:rsidRPr="002223E8" w:rsidTr="00854A8C">
        <w:trPr>
          <w:jc w:val="center"/>
        </w:trPr>
        <w:tc>
          <w:tcPr>
            <w:tcW w:w="718" w:type="dxa"/>
            <w:vMerge w:val="restart"/>
          </w:tcPr>
          <w:p w:rsidR="00854A8C" w:rsidRPr="002223E8" w:rsidRDefault="00854A8C" w:rsidP="009E753D">
            <w:pPr>
              <w:rPr>
                <w:rFonts w:ascii="Cambria" w:eastAsia="Times New Roman" w:hAnsi="Cambria" w:cs="Arial"/>
                <w:sz w:val="24"/>
                <w:szCs w:val="24"/>
                <w:lang w:val="pt-PT" w:eastAsia="fr-ML"/>
              </w:rPr>
            </w:pPr>
          </w:p>
          <w:p w:rsidR="00854A8C" w:rsidRPr="002223E8" w:rsidRDefault="00854A8C" w:rsidP="009E753D">
            <w:pPr>
              <w:rPr>
                <w:rFonts w:ascii="Cambria" w:eastAsia="Times New Roman" w:hAnsi="Cambria" w:cs="Arial"/>
                <w:sz w:val="24"/>
                <w:szCs w:val="24"/>
                <w:lang w:val="pt-PT" w:eastAsia="fr-ML"/>
              </w:rPr>
            </w:pPr>
          </w:p>
          <w:p w:rsidR="00854A8C" w:rsidRPr="002223E8" w:rsidRDefault="00AE43AA" w:rsidP="009E753D">
            <w:pPr>
              <w:rPr>
                <w:rFonts w:ascii="Cambria" w:eastAsia="Times New Roman" w:hAnsi="Cambria" w:cs="Arial"/>
                <w:sz w:val="24"/>
                <w:szCs w:val="24"/>
                <w:lang w:val="pt-PT" w:eastAsia="fr-ML"/>
              </w:rPr>
            </w:pPr>
            <w:r w:rsidRPr="00AE43AA">
              <w:rPr>
                <w:rFonts w:ascii="Cambria" w:eastAsia="Times New Roman" w:hAnsi="Cambria" w:cs="Arial"/>
                <w:sz w:val="24"/>
                <w:szCs w:val="24"/>
                <w:lang w:val="pt-PT" w:eastAsia="fr-ML"/>
              </w:rPr>
              <w:t>Insolúvel</w:t>
            </w:r>
          </w:p>
        </w:tc>
        <w:tc>
          <w:tcPr>
            <w:tcW w:w="1842" w:type="dxa"/>
            <w:shd w:val="clear" w:color="auto" w:fill="D9D9D9" w:themeFill="background1" w:themeFillShade="D9"/>
          </w:tcPr>
          <w:p w:rsidR="00854A8C" w:rsidRPr="002223E8" w:rsidRDefault="00AE43AA" w:rsidP="009E753D">
            <w:pPr>
              <w:rPr>
                <w:rFonts w:ascii="Cambria" w:eastAsia="Times New Roman" w:hAnsi="Cambria" w:cs="Arial"/>
                <w:sz w:val="24"/>
                <w:szCs w:val="24"/>
                <w:lang w:val="pt-PT" w:eastAsia="fr-ML"/>
              </w:rPr>
            </w:pPr>
            <w:r w:rsidRPr="00AE43AA">
              <w:rPr>
                <w:rFonts w:ascii="Cambria" w:eastAsia="Times New Roman" w:hAnsi="Cambria" w:cs="Arial"/>
                <w:sz w:val="24"/>
                <w:szCs w:val="24"/>
                <w:lang w:val="pt-PT" w:eastAsia="fr-ML"/>
              </w:rPr>
              <w:t>Tanques</w:t>
            </w:r>
          </w:p>
        </w:tc>
        <w:tc>
          <w:tcPr>
            <w:tcW w:w="846" w:type="dxa"/>
          </w:tcPr>
          <w:p w:rsidR="00854A8C" w:rsidRPr="002223E8" w:rsidRDefault="00854A8C" w:rsidP="009E753D">
            <w:pPr>
              <w:jc w:val="center"/>
              <w:rPr>
                <w:rFonts w:ascii="Cambria" w:eastAsia="Times New Roman" w:hAnsi="Cambria" w:cs="Arial"/>
                <w:sz w:val="24"/>
                <w:szCs w:val="24"/>
                <w:lang w:val="pt-PT" w:eastAsia="fr-ML"/>
              </w:rPr>
            </w:pPr>
          </w:p>
        </w:tc>
        <w:tc>
          <w:tcPr>
            <w:tcW w:w="992" w:type="dxa"/>
          </w:tcPr>
          <w:p w:rsidR="00854A8C" w:rsidRPr="002223E8" w:rsidRDefault="00854A8C" w:rsidP="009E753D">
            <w:pPr>
              <w:jc w:val="center"/>
              <w:rPr>
                <w:rFonts w:ascii="Cambria" w:eastAsia="Times New Roman" w:hAnsi="Cambria" w:cs="Arial"/>
                <w:sz w:val="24"/>
                <w:szCs w:val="24"/>
                <w:lang w:val="pt-PT" w:eastAsia="fr-ML"/>
              </w:rPr>
            </w:pPr>
            <w:r w:rsidRPr="002223E8">
              <w:rPr>
                <w:rFonts w:ascii="Cambria" w:eastAsia="Times New Roman" w:hAnsi="Cambria" w:cs="Arial"/>
                <w:sz w:val="24"/>
                <w:szCs w:val="24"/>
                <w:lang w:val="pt-PT" w:eastAsia="fr-ML"/>
              </w:rPr>
              <w:t>x</w:t>
            </w:r>
          </w:p>
        </w:tc>
        <w:tc>
          <w:tcPr>
            <w:tcW w:w="709" w:type="dxa"/>
          </w:tcPr>
          <w:p w:rsidR="00854A8C" w:rsidRPr="002223E8" w:rsidRDefault="00854A8C" w:rsidP="009E753D">
            <w:pPr>
              <w:jc w:val="center"/>
              <w:rPr>
                <w:rFonts w:ascii="Cambria" w:eastAsia="Times New Roman" w:hAnsi="Cambria" w:cs="Arial"/>
                <w:sz w:val="24"/>
                <w:szCs w:val="24"/>
                <w:lang w:val="pt-PT" w:eastAsia="fr-ML"/>
              </w:rPr>
            </w:pPr>
            <w:r w:rsidRPr="002223E8">
              <w:rPr>
                <w:rFonts w:ascii="Cambria" w:eastAsia="Times New Roman" w:hAnsi="Cambria" w:cs="Arial"/>
                <w:sz w:val="24"/>
                <w:szCs w:val="24"/>
                <w:lang w:val="pt-PT" w:eastAsia="fr-ML"/>
              </w:rPr>
              <w:t>x</w:t>
            </w:r>
          </w:p>
        </w:tc>
        <w:tc>
          <w:tcPr>
            <w:tcW w:w="851" w:type="dxa"/>
          </w:tcPr>
          <w:p w:rsidR="00854A8C" w:rsidRPr="002223E8" w:rsidRDefault="00854A8C" w:rsidP="009E753D">
            <w:pPr>
              <w:jc w:val="center"/>
              <w:rPr>
                <w:rFonts w:ascii="Cambria" w:eastAsia="Times New Roman" w:hAnsi="Cambria" w:cs="Arial"/>
                <w:sz w:val="24"/>
                <w:szCs w:val="24"/>
                <w:lang w:val="pt-PT" w:eastAsia="fr-ML"/>
              </w:rPr>
            </w:pPr>
            <w:r w:rsidRPr="002223E8">
              <w:rPr>
                <w:rFonts w:ascii="Cambria" w:eastAsia="Times New Roman" w:hAnsi="Cambria" w:cs="Arial"/>
                <w:sz w:val="24"/>
                <w:szCs w:val="24"/>
                <w:lang w:val="pt-PT" w:eastAsia="fr-ML"/>
              </w:rPr>
              <w:t>x</w:t>
            </w:r>
          </w:p>
        </w:tc>
        <w:tc>
          <w:tcPr>
            <w:tcW w:w="708" w:type="dxa"/>
          </w:tcPr>
          <w:p w:rsidR="00854A8C" w:rsidRPr="002223E8" w:rsidRDefault="00854A8C" w:rsidP="009E753D">
            <w:pPr>
              <w:jc w:val="center"/>
              <w:rPr>
                <w:rFonts w:ascii="Cambria" w:eastAsia="Times New Roman" w:hAnsi="Cambria" w:cs="Arial"/>
                <w:sz w:val="24"/>
                <w:szCs w:val="24"/>
                <w:lang w:val="pt-PT" w:eastAsia="fr-ML"/>
              </w:rPr>
            </w:pPr>
            <w:r w:rsidRPr="002223E8">
              <w:rPr>
                <w:rFonts w:ascii="Cambria" w:eastAsia="Times New Roman" w:hAnsi="Cambria" w:cs="Arial"/>
                <w:sz w:val="24"/>
                <w:szCs w:val="24"/>
                <w:lang w:val="pt-PT" w:eastAsia="fr-ML"/>
              </w:rPr>
              <w:t>X</w:t>
            </w:r>
          </w:p>
        </w:tc>
        <w:tc>
          <w:tcPr>
            <w:tcW w:w="851" w:type="dxa"/>
          </w:tcPr>
          <w:p w:rsidR="00854A8C" w:rsidRPr="002223E8" w:rsidRDefault="00854A8C" w:rsidP="009E753D">
            <w:pPr>
              <w:jc w:val="center"/>
              <w:rPr>
                <w:rFonts w:ascii="Cambria" w:eastAsia="Times New Roman" w:hAnsi="Cambria" w:cs="Arial"/>
                <w:sz w:val="24"/>
                <w:szCs w:val="24"/>
                <w:lang w:val="pt-PT" w:eastAsia="fr-ML"/>
              </w:rPr>
            </w:pPr>
          </w:p>
        </w:tc>
        <w:tc>
          <w:tcPr>
            <w:tcW w:w="850" w:type="dxa"/>
          </w:tcPr>
          <w:p w:rsidR="00854A8C" w:rsidRPr="002223E8" w:rsidRDefault="00854A8C" w:rsidP="009E753D">
            <w:pPr>
              <w:jc w:val="center"/>
              <w:rPr>
                <w:rFonts w:ascii="Cambria" w:eastAsia="Times New Roman" w:hAnsi="Cambria" w:cs="Arial"/>
                <w:sz w:val="24"/>
                <w:szCs w:val="24"/>
                <w:lang w:val="pt-PT" w:eastAsia="fr-ML"/>
              </w:rPr>
            </w:pPr>
          </w:p>
        </w:tc>
        <w:tc>
          <w:tcPr>
            <w:tcW w:w="1276" w:type="dxa"/>
          </w:tcPr>
          <w:p w:rsidR="00854A8C" w:rsidRPr="002223E8" w:rsidRDefault="00854A8C" w:rsidP="009E753D">
            <w:pPr>
              <w:jc w:val="center"/>
              <w:rPr>
                <w:rFonts w:ascii="Cambria" w:eastAsia="Times New Roman" w:hAnsi="Cambria" w:cs="Arial"/>
                <w:sz w:val="24"/>
                <w:szCs w:val="24"/>
                <w:lang w:val="pt-PT" w:eastAsia="fr-ML"/>
              </w:rPr>
            </w:pPr>
          </w:p>
        </w:tc>
        <w:tc>
          <w:tcPr>
            <w:tcW w:w="992" w:type="dxa"/>
          </w:tcPr>
          <w:p w:rsidR="00854A8C" w:rsidRPr="002223E8" w:rsidRDefault="00854A8C" w:rsidP="009E753D">
            <w:pPr>
              <w:jc w:val="center"/>
              <w:rPr>
                <w:rFonts w:ascii="Cambria" w:eastAsia="Times New Roman" w:hAnsi="Cambria" w:cs="Arial"/>
                <w:sz w:val="24"/>
                <w:szCs w:val="24"/>
                <w:lang w:val="pt-PT" w:eastAsia="fr-ML"/>
              </w:rPr>
            </w:pPr>
          </w:p>
        </w:tc>
      </w:tr>
      <w:tr w:rsidR="00854A8C" w:rsidRPr="002223E8" w:rsidTr="00854A8C">
        <w:trPr>
          <w:jc w:val="center"/>
        </w:trPr>
        <w:tc>
          <w:tcPr>
            <w:tcW w:w="718" w:type="dxa"/>
            <w:vMerge/>
          </w:tcPr>
          <w:p w:rsidR="00854A8C" w:rsidRPr="002223E8" w:rsidRDefault="00854A8C" w:rsidP="009E753D">
            <w:pPr>
              <w:rPr>
                <w:rFonts w:ascii="Cambria" w:eastAsia="Times New Roman" w:hAnsi="Cambria" w:cs="Arial"/>
                <w:sz w:val="24"/>
                <w:szCs w:val="24"/>
                <w:lang w:val="pt-PT" w:eastAsia="fr-ML"/>
              </w:rPr>
            </w:pPr>
          </w:p>
        </w:tc>
        <w:tc>
          <w:tcPr>
            <w:tcW w:w="1842" w:type="dxa"/>
            <w:shd w:val="clear" w:color="auto" w:fill="D9D9D9" w:themeFill="background1" w:themeFillShade="D9"/>
          </w:tcPr>
          <w:p w:rsidR="00854A8C" w:rsidRPr="002223E8" w:rsidRDefault="0078787D" w:rsidP="009E753D">
            <w:pPr>
              <w:rPr>
                <w:rFonts w:ascii="Cambria" w:eastAsia="Times New Roman" w:hAnsi="Cambria" w:cs="Arial"/>
                <w:sz w:val="24"/>
                <w:szCs w:val="24"/>
                <w:lang w:val="pt-PT" w:eastAsia="fr-ML"/>
              </w:rPr>
            </w:pPr>
            <w:r w:rsidRPr="0078787D">
              <w:rPr>
                <w:rFonts w:ascii="Cambria" w:eastAsia="Times New Roman" w:hAnsi="Cambria" w:cs="Arial"/>
                <w:sz w:val="24"/>
                <w:szCs w:val="24"/>
                <w:lang w:val="pt-PT" w:eastAsia="fr-ML"/>
              </w:rPr>
              <w:t>Enxofre</w:t>
            </w:r>
          </w:p>
        </w:tc>
        <w:tc>
          <w:tcPr>
            <w:tcW w:w="846" w:type="dxa"/>
          </w:tcPr>
          <w:p w:rsidR="00854A8C" w:rsidRPr="002223E8" w:rsidRDefault="00854A8C" w:rsidP="009E753D">
            <w:pPr>
              <w:jc w:val="center"/>
              <w:rPr>
                <w:rFonts w:ascii="Cambria" w:eastAsia="Times New Roman" w:hAnsi="Cambria" w:cs="Arial"/>
                <w:sz w:val="24"/>
                <w:szCs w:val="24"/>
                <w:lang w:val="pt-PT" w:eastAsia="fr-ML"/>
              </w:rPr>
            </w:pPr>
          </w:p>
        </w:tc>
        <w:tc>
          <w:tcPr>
            <w:tcW w:w="992" w:type="dxa"/>
          </w:tcPr>
          <w:p w:rsidR="00854A8C" w:rsidRPr="002223E8" w:rsidRDefault="00854A8C" w:rsidP="009E753D">
            <w:pPr>
              <w:jc w:val="center"/>
              <w:rPr>
                <w:rFonts w:ascii="Cambria" w:eastAsia="Times New Roman" w:hAnsi="Cambria" w:cs="Arial"/>
                <w:sz w:val="24"/>
                <w:szCs w:val="24"/>
                <w:lang w:val="pt-PT" w:eastAsia="fr-ML"/>
              </w:rPr>
            </w:pPr>
            <w:r w:rsidRPr="002223E8">
              <w:rPr>
                <w:rFonts w:ascii="Cambria" w:eastAsia="Times New Roman" w:hAnsi="Cambria" w:cs="Arial"/>
                <w:sz w:val="24"/>
                <w:szCs w:val="24"/>
                <w:lang w:val="pt-PT" w:eastAsia="fr-ML"/>
              </w:rPr>
              <w:t>x</w:t>
            </w:r>
          </w:p>
        </w:tc>
        <w:tc>
          <w:tcPr>
            <w:tcW w:w="709" w:type="dxa"/>
          </w:tcPr>
          <w:p w:rsidR="00854A8C" w:rsidRPr="002223E8" w:rsidRDefault="00854A8C" w:rsidP="009E753D">
            <w:pPr>
              <w:jc w:val="center"/>
              <w:rPr>
                <w:rFonts w:ascii="Cambria" w:eastAsia="Times New Roman" w:hAnsi="Cambria" w:cs="Arial"/>
                <w:sz w:val="24"/>
                <w:szCs w:val="24"/>
                <w:lang w:val="pt-PT" w:eastAsia="fr-ML"/>
              </w:rPr>
            </w:pPr>
            <w:r w:rsidRPr="002223E8">
              <w:rPr>
                <w:rFonts w:ascii="Cambria" w:eastAsia="Times New Roman" w:hAnsi="Cambria" w:cs="Arial"/>
                <w:sz w:val="24"/>
                <w:szCs w:val="24"/>
                <w:lang w:val="pt-PT" w:eastAsia="fr-ML"/>
              </w:rPr>
              <w:t xml:space="preserve"> </w:t>
            </w:r>
          </w:p>
        </w:tc>
        <w:tc>
          <w:tcPr>
            <w:tcW w:w="851" w:type="dxa"/>
          </w:tcPr>
          <w:p w:rsidR="00854A8C" w:rsidRPr="002223E8" w:rsidRDefault="00854A8C" w:rsidP="009E753D">
            <w:pPr>
              <w:jc w:val="center"/>
              <w:rPr>
                <w:rFonts w:ascii="Cambria" w:eastAsia="Times New Roman" w:hAnsi="Cambria" w:cs="Arial"/>
                <w:sz w:val="24"/>
                <w:szCs w:val="24"/>
                <w:lang w:val="pt-PT" w:eastAsia="fr-ML"/>
              </w:rPr>
            </w:pPr>
          </w:p>
        </w:tc>
        <w:tc>
          <w:tcPr>
            <w:tcW w:w="708" w:type="dxa"/>
          </w:tcPr>
          <w:p w:rsidR="00854A8C" w:rsidRPr="002223E8" w:rsidRDefault="00854A8C" w:rsidP="009E753D">
            <w:pPr>
              <w:jc w:val="center"/>
              <w:rPr>
                <w:rFonts w:ascii="Cambria" w:eastAsia="Times New Roman" w:hAnsi="Cambria" w:cs="Arial"/>
                <w:sz w:val="24"/>
                <w:szCs w:val="24"/>
                <w:lang w:val="pt-PT" w:eastAsia="fr-ML"/>
              </w:rPr>
            </w:pPr>
          </w:p>
        </w:tc>
        <w:tc>
          <w:tcPr>
            <w:tcW w:w="851" w:type="dxa"/>
          </w:tcPr>
          <w:p w:rsidR="00854A8C" w:rsidRPr="002223E8" w:rsidRDefault="00854A8C" w:rsidP="009E753D">
            <w:pPr>
              <w:jc w:val="center"/>
              <w:rPr>
                <w:rFonts w:ascii="Cambria" w:eastAsia="Times New Roman" w:hAnsi="Cambria" w:cs="Arial"/>
                <w:sz w:val="24"/>
                <w:szCs w:val="24"/>
                <w:lang w:val="pt-PT" w:eastAsia="fr-ML"/>
              </w:rPr>
            </w:pPr>
          </w:p>
        </w:tc>
        <w:tc>
          <w:tcPr>
            <w:tcW w:w="850" w:type="dxa"/>
          </w:tcPr>
          <w:p w:rsidR="00854A8C" w:rsidRPr="002223E8" w:rsidRDefault="00854A8C" w:rsidP="009E753D">
            <w:pPr>
              <w:jc w:val="center"/>
              <w:rPr>
                <w:rFonts w:ascii="Cambria" w:eastAsia="Times New Roman" w:hAnsi="Cambria" w:cs="Arial"/>
                <w:sz w:val="24"/>
                <w:szCs w:val="24"/>
                <w:lang w:val="pt-PT" w:eastAsia="fr-ML"/>
              </w:rPr>
            </w:pPr>
          </w:p>
        </w:tc>
        <w:tc>
          <w:tcPr>
            <w:tcW w:w="1276" w:type="dxa"/>
          </w:tcPr>
          <w:p w:rsidR="00854A8C" w:rsidRPr="002223E8" w:rsidRDefault="00854A8C" w:rsidP="009E753D">
            <w:pPr>
              <w:jc w:val="center"/>
              <w:rPr>
                <w:rFonts w:ascii="Cambria" w:eastAsia="Times New Roman" w:hAnsi="Cambria" w:cs="Arial"/>
                <w:sz w:val="24"/>
                <w:szCs w:val="24"/>
                <w:lang w:val="pt-PT" w:eastAsia="fr-ML"/>
              </w:rPr>
            </w:pPr>
          </w:p>
        </w:tc>
        <w:tc>
          <w:tcPr>
            <w:tcW w:w="992" w:type="dxa"/>
          </w:tcPr>
          <w:p w:rsidR="00854A8C" w:rsidRPr="002223E8" w:rsidRDefault="00854A8C" w:rsidP="009E753D">
            <w:pPr>
              <w:jc w:val="center"/>
              <w:rPr>
                <w:rFonts w:ascii="Cambria" w:eastAsia="Times New Roman" w:hAnsi="Cambria" w:cs="Arial"/>
                <w:sz w:val="24"/>
                <w:szCs w:val="24"/>
                <w:lang w:val="pt-PT" w:eastAsia="fr-ML"/>
              </w:rPr>
            </w:pPr>
          </w:p>
        </w:tc>
      </w:tr>
      <w:tr w:rsidR="00854A8C" w:rsidRPr="002223E8" w:rsidTr="00854A8C">
        <w:trPr>
          <w:jc w:val="center"/>
        </w:trPr>
        <w:tc>
          <w:tcPr>
            <w:tcW w:w="718" w:type="dxa"/>
            <w:vMerge/>
          </w:tcPr>
          <w:p w:rsidR="00854A8C" w:rsidRPr="002223E8" w:rsidRDefault="00854A8C" w:rsidP="009E753D">
            <w:pPr>
              <w:rPr>
                <w:rFonts w:ascii="Cambria" w:eastAsia="Times New Roman" w:hAnsi="Cambria" w:cs="Arial"/>
                <w:sz w:val="24"/>
                <w:szCs w:val="24"/>
                <w:lang w:val="pt-PT" w:eastAsia="fr-ML"/>
              </w:rPr>
            </w:pPr>
          </w:p>
        </w:tc>
        <w:tc>
          <w:tcPr>
            <w:tcW w:w="1842" w:type="dxa"/>
            <w:shd w:val="clear" w:color="auto" w:fill="D9D9D9" w:themeFill="background1" w:themeFillShade="D9"/>
          </w:tcPr>
          <w:p w:rsidR="00854A8C" w:rsidRPr="002223E8" w:rsidRDefault="00AE43AA" w:rsidP="009E753D">
            <w:pPr>
              <w:rPr>
                <w:rFonts w:ascii="Cambria" w:eastAsia="Times New Roman" w:hAnsi="Cambria" w:cs="Arial"/>
                <w:sz w:val="24"/>
                <w:szCs w:val="24"/>
                <w:lang w:val="pt-PT" w:eastAsia="fr-ML"/>
              </w:rPr>
            </w:pPr>
            <w:r w:rsidRPr="00AE43AA">
              <w:rPr>
                <w:rFonts w:ascii="Cambria" w:eastAsia="Times New Roman" w:hAnsi="Cambria" w:cs="Arial"/>
                <w:sz w:val="24"/>
                <w:szCs w:val="24"/>
                <w:lang w:val="pt-PT" w:eastAsia="fr-ML"/>
              </w:rPr>
              <w:t>Nafthols</w:t>
            </w:r>
          </w:p>
        </w:tc>
        <w:tc>
          <w:tcPr>
            <w:tcW w:w="846" w:type="dxa"/>
          </w:tcPr>
          <w:p w:rsidR="00854A8C" w:rsidRPr="002223E8" w:rsidRDefault="00854A8C" w:rsidP="009E753D">
            <w:pPr>
              <w:jc w:val="center"/>
              <w:rPr>
                <w:rFonts w:ascii="Cambria" w:eastAsia="Times New Roman" w:hAnsi="Cambria" w:cs="Arial"/>
                <w:sz w:val="24"/>
                <w:szCs w:val="24"/>
                <w:lang w:val="pt-PT" w:eastAsia="fr-ML"/>
              </w:rPr>
            </w:pPr>
          </w:p>
        </w:tc>
        <w:tc>
          <w:tcPr>
            <w:tcW w:w="992" w:type="dxa"/>
          </w:tcPr>
          <w:p w:rsidR="00854A8C" w:rsidRPr="002223E8" w:rsidRDefault="00854A8C" w:rsidP="009E753D">
            <w:pPr>
              <w:jc w:val="center"/>
              <w:rPr>
                <w:rFonts w:ascii="Cambria" w:eastAsia="Times New Roman" w:hAnsi="Cambria" w:cs="Arial"/>
                <w:sz w:val="24"/>
                <w:szCs w:val="24"/>
                <w:lang w:val="pt-PT" w:eastAsia="fr-ML"/>
              </w:rPr>
            </w:pPr>
            <w:r w:rsidRPr="002223E8">
              <w:rPr>
                <w:rFonts w:ascii="Cambria" w:eastAsia="Times New Roman" w:hAnsi="Cambria" w:cs="Arial"/>
                <w:sz w:val="24"/>
                <w:szCs w:val="24"/>
                <w:lang w:val="pt-PT" w:eastAsia="fr-ML"/>
              </w:rPr>
              <w:t>x</w:t>
            </w:r>
          </w:p>
        </w:tc>
        <w:tc>
          <w:tcPr>
            <w:tcW w:w="709" w:type="dxa"/>
          </w:tcPr>
          <w:p w:rsidR="00854A8C" w:rsidRPr="002223E8" w:rsidRDefault="00854A8C" w:rsidP="009E753D">
            <w:pPr>
              <w:jc w:val="center"/>
              <w:rPr>
                <w:rFonts w:ascii="Cambria" w:eastAsia="Times New Roman" w:hAnsi="Cambria" w:cs="Arial"/>
                <w:sz w:val="24"/>
                <w:szCs w:val="24"/>
                <w:lang w:val="pt-PT" w:eastAsia="fr-ML"/>
              </w:rPr>
            </w:pPr>
            <w:r w:rsidRPr="002223E8">
              <w:rPr>
                <w:rFonts w:ascii="Cambria" w:eastAsia="Times New Roman" w:hAnsi="Cambria" w:cs="Arial"/>
                <w:sz w:val="24"/>
                <w:szCs w:val="24"/>
                <w:lang w:val="pt-PT" w:eastAsia="fr-ML"/>
              </w:rPr>
              <w:t>x</w:t>
            </w:r>
          </w:p>
        </w:tc>
        <w:tc>
          <w:tcPr>
            <w:tcW w:w="851" w:type="dxa"/>
          </w:tcPr>
          <w:p w:rsidR="00854A8C" w:rsidRPr="002223E8" w:rsidRDefault="00854A8C" w:rsidP="009E753D">
            <w:pPr>
              <w:jc w:val="center"/>
              <w:rPr>
                <w:rFonts w:ascii="Cambria" w:eastAsia="Times New Roman" w:hAnsi="Cambria" w:cs="Arial"/>
                <w:sz w:val="24"/>
                <w:szCs w:val="24"/>
                <w:lang w:val="pt-PT" w:eastAsia="fr-ML"/>
              </w:rPr>
            </w:pPr>
            <w:r w:rsidRPr="002223E8">
              <w:rPr>
                <w:rFonts w:ascii="Cambria" w:eastAsia="Times New Roman" w:hAnsi="Cambria" w:cs="Arial"/>
                <w:sz w:val="24"/>
                <w:szCs w:val="24"/>
                <w:lang w:val="pt-PT" w:eastAsia="fr-ML"/>
              </w:rPr>
              <w:t>x</w:t>
            </w:r>
          </w:p>
        </w:tc>
        <w:tc>
          <w:tcPr>
            <w:tcW w:w="708" w:type="dxa"/>
          </w:tcPr>
          <w:p w:rsidR="00854A8C" w:rsidRPr="002223E8" w:rsidRDefault="00854A8C" w:rsidP="009E753D">
            <w:pPr>
              <w:jc w:val="center"/>
              <w:rPr>
                <w:rFonts w:ascii="Cambria" w:eastAsia="Times New Roman" w:hAnsi="Cambria" w:cs="Arial"/>
                <w:sz w:val="24"/>
                <w:szCs w:val="24"/>
                <w:lang w:val="pt-PT" w:eastAsia="fr-ML"/>
              </w:rPr>
            </w:pPr>
            <w:r w:rsidRPr="002223E8">
              <w:rPr>
                <w:rFonts w:ascii="Cambria" w:eastAsia="Times New Roman" w:hAnsi="Cambria" w:cs="Arial"/>
                <w:sz w:val="24"/>
                <w:szCs w:val="24"/>
                <w:lang w:val="pt-PT" w:eastAsia="fr-ML"/>
              </w:rPr>
              <w:t>X</w:t>
            </w:r>
          </w:p>
        </w:tc>
        <w:tc>
          <w:tcPr>
            <w:tcW w:w="851" w:type="dxa"/>
          </w:tcPr>
          <w:p w:rsidR="00854A8C" w:rsidRPr="002223E8" w:rsidRDefault="00854A8C" w:rsidP="009E753D">
            <w:pPr>
              <w:jc w:val="center"/>
              <w:rPr>
                <w:rFonts w:ascii="Cambria" w:eastAsia="Times New Roman" w:hAnsi="Cambria" w:cs="Arial"/>
                <w:sz w:val="24"/>
                <w:szCs w:val="24"/>
                <w:lang w:val="pt-PT" w:eastAsia="fr-ML"/>
              </w:rPr>
            </w:pPr>
            <w:r w:rsidRPr="002223E8">
              <w:rPr>
                <w:rFonts w:ascii="Cambria" w:eastAsia="Times New Roman" w:hAnsi="Cambria" w:cs="Arial"/>
                <w:sz w:val="24"/>
                <w:szCs w:val="24"/>
                <w:lang w:val="pt-PT" w:eastAsia="fr-ML"/>
              </w:rPr>
              <w:t>X</w:t>
            </w:r>
          </w:p>
        </w:tc>
        <w:tc>
          <w:tcPr>
            <w:tcW w:w="850" w:type="dxa"/>
          </w:tcPr>
          <w:p w:rsidR="00854A8C" w:rsidRPr="002223E8" w:rsidRDefault="00854A8C" w:rsidP="009E753D">
            <w:pPr>
              <w:jc w:val="center"/>
              <w:rPr>
                <w:rFonts w:ascii="Cambria" w:eastAsia="Times New Roman" w:hAnsi="Cambria" w:cs="Arial"/>
                <w:sz w:val="24"/>
                <w:szCs w:val="24"/>
                <w:lang w:val="pt-PT" w:eastAsia="fr-ML"/>
              </w:rPr>
            </w:pPr>
            <w:r w:rsidRPr="002223E8">
              <w:rPr>
                <w:rFonts w:ascii="Cambria" w:eastAsia="Times New Roman" w:hAnsi="Cambria" w:cs="Arial"/>
                <w:sz w:val="24"/>
                <w:szCs w:val="24"/>
                <w:lang w:val="pt-PT" w:eastAsia="fr-ML"/>
              </w:rPr>
              <w:t>x</w:t>
            </w:r>
          </w:p>
        </w:tc>
        <w:tc>
          <w:tcPr>
            <w:tcW w:w="1276" w:type="dxa"/>
          </w:tcPr>
          <w:p w:rsidR="00854A8C" w:rsidRPr="002223E8" w:rsidRDefault="00854A8C" w:rsidP="009E753D">
            <w:pPr>
              <w:jc w:val="center"/>
              <w:rPr>
                <w:rFonts w:ascii="Cambria" w:eastAsia="Times New Roman" w:hAnsi="Cambria" w:cs="Arial"/>
                <w:sz w:val="24"/>
                <w:szCs w:val="24"/>
                <w:lang w:val="pt-PT" w:eastAsia="fr-ML"/>
              </w:rPr>
            </w:pPr>
          </w:p>
        </w:tc>
        <w:tc>
          <w:tcPr>
            <w:tcW w:w="992" w:type="dxa"/>
          </w:tcPr>
          <w:p w:rsidR="00854A8C" w:rsidRPr="002223E8" w:rsidRDefault="00854A8C" w:rsidP="009E753D">
            <w:pPr>
              <w:jc w:val="center"/>
              <w:rPr>
                <w:rFonts w:ascii="Cambria" w:eastAsia="Times New Roman" w:hAnsi="Cambria" w:cs="Arial"/>
                <w:sz w:val="24"/>
                <w:szCs w:val="24"/>
                <w:lang w:val="pt-PT" w:eastAsia="fr-ML"/>
              </w:rPr>
            </w:pPr>
            <w:r w:rsidRPr="002223E8">
              <w:rPr>
                <w:rFonts w:ascii="Cambria" w:eastAsia="Times New Roman" w:hAnsi="Cambria" w:cs="Arial"/>
                <w:sz w:val="24"/>
                <w:szCs w:val="24"/>
                <w:lang w:val="pt-PT" w:eastAsia="fr-ML"/>
              </w:rPr>
              <w:t>X</w:t>
            </w:r>
          </w:p>
        </w:tc>
      </w:tr>
      <w:tr w:rsidR="00854A8C" w:rsidRPr="002223E8" w:rsidTr="00854A8C">
        <w:trPr>
          <w:jc w:val="center"/>
        </w:trPr>
        <w:tc>
          <w:tcPr>
            <w:tcW w:w="718" w:type="dxa"/>
            <w:vMerge/>
          </w:tcPr>
          <w:p w:rsidR="00854A8C" w:rsidRPr="002223E8" w:rsidRDefault="00854A8C" w:rsidP="009E753D">
            <w:pPr>
              <w:rPr>
                <w:rFonts w:ascii="Cambria" w:eastAsia="Times New Roman" w:hAnsi="Cambria" w:cs="Arial"/>
                <w:sz w:val="24"/>
                <w:szCs w:val="24"/>
                <w:lang w:val="pt-PT" w:eastAsia="fr-ML"/>
              </w:rPr>
            </w:pPr>
          </w:p>
        </w:tc>
        <w:tc>
          <w:tcPr>
            <w:tcW w:w="1842" w:type="dxa"/>
            <w:shd w:val="clear" w:color="auto" w:fill="D9D9D9" w:themeFill="background1" w:themeFillShade="D9"/>
          </w:tcPr>
          <w:p w:rsidR="00854A8C" w:rsidRPr="002223E8" w:rsidRDefault="00AE43AA" w:rsidP="009E753D">
            <w:pPr>
              <w:rPr>
                <w:rFonts w:ascii="Cambria" w:eastAsia="Times New Roman" w:hAnsi="Cambria" w:cs="Arial"/>
                <w:sz w:val="24"/>
                <w:szCs w:val="24"/>
                <w:lang w:val="pt-PT" w:eastAsia="fr-ML"/>
              </w:rPr>
            </w:pPr>
            <w:r w:rsidRPr="00AE43AA">
              <w:rPr>
                <w:rFonts w:ascii="Cambria" w:eastAsia="Times New Roman" w:hAnsi="Cambria" w:cs="Arial"/>
                <w:sz w:val="24"/>
                <w:szCs w:val="24"/>
                <w:lang w:val="pt-PT" w:eastAsia="fr-ML"/>
              </w:rPr>
              <w:t>Dispersa (plastosolúvel</w:t>
            </w:r>
            <w:r w:rsidR="00854A8C" w:rsidRPr="002223E8">
              <w:rPr>
                <w:rFonts w:ascii="Cambria" w:eastAsia="Times New Roman" w:hAnsi="Cambria" w:cs="Arial"/>
                <w:sz w:val="24"/>
                <w:szCs w:val="24"/>
                <w:lang w:val="pt-PT" w:eastAsia="fr-ML"/>
              </w:rPr>
              <w:t>)</w:t>
            </w:r>
          </w:p>
        </w:tc>
        <w:tc>
          <w:tcPr>
            <w:tcW w:w="846" w:type="dxa"/>
          </w:tcPr>
          <w:p w:rsidR="00854A8C" w:rsidRPr="002223E8" w:rsidRDefault="00854A8C" w:rsidP="009E753D">
            <w:pPr>
              <w:jc w:val="center"/>
              <w:rPr>
                <w:rFonts w:ascii="Cambria" w:eastAsia="Times New Roman" w:hAnsi="Cambria" w:cs="Arial"/>
                <w:sz w:val="24"/>
                <w:szCs w:val="24"/>
                <w:lang w:val="pt-PT" w:eastAsia="fr-ML"/>
              </w:rPr>
            </w:pPr>
          </w:p>
        </w:tc>
        <w:tc>
          <w:tcPr>
            <w:tcW w:w="992" w:type="dxa"/>
          </w:tcPr>
          <w:p w:rsidR="00854A8C" w:rsidRPr="002223E8" w:rsidRDefault="00854A8C" w:rsidP="009E753D">
            <w:pPr>
              <w:jc w:val="center"/>
              <w:rPr>
                <w:rFonts w:ascii="Cambria" w:eastAsia="Times New Roman" w:hAnsi="Cambria" w:cs="Arial"/>
                <w:sz w:val="24"/>
                <w:szCs w:val="24"/>
                <w:lang w:val="pt-PT" w:eastAsia="fr-ML"/>
              </w:rPr>
            </w:pPr>
          </w:p>
        </w:tc>
        <w:tc>
          <w:tcPr>
            <w:tcW w:w="709" w:type="dxa"/>
          </w:tcPr>
          <w:p w:rsidR="00854A8C" w:rsidRPr="002223E8" w:rsidRDefault="00854A8C" w:rsidP="009E753D">
            <w:pPr>
              <w:jc w:val="center"/>
              <w:rPr>
                <w:rFonts w:ascii="Cambria" w:eastAsia="Times New Roman" w:hAnsi="Cambria" w:cs="Arial"/>
                <w:sz w:val="24"/>
                <w:szCs w:val="24"/>
                <w:lang w:val="pt-PT" w:eastAsia="fr-ML"/>
              </w:rPr>
            </w:pPr>
          </w:p>
        </w:tc>
        <w:tc>
          <w:tcPr>
            <w:tcW w:w="851" w:type="dxa"/>
          </w:tcPr>
          <w:p w:rsidR="00854A8C" w:rsidRPr="002223E8" w:rsidRDefault="00854A8C" w:rsidP="009E753D">
            <w:pPr>
              <w:jc w:val="center"/>
              <w:rPr>
                <w:rFonts w:ascii="Cambria" w:eastAsia="Times New Roman" w:hAnsi="Cambria" w:cs="Arial"/>
                <w:sz w:val="24"/>
                <w:szCs w:val="24"/>
                <w:lang w:val="pt-PT" w:eastAsia="fr-ML"/>
              </w:rPr>
            </w:pPr>
            <w:r w:rsidRPr="002223E8">
              <w:rPr>
                <w:rFonts w:ascii="Cambria" w:eastAsia="Times New Roman" w:hAnsi="Cambria" w:cs="Arial"/>
                <w:sz w:val="24"/>
                <w:szCs w:val="24"/>
                <w:lang w:val="pt-PT" w:eastAsia="fr-ML"/>
              </w:rPr>
              <w:t>x</w:t>
            </w:r>
          </w:p>
        </w:tc>
        <w:tc>
          <w:tcPr>
            <w:tcW w:w="708" w:type="dxa"/>
          </w:tcPr>
          <w:p w:rsidR="00854A8C" w:rsidRPr="002223E8" w:rsidRDefault="00854A8C" w:rsidP="009E753D">
            <w:pPr>
              <w:jc w:val="center"/>
              <w:rPr>
                <w:rFonts w:ascii="Cambria" w:eastAsia="Times New Roman" w:hAnsi="Cambria" w:cs="Arial"/>
                <w:sz w:val="24"/>
                <w:szCs w:val="24"/>
                <w:lang w:val="pt-PT" w:eastAsia="fr-ML"/>
              </w:rPr>
            </w:pPr>
            <w:r w:rsidRPr="002223E8">
              <w:rPr>
                <w:rFonts w:ascii="Cambria" w:eastAsia="Times New Roman" w:hAnsi="Cambria" w:cs="Arial"/>
                <w:sz w:val="24"/>
                <w:szCs w:val="24"/>
                <w:lang w:val="pt-PT" w:eastAsia="fr-ML"/>
              </w:rPr>
              <w:t>x</w:t>
            </w:r>
          </w:p>
        </w:tc>
        <w:tc>
          <w:tcPr>
            <w:tcW w:w="851" w:type="dxa"/>
          </w:tcPr>
          <w:p w:rsidR="00854A8C" w:rsidRPr="002223E8" w:rsidRDefault="00854A8C" w:rsidP="009E753D">
            <w:pPr>
              <w:jc w:val="center"/>
              <w:rPr>
                <w:rFonts w:ascii="Cambria" w:eastAsia="Times New Roman" w:hAnsi="Cambria" w:cs="Arial"/>
                <w:sz w:val="24"/>
                <w:szCs w:val="24"/>
                <w:lang w:val="pt-PT" w:eastAsia="fr-ML"/>
              </w:rPr>
            </w:pPr>
            <w:r w:rsidRPr="002223E8">
              <w:rPr>
                <w:rFonts w:ascii="Cambria" w:eastAsia="Times New Roman" w:hAnsi="Cambria" w:cs="Arial"/>
                <w:sz w:val="24"/>
                <w:szCs w:val="24"/>
                <w:lang w:val="pt-PT" w:eastAsia="fr-ML"/>
              </w:rPr>
              <w:t>x</w:t>
            </w:r>
          </w:p>
        </w:tc>
        <w:tc>
          <w:tcPr>
            <w:tcW w:w="850" w:type="dxa"/>
          </w:tcPr>
          <w:p w:rsidR="00854A8C" w:rsidRPr="002223E8" w:rsidRDefault="00854A8C" w:rsidP="009E753D">
            <w:pPr>
              <w:jc w:val="center"/>
              <w:rPr>
                <w:rFonts w:ascii="Cambria" w:eastAsia="Times New Roman" w:hAnsi="Cambria" w:cs="Arial"/>
                <w:sz w:val="24"/>
                <w:szCs w:val="24"/>
                <w:lang w:val="pt-PT" w:eastAsia="fr-ML"/>
              </w:rPr>
            </w:pPr>
            <w:r w:rsidRPr="002223E8">
              <w:rPr>
                <w:rFonts w:ascii="Cambria" w:eastAsia="Times New Roman" w:hAnsi="Cambria" w:cs="Arial"/>
                <w:sz w:val="24"/>
                <w:szCs w:val="24"/>
                <w:lang w:val="pt-PT" w:eastAsia="fr-ML"/>
              </w:rPr>
              <w:t>x</w:t>
            </w:r>
          </w:p>
        </w:tc>
        <w:tc>
          <w:tcPr>
            <w:tcW w:w="1276" w:type="dxa"/>
          </w:tcPr>
          <w:p w:rsidR="00854A8C" w:rsidRPr="002223E8" w:rsidRDefault="00854A8C" w:rsidP="009E753D">
            <w:pPr>
              <w:jc w:val="center"/>
              <w:rPr>
                <w:rFonts w:ascii="Cambria" w:eastAsia="Times New Roman" w:hAnsi="Cambria" w:cs="Arial"/>
                <w:sz w:val="24"/>
                <w:szCs w:val="24"/>
                <w:lang w:val="pt-PT" w:eastAsia="fr-ML"/>
              </w:rPr>
            </w:pPr>
            <w:r w:rsidRPr="002223E8">
              <w:rPr>
                <w:rFonts w:ascii="Cambria" w:eastAsia="Times New Roman" w:hAnsi="Cambria" w:cs="Arial"/>
                <w:sz w:val="24"/>
                <w:szCs w:val="24"/>
                <w:lang w:val="pt-PT" w:eastAsia="fr-ML"/>
              </w:rPr>
              <w:t>x</w:t>
            </w:r>
          </w:p>
        </w:tc>
        <w:tc>
          <w:tcPr>
            <w:tcW w:w="992" w:type="dxa"/>
          </w:tcPr>
          <w:p w:rsidR="00854A8C" w:rsidRPr="002223E8" w:rsidRDefault="00854A8C" w:rsidP="009E753D">
            <w:pPr>
              <w:jc w:val="center"/>
              <w:rPr>
                <w:rFonts w:ascii="Cambria" w:eastAsia="Times New Roman" w:hAnsi="Cambria" w:cs="Arial"/>
                <w:sz w:val="24"/>
                <w:szCs w:val="24"/>
                <w:lang w:val="pt-PT" w:eastAsia="fr-ML"/>
              </w:rPr>
            </w:pPr>
            <w:r w:rsidRPr="002223E8">
              <w:rPr>
                <w:rFonts w:ascii="Cambria" w:eastAsia="Times New Roman" w:hAnsi="Cambria" w:cs="Arial"/>
                <w:sz w:val="24"/>
                <w:szCs w:val="24"/>
                <w:lang w:val="pt-PT" w:eastAsia="fr-ML"/>
              </w:rPr>
              <w:t>x</w:t>
            </w:r>
          </w:p>
        </w:tc>
      </w:tr>
    </w:tbl>
    <w:p w:rsidR="00854A8C" w:rsidRPr="002223E8" w:rsidRDefault="00854A8C" w:rsidP="006C220D">
      <w:pPr>
        <w:spacing w:after="0" w:line="240" w:lineRule="auto"/>
        <w:rPr>
          <w:rFonts w:ascii="Cambria" w:eastAsia="Times New Roman" w:hAnsi="Cambria" w:cs="Arial"/>
          <w:sz w:val="24"/>
          <w:szCs w:val="24"/>
          <w:lang w:val="pt-PT" w:eastAsia="fr-ML"/>
        </w:rPr>
      </w:pPr>
    </w:p>
    <w:p w:rsidR="00854A8C" w:rsidRDefault="00854A8C" w:rsidP="006C220D">
      <w:pPr>
        <w:spacing w:after="0" w:line="240" w:lineRule="auto"/>
        <w:rPr>
          <w:rFonts w:ascii="Cambria" w:eastAsia="Times New Roman" w:hAnsi="Cambria" w:cs="Arial"/>
          <w:sz w:val="24"/>
          <w:szCs w:val="24"/>
          <w:lang w:val="pt-PT" w:eastAsia="fr-ML"/>
        </w:rPr>
      </w:pPr>
    </w:p>
    <w:p w:rsidR="002C2247" w:rsidRDefault="002C2247" w:rsidP="006C220D">
      <w:pPr>
        <w:spacing w:after="0" w:line="240" w:lineRule="auto"/>
        <w:rPr>
          <w:rFonts w:ascii="Cambria" w:eastAsia="Times New Roman" w:hAnsi="Cambria" w:cs="Arial"/>
          <w:sz w:val="24"/>
          <w:szCs w:val="24"/>
          <w:lang w:val="pt-PT" w:eastAsia="fr-ML"/>
        </w:rPr>
      </w:pPr>
    </w:p>
    <w:p w:rsidR="002C2247" w:rsidRDefault="002C2247" w:rsidP="006C220D">
      <w:pPr>
        <w:spacing w:after="0" w:line="240" w:lineRule="auto"/>
        <w:rPr>
          <w:rFonts w:ascii="Cambria" w:eastAsia="Times New Roman" w:hAnsi="Cambria" w:cs="Arial"/>
          <w:sz w:val="24"/>
          <w:szCs w:val="24"/>
          <w:lang w:val="pt-PT" w:eastAsia="fr-ML"/>
        </w:rPr>
      </w:pPr>
    </w:p>
    <w:p w:rsidR="002C2247" w:rsidRDefault="002C2247" w:rsidP="006C220D">
      <w:pPr>
        <w:spacing w:after="0" w:line="240" w:lineRule="auto"/>
        <w:rPr>
          <w:rFonts w:ascii="Cambria" w:eastAsia="Times New Roman" w:hAnsi="Cambria" w:cs="Arial"/>
          <w:sz w:val="24"/>
          <w:szCs w:val="24"/>
          <w:lang w:val="pt-PT" w:eastAsia="fr-ML"/>
        </w:rPr>
      </w:pPr>
    </w:p>
    <w:p w:rsidR="001F2548" w:rsidRDefault="001F2548" w:rsidP="006C220D">
      <w:pPr>
        <w:spacing w:after="0" w:line="240" w:lineRule="auto"/>
        <w:rPr>
          <w:rFonts w:ascii="Cambria" w:eastAsia="Times New Roman" w:hAnsi="Cambria" w:cs="Arial"/>
          <w:sz w:val="24"/>
          <w:szCs w:val="24"/>
          <w:lang w:val="pt-PT" w:eastAsia="fr-ML"/>
        </w:rPr>
      </w:pPr>
    </w:p>
    <w:p w:rsidR="001F2548" w:rsidRDefault="001F2548" w:rsidP="006C220D">
      <w:pPr>
        <w:spacing w:after="0" w:line="240" w:lineRule="auto"/>
        <w:rPr>
          <w:rFonts w:ascii="Cambria" w:eastAsia="Times New Roman" w:hAnsi="Cambria" w:cs="Arial"/>
          <w:sz w:val="24"/>
          <w:szCs w:val="24"/>
          <w:lang w:val="pt-PT" w:eastAsia="fr-ML"/>
        </w:rPr>
      </w:pPr>
    </w:p>
    <w:p w:rsidR="001F2548" w:rsidRDefault="001F2548" w:rsidP="006C220D">
      <w:pPr>
        <w:spacing w:after="0" w:line="240" w:lineRule="auto"/>
        <w:rPr>
          <w:rFonts w:ascii="Cambria" w:eastAsia="Times New Roman" w:hAnsi="Cambria" w:cs="Arial"/>
          <w:sz w:val="24"/>
          <w:szCs w:val="24"/>
          <w:lang w:val="pt-PT" w:eastAsia="fr-ML"/>
        </w:rPr>
      </w:pPr>
    </w:p>
    <w:p w:rsidR="001F2548" w:rsidRDefault="001F2548" w:rsidP="006C220D">
      <w:pPr>
        <w:spacing w:after="0" w:line="240" w:lineRule="auto"/>
        <w:rPr>
          <w:rFonts w:ascii="Cambria" w:eastAsia="Times New Roman" w:hAnsi="Cambria" w:cs="Arial"/>
          <w:sz w:val="24"/>
          <w:szCs w:val="24"/>
          <w:lang w:val="pt-PT" w:eastAsia="fr-ML"/>
        </w:rPr>
      </w:pPr>
    </w:p>
    <w:p w:rsidR="001F2548" w:rsidRDefault="001F2548" w:rsidP="006C220D">
      <w:pPr>
        <w:spacing w:after="0" w:line="240" w:lineRule="auto"/>
        <w:rPr>
          <w:rFonts w:ascii="Cambria" w:eastAsia="Times New Roman" w:hAnsi="Cambria" w:cs="Arial"/>
          <w:sz w:val="24"/>
          <w:szCs w:val="24"/>
          <w:lang w:val="pt-PT" w:eastAsia="fr-ML"/>
        </w:rPr>
      </w:pPr>
    </w:p>
    <w:p w:rsidR="001F2548" w:rsidRDefault="001F2548" w:rsidP="006C220D">
      <w:pPr>
        <w:spacing w:after="0" w:line="240" w:lineRule="auto"/>
        <w:rPr>
          <w:rFonts w:ascii="Cambria" w:eastAsia="Times New Roman" w:hAnsi="Cambria" w:cs="Arial"/>
          <w:sz w:val="24"/>
          <w:szCs w:val="24"/>
          <w:lang w:val="pt-PT" w:eastAsia="fr-ML"/>
        </w:rPr>
      </w:pPr>
    </w:p>
    <w:p w:rsidR="001F2548" w:rsidRDefault="001F2548" w:rsidP="006C220D">
      <w:pPr>
        <w:spacing w:after="0" w:line="240" w:lineRule="auto"/>
        <w:rPr>
          <w:rFonts w:ascii="Cambria" w:eastAsia="Times New Roman" w:hAnsi="Cambria" w:cs="Arial"/>
          <w:sz w:val="24"/>
          <w:szCs w:val="24"/>
          <w:lang w:val="pt-PT" w:eastAsia="fr-ML"/>
        </w:rPr>
      </w:pPr>
    </w:p>
    <w:p w:rsidR="001F2548" w:rsidRDefault="001F2548" w:rsidP="006C220D">
      <w:pPr>
        <w:spacing w:after="0" w:line="240" w:lineRule="auto"/>
        <w:rPr>
          <w:rFonts w:ascii="Cambria" w:eastAsia="Times New Roman" w:hAnsi="Cambria" w:cs="Arial"/>
          <w:sz w:val="24"/>
          <w:szCs w:val="24"/>
          <w:lang w:val="pt-PT" w:eastAsia="fr-ML"/>
        </w:rPr>
      </w:pPr>
    </w:p>
    <w:p w:rsidR="001F2548" w:rsidRDefault="001F2548" w:rsidP="006C220D">
      <w:pPr>
        <w:spacing w:after="0" w:line="240" w:lineRule="auto"/>
        <w:rPr>
          <w:rFonts w:ascii="Cambria" w:eastAsia="Times New Roman" w:hAnsi="Cambria" w:cs="Arial"/>
          <w:sz w:val="24"/>
          <w:szCs w:val="24"/>
          <w:lang w:val="pt-PT" w:eastAsia="fr-ML"/>
        </w:rPr>
      </w:pPr>
    </w:p>
    <w:p w:rsidR="001F2548" w:rsidRDefault="001F2548" w:rsidP="006C220D">
      <w:pPr>
        <w:spacing w:after="0" w:line="240" w:lineRule="auto"/>
        <w:rPr>
          <w:rFonts w:ascii="Cambria" w:eastAsia="Times New Roman" w:hAnsi="Cambria" w:cs="Arial"/>
          <w:sz w:val="24"/>
          <w:szCs w:val="24"/>
          <w:lang w:val="pt-PT" w:eastAsia="fr-ML"/>
        </w:rPr>
      </w:pPr>
    </w:p>
    <w:p w:rsidR="001F2548" w:rsidRDefault="001F2548" w:rsidP="006C220D">
      <w:pPr>
        <w:spacing w:after="0" w:line="240" w:lineRule="auto"/>
        <w:rPr>
          <w:rFonts w:ascii="Cambria" w:eastAsia="Times New Roman" w:hAnsi="Cambria" w:cs="Arial"/>
          <w:sz w:val="24"/>
          <w:szCs w:val="24"/>
          <w:lang w:val="pt-PT" w:eastAsia="fr-ML"/>
        </w:rPr>
      </w:pPr>
    </w:p>
    <w:p w:rsidR="001F2548" w:rsidRDefault="001F2548" w:rsidP="006C220D">
      <w:pPr>
        <w:spacing w:after="0" w:line="240" w:lineRule="auto"/>
        <w:rPr>
          <w:rFonts w:ascii="Cambria" w:eastAsia="Times New Roman" w:hAnsi="Cambria" w:cs="Arial"/>
          <w:sz w:val="24"/>
          <w:szCs w:val="24"/>
          <w:lang w:val="pt-PT" w:eastAsia="fr-ML"/>
        </w:rPr>
      </w:pPr>
    </w:p>
    <w:p w:rsidR="001F2548" w:rsidRDefault="001F2548" w:rsidP="006C220D">
      <w:pPr>
        <w:spacing w:after="0" w:line="240" w:lineRule="auto"/>
        <w:rPr>
          <w:rFonts w:ascii="Cambria" w:eastAsia="Times New Roman" w:hAnsi="Cambria" w:cs="Arial"/>
          <w:sz w:val="24"/>
          <w:szCs w:val="24"/>
          <w:lang w:val="pt-PT" w:eastAsia="fr-ML"/>
        </w:rPr>
      </w:pPr>
    </w:p>
    <w:p w:rsidR="001F2548" w:rsidRDefault="001F2548" w:rsidP="006C220D">
      <w:pPr>
        <w:spacing w:after="0" w:line="240" w:lineRule="auto"/>
        <w:rPr>
          <w:rFonts w:ascii="Cambria" w:eastAsia="Times New Roman" w:hAnsi="Cambria" w:cs="Arial"/>
          <w:sz w:val="24"/>
          <w:szCs w:val="24"/>
          <w:lang w:val="pt-PT" w:eastAsia="fr-ML"/>
        </w:rPr>
      </w:pPr>
    </w:p>
    <w:p w:rsidR="001F2548" w:rsidRDefault="001F2548" w:rsidP="006C220D">
      <w:pPr>
        <w:spacing w:after="0" w:line="240" w:lineRule="auto"/>
        <w:rPr>
          <w:rFonts w:ascii="Cambria" w:eastAsia="Times New Roman" w:hAnsi="Cambria" w:cs="Arial"/>
          <w:sz w:val="24"/>
          <w:szCs w:val="24"/>
          <w:lang w:val="pt-PT" w:eastAsia="fr-ML"/>
        </w:rPr>
      </w:pPr>
    </w:p>
    <w:p w:rsidR="001F2548" w:rsidRDefault="001F2548" w:rsidP="006C220D">
      <w:pPr>
        <w:spacing w:after="0" w:line="240" w:lineRule="auto"/>
        <w:rPr>
          <w:rFonts w:ascii="Cambria" w:eastAsia="Times New Roman" w:hAnsi="Cambria" w:cs="Arial"/>
          <w:sz w:val="24"/>
          <w:szCs w:val="24"/>
          <w:lang w:val="pt-PT" w:eastAsia="fr-ML"/>
        </w:rPr>
      </w:pPr>
    </w:p>
    <w:p w:rsidR="001F2548" w:rsidRDefault="001F2548" w:rsidP="006C220D">
      <w:pPr>
        <w:spacing w:after="0" w:line="240" w:lineRule="auto"/>
        <w:rPr>
          <w:rFonts w:ascii="Cambria" w:eastAsia="Times New Roman" w:hAnsi="Cambria" w:cs="Arial"/>
          <w:sz w:val="24"/>
          <w:szCs w:val="24"/>
          <w:lang w:val="pt-PT" w:eastAsia="fr-ML"/>
        </w:rPr>
      </w:pPr>
    </w:p>
    <w:p w:rsidR="001F2548" w:rsidRDefault="001F2548" w:rsidP="006C220D">
      <w:pPr>
        <w:spacing w:after="0" w:line="240" w:lineRule="auto"/>
        <w:rPr>
          <w:rFonts w:ascii="Cambria" w:eastAsia="Times New Roman" w:hAnsi="Cambria" w:cs="Arial"/>
          <w:sz w:val="24"/>
          <w:szCs w:val="24"/>
          <w:lang w:val="pt-PT" w:eastAsia="fr-ML"/>
        </w:rPr>
      </w:pPr>
    </w:p>
    <w:p w:rsidR="001F2548" w:rsidRDefault="001F2548" w:rsidP="006C220D">
      <w:pPr>
        <w:spacing w:after="0" w:line="240" w:lineRule="auto"/>
        <w:rPr>
          <w:rFonts w:ascii="Cambria" w:eastAsia="Times New Roman" w:hAnsi="Cambria" w:cs="Arial"/>
          <w:sz w:val="24"/>
          <w:szCs w:val="24"/>
          <w:lang w:val="pt-PT" w:eastAsia="fr-ML"/>
        </w:rPr>
      </w:pPr>
    </w:p>
    <w:p w:rsidR="002C2247" w:rsidRDefault="002C2247" w:rsidP="006C220D">
      <w:pPr>
        <w:spacing w:after="0" w:line="240" w:lineRule="auto"/>
        <w:rPr>
          <w:rFonts w:ascii="Cambria" w:eastAsia="Times New Roman" w:hAnsi="Cambria" w:cs="Arial"/>
          <w:sz w:val="24"/>
          <w:szCs w:val="24"/>
          <w:lang w:val="pt-PT" w:eastAsia="fr-ML"/>
        </w:rPr>
      </w:pPr>
    </w:p>
    <w:p w:rsidR="002C2247" w:rsidRPr="002223E8" w:rsidRDefault="002C2247" w:rsidP="006C220D">
      <w:pPr>
        <w:spacing w:after="0" w:line="240" w:lineRule="auto"/>
        <w:rPr>
          <w:rFonts w:ascii="Cambria" w:eastAsia="Times New Roman" w:hAnsi="Cambria" w:cs="Arial"/>
          <w:sz w:val="24"/>
          <w:szCs w:val="24"/>
          <w:lang w:val="pt-PT" w:eastAsia="fr-ML"/>
        </w:rPr>
      </w:pPr>
    </w:p>
    <w:p w:rsidR="00854A8C" w:rsidRPr="002223E8" w:rsidRDefault="00854A8C" w:rsidP="006C220D">
      <w:pPr>
        <w:spacing w:after="0" w:line="240" w:lineRule="auto"/>
        <w:rPr>
          <w:rFonts w:ascii="Cambria" w:eastAsia="Times New Roman" w:hAnsi="Cambria" w:cs="Arial"/>
          <w:sz w:val="24"/>
          <w:szCs w:val="24"/>
          <w:lang w:val="pt-PT" w:eastAsia="fr-ML"/>
        </w:rPr>
      </w:pPr>
    </w:p>
    <w:p w:rsidR="00B33BEE" w:rsidRPr="002223E8" w:rsidRDefault="00B33BEE" w:rsidP="00B33BEE">
      <w:pPr>
        <w:spacing w:after="0" w:line="240" w:lineRule="auto"/>
        <w:textAlignment w:val="center"/>
        <w:rPr>
          <w:rFonts w:ascii="Cambria" w:eastAsia="Times New Roman" w:hAnsi="Cambria" w:cs="Times New Roman"/>
          <w:b/>
          <w:bCs/>
          <w:sz w:val="24"/>
          <w:szCs w:val="24"/>
          <w:lang w:val="pt-PT" w:eastAsia="fr-ML"/>
        </w:rPr>
      </w:pPr>
      <w:bookmarkStart w:id="8" w:name="_Hlk98103446"/>
      <w:r>
        <w:rPr>
          <w:rFonts w:ascii="Cambria" w:eastAsia="Times New Roman" w:hAnsi="Cambria" w:cs="Times New Roman"/>
          <w:b/>
          <w:bCs/>
          <w:sz w:val="24"/>
          <w:szCs w:val="24"/>
          <w:lang w:val="pt-PT" w:eastAsia="fr-ML"/>
        </w:rPr>
        <w:lastRenderedPageBreak/>
        <w:t xml:space="preserve">ANNEX </w:t>
      </w:r>
      <w:r w:rsidRPr="002223E8">
        <w:rPr>
          <w:rFonts w:ascii="Cambria" w:eastAsia="Times New Roman" w:hAnsi="Cambria" w:cs="Times New Roman"/>
          <w:b/>
          <w:bCs/>
          <w:sz w:val="24"/>
          <w:szCs w:val="24"/>
          <w:lang w:val="pt-PT" w:eastAsia="fr-ML"/>
        </w:rPr>
        <w:t xml:space="preserve">4 </w:t>
      </w:r>
      <w:r w:rsidRPr="00586E31">
        <w:rPr>
          <w:rFonts w:ascii="Cambria" w:eastAsia="Times New Roman" w:hAnsi="Cambria" w:cs="Times New Roman"/>
          <w:b/>
          <w:bCs/>
          <w:sz w:val="24"/>
          <w:szCs w:val="24"/>
          <w:lang w:val="pt-PT" w:eastAsia="fr-ML"/>
        </w:rPr>
        <w:t>(informativo)</w:t>
      </w:r>
      <w:r w:rsidRPr="00586E31">
        <w:rPr>
          <w:rFonts w:ascii="Cambria" w:eastAsia="Times New Roman" w:hAnsi="Cambria" w:cs="Arial"/>
          <w:b/>
          <w:sz w:val="24"/>
          <w:szCs w:val="24"/>
          <w:lang w:val="pt-PT" w:eastAsia="fr-ML"/>
        </w:rPr>
        <w:t> :</w:t>
      </w:r>
      <w:r>
        <w:rPr>
          <w:rFonts w:ascii="Cambria" w:eastAsia="Times New Roman" w:hAnsi="Cambria" w:cs="Arial"/>
          <w:sz w:val="24"/>
          <w:szCs w:val="24"/>
          <w:lang w:val="pt-PT" w:eastAsia="fr-ML"/>
        </w:rPr>
        <w:t xml:space="preserve"> </w:t>
      </w:r>
      <w:r w:rsidRPr="002223E8">
        <w:rPr>
          <w:lang w:val="pt-PT"/>
        </w:rPr>
        <w:t xml:space="preserve"> </w:t>
      </w:r>
      <w:r w:rsidRPr="00B33BEE">
        <w:rPr>
          <w:rFonts w:ascii="Cambria" w:eastAsia="Times New Roman" w:hAnsi="Cambria" w:cs="Arial"/>
          <w:sz w:val="24"/>
          <w:szCs w:val="24"/>
          <w:lang w:val="pt-PT" w:eastAsia="fr-ML"/>
        </w:rPr>
        <w:t>Classificação dos corantes</w:t>
      </w:r>
    </w:p>
    <w:bookmarkEnd w:id="8"/>
    <w:p w:rsidR="00B33BEE" w:rsidRPr="002223E8" w:rsidRDefault="00B33BEE" w:rsidP="00B33BEE">
      <w:pPr>
        <w:spacing w:after="0" w:line="276" w:lineRule="auto"/>
        <w:jc w:val="both"/>
        <w:rPr>
          <w:rFonts w:ascii="Cambria" w:eastAsia="Times New Roman" w:hAnsi="Cambria" w:cs="Times New Roman"/>
          <w:sz w:val="24"/>
          <w:szCs w:val="24"/>
          <w:lang w:val="pt-PT" w:eastAsia="fr-ML"/>
        </w:rPr>
      </w:pPr>
      <w:r w:rsidRPr="002223E8">
        <w:rPr>
          <w:lang w:val="pt-PT"/>
        </w:rPr>
        <w:t xml:space="preserve"> </w:t>
      </w:r>
      <w:r w:rsidRPr="002223E8">
        <w:rPr>
          <w:rFonts w:ascii="Cambria" w:eastAsia="Times New Roman" w:hAnsi="Cambria" w:cs="Times New Roman"/>
          <w:sz w:val="24"/>
          <w:szCs w:val="24"/>
          <w:lang w:val="pt-PT" w:eastAsia="fr-ML"/>
        </w:rPr>
        <w:t>Não existem regras rígidas e rápidas para a classificação no campo dos corantes. Existem dois tipos de classificação:</w:t>
      </w:r>
    </w:p>
    <w:p w:rsidR="00B33BEE" w:rsidRPr="002223E8" w:rsidRDefault="00B33BEE" w:rsidP="00B33BEE">
      <w:pPr>
        <w:spacing w:after="0" w:line="276" w:lineRule="auto"/>
        <w:jc w:val="both"/>
        <w:rPr>
          <w:rFonts w:ascii="Cambria" w:eastAsia="Times New Roman" w:hAnsi="Cambria" w:cs="Times New Roman"/>
          <w:sz w:val="24"/>
          <w:szCs w:val="24"/>
          <w:lang w:val="pt-PT" w:eastAsia="fr-ML"/>
        </w:rPr>
      </w:pPr>
      <w:r w:rsidRPr="002223E8">
        <w:rPr>
          <w:rFonts w:ascii="Cambria" w:eastAsia="Times New Roman" w:hAnsi="Cambria" w:cs="Times New Roman"/>
          <w:sz w:val="24"/>
          <w:szCs w:val="24"/>
          <w:lang w:val="pt-PT" w:eastAsia="fr-ML"/>
        </w:rPr>
        <w:t>- De acordo com a diversidade de tecnologias de aplicação: corantes aniónicos (ácido, ácido picante, directo, reactivo, cuba, corantes de enxofre) ou catiónicos (básico) (VENKATARAMAN, 1901).</w:t>
      </w:r>
    </w:p>
    <w:p w:rsidR="00B33BEE" w:rsidRPr="002223E8" w:rsidRDefault="00B33BEE" w:rsidP="00B33BEE">
      <w:pPr>
        <w:spacing w:after="0" w:line="276" w:lineRule="auto"/>
        <w:jc w:val="both"/>
        <w:rPr>
          <w:rFonts w:ascii="Cambria" w:eastAsia="Times New Roman" w:hAnsi="Cambria" w:cs="Times New Roman"/>
          <w:sz w:val="24"/>
          <w:szCs w:val="24"/>
          <w:lang w:val="pt-PT" w:eastAsia="fr-ML"/>
        </w:rPr>
      </w:pPr>
      <w:r w:rsidRPr="002223E8">
        <w:rPr>
          <w:rFonts w:ascii="Cambria" w:eastAsia="Times New Roman" w:hAnsi="Cambria" w:cs="Times New Roman"/>
          <w:sz w:val="24"/>
          <w:szCs w:val="24"/>
          <w:lang w:val="pt-PT" w:eastAsia="fr-ML"/>
        </w:rPr>
        <w:t>- De acordo com a sua constituição química: azo, antraquinona, triarilmetano e ftalocianina (SEYEWETZ e SISLEY, 1896);</w:t>
      </w:r>
    </w:p>
    <w:p w:rsidR="00B33BEE" w:rsidRPr="002223E8" w:rsidRDefault="00B33BEE" w:rsidP="00B33BEE">
      <w:pPr>
        <w:spacing w:after="0" w:line="276" w:lineRule="auto"/>
        <w:jc w:val="both"/>
        <w:rPr>
          <w:rFonts w:ascii="Cambria" w:eastAsia="Times New Roman" w:hAnsi="Cambria" w:cs="Times New Roman"/>
          <w:sz w:val="24"/>
          <w:szCs w:val="24"/>
          <w:lang w:val="pt-PT" w:eastAsia="fr-ML"/>
        </w:rPr>
      </w:pPr>
      <w:r w:rsidRPr="002223E8">
        <w:rPr>
          <w:rFonts w:ascii="Cambria" w:eastAsia="Times New Roman" w:hAnsi="Cambria" w:cs="Times New Roman"/>
          <w:sz w:val="24"/>
          <w:szCs w:val="24"/>
          <w:lang w:val="pt-PT" w:eastAsia="fr-ML"/>
        </w:rPr>
        <w:t>Os nomes comerciais referem-se às tonalidades, ao seu uso principal ou ao nome do seu inventor.</w:t>
      </w:r>
    </w:p>
    <w:p w:rsidR="00B33BEE" w:rsidRPr="002223E8" w:rsidRDefault="00B33BEE" w:rsidP="00B33BEE">
      <w:pPr>
        <w:spacing w:after="0" w:line="276" w:lineRule="auto"/>
        <w:jc w:val="both"/>
        <w:rPr>
          <w:rFonts w:ascii="Cambria" w:eastAsia="Times New Roman" w:hAnsi="Cambria" w:cs="Times New Roman"/>
          <w:sz w:val="24"/>
          <w:szCs w:val="24"/>
          <w:lang w:val="pt-PT" w:eastAsia="fr-ML"/>
        </w:rPr>
      </w:pPr>
    </w:p>
    <w:p w:rsidR="00B33BEE" w:rsidRPr="002223E8" w:rsidRDefault="00B33BEE" w:rsidP="00B33BEE">
      <w:pPr>
        <w:spacing w:after="0" w:line="360" w:lineRule="auto"/>
        <w:jc w:val="both"/>
        <w:rPr>
          <w:rFonts w:ascii="Cambria" w:eastAsia="Times New Roman" w:hAnsi="Cambria" w:cs="Times New Roman"/>
          <w:sz w:val="24"/>
          <w:szCs w:val="24"/>
          <w:lang w:val="pt-PT" w:eastAsia="fr-ML"/>
        </w:rPr>
      </w:pPr>
      <w:bookmarkStart w:id="9" w:name="_Hlk98103471"/>
      <w:r w:rsidRPr="002223E8">
        <w:rPr>
          <w:rFonts w:ascii="Cambria" w:eastAsia="Times New Roman" w:hAnsi="Cambria" w:cs="Times New Roman"/>
          <w:b/>
          <w:bCs/>
          <w:sz w:val="24"/>
          <w:szCs w:val="24"/>
          <w:lang w:val="pt-PT" w:eastAsia="fr-ML"/>
        </w:rPr>
        <w:t>A-</w:t>
      </w:r>
      <w:r w:rsidRPr="002223E8">
        <w:rPr>
          <w:rFonts w:ascii="Cambria" w:eastAsia="Times New Roman" w:hAnsi="Cambria" w:cs="Times New Roman"/>
          <w:sz w:val="24"/>
          <w:szCs w:val="24"/>
          <w:lang w:val="pt-PT" w:eastAsia="fr-ML"/>
        </w:rPr>
        <w:t xml:space="preserve"> </w:t>
      </w:r>
      <w:r w:rsidRPr="002223E8">
        <w:rPr>
          <w:lang w:val="pt-PT"/>
        </w:rPr>
        <w:t xml:space="preserve"> </w:t>
      </w:r>
      <w:r w:rsidRPr="002223E8">
        <w:rPr>
          <w:rFonts w:ascii="Cambria" w:eastAsia="Times New Roman" w:hAnsi="Cambria" w:cs="Times New Roman"/>
          <w:b/>
          <w:bCs/>
          <w:sz w:val="24"/>
          <w:szCs w:val="24"/>
          <w:lang w:val="pt-PT" w:eastAsia="fr-ML"/>
        </w:rPr>
        <w:t>CLASSIFICAÇÃO DOS CORANTES COM BASE NO MÉTODO DE APLICAÇÃO DO CORANTE</w:t>
      </w:r>
    </w:p>
    <w:p w:rsidR="00B33BEE" w:rsidRPr="002223E8" w:rsidRDefault="00B33BEE" w:rsidP="00B33BEE">
      <w:pPr>
        <w:spacing w:after="0" w:line="240" w:lineRule="auto"/>
        <w:jc w:val="both"/>
        <w:rPr>
          <w:rFonts w:ascii="Cambria" w:eastAsia="Times New Roman" w:hAnsi="Cambria" w:cs="Times New Roman"/>
          <w:b/>
          <w:bCs/>
          <w:sz w:val="24"/>
          <w:szCs w:val="24"/>
          <w:lang w:val="pt-PT" w:eastAsia="fr-ML"/>
        </w:rPr>
      </w:pPr>
      <w:bookmarkStart w:id="10" w:name="_Hlk98103501"/>
      <w:bookmarkEnd w:id="9"/>
      <w:r w:rsidRPr="002223E8">
        <w:rPr>
          <w:rFonts w:ascii="Cambria" w:eastAsia="Times New Roman" w:hAnsi="Cambria" w:cs="Times New Roman"/>
          <w:b/>
          <w:bCs/>
          <w:sz w:val="24"/>
          <w:szCs w:val="24"/>
          <w:lang w:val="pt-PT" w:eastAsia="fr-ML"/>
        </w:rPr>
        <w:t xml:space="preserve">4.1 </w:t>
      </w:r>
      <w:r w:rsidRPr="002223E8">
        <w:rPr>
          <w:lang w:val="pt-PT"/>
        </w:rPr>
        <w:t xml:space="preserve"> </w:t>
      </w:r>
      <w:r w:rsidRPr="002223E8">
        <w:rPr>
          <w:rFonts w:ascii="Cambria" w:eastAsia="Times New Roman" w:hAnsi="Cambria" w:cs="Times New Roman"/>
          <w:b/>
          <w:bCs/>
          <w:sz w:val="24"/>
          <w:szCs w:val="24"/>
          <w:lang w:val="pt-PT" w:eastAsia="fr-ML"/>
        </w:rPr>
        <w:t>Corante ácido</w:t>
      </w:r>
    </w:p>
    <w:bookmarkEnd w:id="10"/>
    <w:p w:rsidR="00B33BEE" w:rsidRPr="002223E8" w:rsidRDefault="00B33BEE" w:rsidP="00B33BEE">
      <w:pPr>
        <w:shd w:val="clear" w:color="auto" w:fill="FFFFFF"/>
        <w:spacing w:after="150" w:line="240" w:lineRule="auto"/>
        <w:jc w:val="both"/>
        <w:rPr>
          <w:rFonts w:ascii="Cambria" w:eastAsia="Times New Roman" w:hAnsi="Cambria" w:cs="Arial"/>
          <w:sz w:val="24"/>
          <w:szCs w:val="24"/>
          <w:lang w:val="pt-PT" w:eastAsia="fr-ML"/>
        </w:rPr>
      </w:pPr>
      <w:r w:rsidRPr="002223E8">
        <w:rPr>
          <w:rFonts w:ascii="Cambria" w:eastAsia="Times New Roman" w:hAnsi="Cambria" w:cs="Arial"/>
          <w:sz w:val="24"/>
          <w:szCs w:val="24"/>
          <w:lang w:val="pt-PT" w:eastAsia="fr-ML"/>
        </w:rPr>
        <w:t>Les colorants </w:t>
      </w:r>
      <w:r w:rsidRPr="002223E8">
        <w:rPr>
          <w:rFonts w:ascii="Cambria" w:eastAsia="Times New Roman" w:hAnsi="Cambria" w:cs="Arial"/>
          <w:b/>
          <w:bCs/>
          <w:sz w:val="24"/>
          <w:szCs w:val="24"/>
          <w:lang w:val="pt-PT" w:eastAsia="fr-ML"/>
        </w:rPr>
        <w:t>acides</w:t>
      </w:r>
      <w:r w:rsidRPr="002223E8">
        <w:rPr>
          <w:rFonts w:ascii="Cambria" w:eastAsia="Times New Roman" w:hAnsi="Cambria" w:cs="Arial"/>
          <w:sz w:val="24"/>
          <w:szCs w:val="24"/>
          <w:lang w:val="pt-PT" w:eastAsia="fr-ML"/>
        </w:rPr>
        <w:t> sont utilisés principalement pour la teinture en coloris clairs  de la laine, de la soie et du polyamide.</w:t>
      </w:r>
    </w:p>
    <w:p w:rsidR="00B33BEE" w:rsidRDefault="00B33BEE" w:rsidP="00B33BEE">
      <w:pPr>
        <w:spacing w:after="0" w:line="240" w:lineRule="auto"/>
        <w:jc w:val="both"/>
        <w:rPr>
          <w:rFonts w:ascii="Cambria" w:eastAsia="Times New Roman" w:hAnsi="Cambria" w:cs="Times New Roman"/>
          <w:b/>
          <w:bCs/>
          <w:sz w:val="24"/>
          <w:szCs w:val="24"/>
          <w:lang w:val="pt-PT" w:eastAsia="fr-ML"/>
        </w:rPr>
      </w:pPr>
      <w:r w:rsidRPr="002223E8">
        <w:rPr>
          <w:rFonts w:ascii="Cambria" w:eastAsia="Times New Roman" w:hAnsi="Cambria" w:cs="Times New Roman"/>
          <w:b/>
          <w:bCs/>
          <w:sz w:val="24"/>
          <w:szCs w:val="24"/>
          <w:lang w:val="pt-PT" w:eastAsia="fr-ML"/>
        </w:rPr>
        <w:t xml:space="preserve">4.2 </w:t>
      </w:r>
      <w:r w:rsidRPr="002223E8">
        <w:rPr>
          <w:lang w:val="pt-PT"/>
        </w:rPr>
        <w:t xml:space="preserve"> </w:t>
      </w:r>
      <w:r w:rsidRPr="002223E8">
        <w:rPr>
          <w:rFonts w:ascii="Cambria" w:eastAsia="Times New Roman" w:hAnsi="Cambria" w:cs="Times New Roman"/>
          <w:b/>
          <w:bCs/>
          <w:sz w:val="24"/>
          <w:szCs w:val="24"/>
          <w:lang w:val="pt-PT" w:eastAsia="fr-ML"/>
        </w:rPr>
        <w:t>Corante ácido com complexo metálico</w:t>
      </w:r>
    </w:p>
    <w:p w:rsidR="007D61C8" w:rsidRPr="002223E8" w:rsidRDefault="007D61C8" w:rsidP="00B33BEE">
      <w:pPr>
        <w:spacing w:after="0" w:line="240" w:lineRule="auto"/>
        <w:jc w:val="both"/>
        <w:rPr>
          <w:rFonts w:ascii="Cambria" w:eastAsia="Times New Roman" w:hAnsi="Cambria" w:cs="Times New Roman"/>
          <w:b/>
          <w:bCs/>
          <w:sz w:val="24"/>
          <w:szCs w:val="24"/>
          <w:lang w:val="pt-PT" w:eastAsia="fr-ML"/>
        </w:rPr>
      </w:pPr>
    </w:p>
    <w:p w:rsidR="007D61C8" w:rsidRDefault="00B33BEE" w:rsidP="007D61C8">
      <w:pPr>
        <w:shd w:val="clear" w:color="auto" w:fill="FFFFFF"/>
        <w:spacing w:after="150" w:line="240" w:lineRule="auto"/>
        <w:jc w:val="both"/>
        <w:rPr>
          <w:rFonts w:ascii="Cambria" w:eastAsia="Times New Roman" w:hAnsi="Cambria" w:cs="Arial"/>
          <w:sz w:val="24"/>
          <w:szCs w:val="24"/>
          <w:lang w:val="pt-PT" w:eastAsia="fr-ML"/>
        </w:rPr>
      </w:pPr>
      <w:r w:rsidRPr="002223E8">
        <w:rPr>
          <w:lang w:val="pt-PT"/>
        </w:rPr>
        <w:t xml:space="preserve"> </w:t>
      </w:r>
      <w:bookmarkStart w:id="11" w:name="_Hlk98103594"/>
      <w:r w:rsidR="007D61C8" w:rsidRPr="007D61C8">
        <w:rPr>
          <w:rFonts w:ascii="Cambria" w:eastAsia="Times New Roman" w:hAnsi="Cambria" w:cs="Arial"/>
          <w:sz w:val="24"/>
          <w:szCs w:val="24"/>
          <w:lang w:val="pt-PT" w:eastAsia="fr-ML"/>
        </w:rPr>
        <w:t>Caracterizam-se pela solidez da cor "melhor" do que os corantes ácidos.</w:t>
      </w:r>
    </w:p>
    <w:p w:rsidR="00B33BEE" w:rsidRPr="002223E8" w:rsidRDefault="00B33BEE" w:rsidP="007D61C8">
      <w:pPr>
        <w:shd w:val="clear" w:color="auto" w:fill="FFFFFF"/>
        <w:spacing w:after="150" w:line="240" w:lineRule="auto"/>
        <w:jc w:val="both"/>
        <w:rPr>
          <w:rFonts w:ascii="Cambria" w:eastAsia="Times New Roman" w:hAnsi="Cambria" w:cs="Times New Roman"/>
          <w:b/>
          <w:bCs/>
          <w:sz w:val="24"/>
          <w:szCs w:val="24"/>
          <w:lang w:val="pt-PT" w:eastAsia="fr-ML"/>
        </w:rPr>
      </w:pPr>
      <w:r w:rsidRPr="002223E8">
        <w:rPr>
          <w:rFonts w:ascii="Cambria" w:eastAsia="Times New Roman" w:hAnsi="Cambria" w:cs="Times New Roman"/>
          <w:b/>
          <w:bCs/>
          <w:sz w:val="24"/>
          <w:szCs w:val="24"/>
          <w:lang w:val="pt-PT" w:eastAsia="fr-ML"/>
        </w:rPr>
        <w:t xml:space="preserve">4.3 </w:t>
      </w:r>
      <w:r w:rsidRPr="002223E8">
        <w:rPr>
          <w:lang w:val="pt-PT"/>
        </w:rPr>
        <w:t xml:space="preserve"> </w:t>
      </w:r>
      <w:r w:rsidRPr="002223E8">
        <w:rPr>
          <w:rFonts w:ascii="Cambria" w:eastAsia="Times New Roman" w:hAnsi="Cambria" w:cs="Times New Roman"/>
          <w:b/>
          <w:bCs/>
          <w:sz w:val="24"/>
          <w:szCs w:val="24"/>
          <w:lang w:val="pt-PT" w:eastAsia="fr-ML"/>
        </w:rPr>
        <w:t>Corante azo insolúvel</w:t>
      </w:r>
    </w:p>
    <w:bookmarkEnd w:id="11"/>
    <w:p w:rsidR="00B33BEE" w:rsidRPr="002223E8" w:rsidRDefault="00B33BEE" w:rsidP="00B33BEE">
      <w:pPr>
        <w:pStyle w:val="NormalWeb"/>
        <w:shd w:val="clear" w:color="auto" w:fill="FFFFFF"/>
        <w:spacing w:after="0"/>
        <w:rPr>
          <w:rFonts w:ascii="Cambria" w:hAnsi="Cambria" w:cs="Arial"/>
          <w:lang w:val="pt-PT"/>
        </w:rPr>
      </w:pPr>
      <w:r w:rsidRPr="002223E8">
        <w:rPr>
          <w:lang w:val="pt-PT"/>
        </w:rPr>
        <w:t xml:space="preserve"> </w:t>
      </w:r>
      <w:r w:rsidRPr="002223E8">
        <w:rPr>
          <w:rFonts w:ascii="Cambria" w:hAnsi="Cambria" w:cs="Arial"/>
          <w:lang w:val="pt-PT"/>
        </w:rPr>
        <w:t xml:space="preserve">Corantes azóicos  são compostos azóicos em que o azo </w:t>
      </w:r>
    </w:p>
    <w:p w:rsidR="00B33BEE" w:rsidRPr="002223E8" w:rsidRDefault="00B33BEE" w:rsidP="00B33BEE">
      <w:pPr>
        <w:pStyle w:val="NormalWeb"/>
        <w:shd w:val="clear" w:color="auto" w:fill="FFFFFF"/>
        <w:spacing w:before="0" w:beforeAutospacing="0" w:after="0" w:afterAutospacing="0"/>
        <w:rPr>
          <w:rFonts w:ascii="Cambria" w:hAnsi="Cambria" w:cs="Arial"/>
          <w:lang w:val="pt-PT"/>
        </w:rPr>
      </w:pPr>
      <w:r w:rsidRPr="002223E8">
        <w:rPr>
          <w:rFonts w:ascii="Cambria" w:hAnsi="Cambria" w:cs="Arial"/>
          <w:lang w:val="pt-PT"/>
        </w:rPr>
        <w:t>(-N=N-) liga dois anéis de benzeno.</w:t>
      </w:r>
    </w:p>
    <w:p w:rsidR="00B33BEE" w:rsidRPr="002223E8" w:rsidRDefault="00B33BEE" w:rsidP="00B33BEE">
      <w:pPr>
        <w:pStyle w:val="NormalWeb"/>
        <w:shd w:val="clear" w:color="auto" w:fill="FFFFFF"/>
        <w:spacing w:before="0" w:beforeAutospacing="0" w:after="0" w:afterAutospacing="0"/>
        <w:rPr>
          <w:rFonts w:ascii="Cambria" w:hAnsi="Cambria" w:cs="Arial"/>
          <w:lang w:val="pt-PT"/>
        </w:rPr>
      </w:pPr>
    </w:p>
    <w:p w:rsidR="00B33BEE" w:rsidRPr="002223E8" w:rsidRDefault="00B33BEE" w:rsidP="00B33BEE">
      <w:pPr>
        <w:spacing w:after="0" w:line="240" w:lineRule="auto"/>
        <w:jc w:val="both"/>
        <w:rPr>
          <w:rFonts w:ascii="Cambria" w:eastAsia="Times New Roman" w:hAnsi="Cambria" w:cs="Times New Roman"/>
          <w:b/>
          <w:bCs/>
          <w:sz w:val="24"/>
          <w:szCs w:val="24"/>
          <w:lang w:val="pt-PT" w:eastAsia="fr-ML"/>
        </w:rPr>
      </w:pPr>
      <w:bookmarkStart w:id="12" w:name="_Hlk98103629"/>
      <w:r w:rsidRPr="002223E8">
        <w:rPr>
          <w:rFonts w:ascii="Cambria" w:eastAsia="Times New Roman" w:hAnsi="Cambria" w:cs="Times New Roman"/>
          <w:b/>
          <w:bCs/>
          <w:sz w:val="24"/>
          <w:szCs w:val="24"/>
          <w:lang w:val="pt-PT" w:eastAsia="fr-ML"/>
        </w:rPr>
        <w:t xml:space="preserve">4.4 </w:t>
      </w:r>
      <w:bookmarkEnd w:id="12"/>
      <w:r w:rsidRPr="002223E8">
        <w:rPr>
          <w:lang w:val="pt-PT"/>
        </w:rPr>
        <w:t xml:space="preserve"> </w:t>
      </w:r>
      <w:r w:rsidRPr="002223E8">
        <w:rPr>
          <w:rFonts w:ascii="Cambria" w:eastAsia="Times New Roman" w:hAnsi="Cambria" w:cs="Times New Roman"/>
          <w:b/>
          <w:bCs/>
          <w:sz w:val="24"/>
          <w:szCs w:val="24"/>
          <w:lang w:val="pt-PT" w:eastAsia="fr-ML"/>
        </w:rPr>
        <w:t>Corante básico (também chamado corante catiónico)</w:t>
      </w:r>
    </w:p>
    <w:p w:rsidR="00B33BEE" w:rsidRPr="002223E8" w:rsidRDefault="00B33BEE" w:rsidP="00B33BEE">
      <w:pPr>
        <w:pStyle w:val="NormalWeb"/>
        <w:shd w:val="clear" w:color="auto" w:fill="FFFFFF"/>
        <w:spacing w:before="0" w:beforeAutospacing="0" w:after="0" w:afterAutospacing="0"/>
        <w:jc w:val="both"/>
        <w:rPr>
          <w:rFonts w:ascii="Cambria" w:hAnsi="Cambria" w:cs="Arial"/>
          <w:color w:val="202122"/>
          <w:lang w:val="pt-PT"/>
        </w:rPr>
      </w:pPr>
      <w:r w:rsidRPr="002223E8">
        <w:rPr>
          <w:lang w:val="pt-PT"/>
        </w:rPr>
        <w:t xml:space="preserve"> </w:t>
      </w:r>
      <w:r w:rsidRPr="002223E8">
        <w:rPr>
          <w:rFonts w:ascii="Cambria" w:hAnsi="Cambria" w:cs="Arial"/>
          <w:color w:val="202122"/>
          <w:lang w:val="pt-PT"/>
        </w:rPr>
        <w:t>Corantes catiónicos, anteriormente chamados corantes básicos, são corantes solúveis utilizados no tingimento para tingir lã em cores pastel (bebé). Também são por vezes utilizados em algodão, bem como em certos tipos de poliamidas e poliésteres modificados.</w:t>
      </w:r>
    </w:p>
    <w:p w:rsidR="00B33BEE" w:rsidRPr="002223E8" w:rsidRDefault="00B33BEE" w:rsidP="00B33BEE">
      <w:pPr>
        <w:pStyle w:val="NormalWeb"/>
        <w:shd w:val="clear" w:color="auto" w:fill="FFFFFF"/>
        <w:spacing w:before="0" w:beforeAutospacing="0" w:after="0" w:afterAutospacing="0"/>
        <w:jc w:val="both"/>
        <w:rPr>
          <w:rFonts w:ascii="Cambria" w:hAnsi="Cambria" w:cs="Arial"/>
          <w:color w:val="202122"/>
          <w:lang w:val="pt-PT"/>
        </w:rPr>
      </w:pPr>
    </w:p>
    <w:p w:rsidR="00B33BEE" w:rsidRPr="002223E8" w:rsidRDefault="00B33BEE" w:rsidP="00B33BEE">
      <w:pPr>
        <w:spacing w:after="0" w:line="240" w:lineRule="auto"/>
        <w:jc w:val="both"/>
        <w:textAlignment w:val="center"/>
        <w:rPr>
          <w:rFonts w:ascii="Cambria" w:eastAsia="Times New Roman" w:hAnsi="Cambria" w:cs="Times New Roman"/>
          <w:b/>
          <w:bCs/>
          <w:sz w:val="24"/>
          <w:szCs w:val="24"/>
          <w:lang w:val="pt-PT" w:eastAsia="fr-ML"/>
        </w:rPr>
      </w:pPr>
      <w:bookmarkStart w:id="13" w:name="_Hlk98103657"/>
      <w:r w:rsidRPr="002223E8">
        <w:rPr>
          <w:rFonts w:ascii="Cambria" w:eastAsia="Times New Roman" w:hAnsi="Cambria" w:cs="Times New Roman"/>
          <w:b/>
          <w:bCs/>
          <w:sz w:val="24"/>
          <w:szCs w:val="24"/>
          <w:lang w:val="pt-PT" w:eastAsia="fr-ML"/>
        </w:rPr>
        <w:t xml:space="preserve">4.5 </w:t>
      </w:r>
      <w:r w:rsidRPr="002223E8">
        <w:rPr>
          <w:lang w:val="pt-PT"/>
        </w:rPr>
        <w:t xml:space="preserve"> </w:t>
      </w:r>
      <w:r w:rsidRPr="002223E8">
        <w:rPr>
          <w:rFonts w:ascii="Cambria" w:eastAsia="Times New Roman" w:hAnsi="Cambria" w:cs="Times New Roman"/>
          <w:b/>
          <w:bCs/>
          <w:sz w:val="24"/>
          <w:szCs w:val="24"/>
          <w:lang w:val="pt-PT" w:eastAsia="fr-ML"/>
        </w:rPr>
        <w:t>Corante mordente</w:t>
      </w:r>
    </w:p>
    <w:bookmarkEnd w:id="13"/>
    <w:p w:rsidR="00B33BEE" w:rsidRPr="002223E8" w:rsidRDefault="00B33BEE" w:rsidP="00B33BEE">
      <w:pPr>
        <w:spacing w:after="0" w:line="240" w:lineRule="auto"/>
        <w:jc w:val="both"/>
        <w:textAlignment w:val="center"/>
        <w:rPr>
          <w:rFonts w:ascii="Cambria" w:eastAsia="Times New Roman" w:hAnsi="Cambria" w:cs="Arial"/>
          <w:sz w:val="24"/>
          <w:szCs w:val="24"/>
          <w:lang w:val="pt-PT" w:eastAsia="fr-ML"/>
        </w:rPr>
      </w:pPr>
      <w:r w:rsidRPr="002223E8">
        <w:rPr>
          <w:lang w:val="pt-PT"/>
        </w:rPr>
        <w:t xml:space="preserve"> </w:t>
      </w:r>
      <w:r w:rsidRPr="002223E8">
        <w:rPr>
          <w:rFonts w:ascii="Cambria" w:eastAsia="Times New Roman" w:hAnsi="Cambria" w:cs="Arial"/>
          <w:sz w:val="24"/>
          <w:szCs w:val="24"/>
          <w:lang w:val="pt-PT" w:eastAsia="fr-ML"/>
        </w:rPr>
        <w:t>Os corantes mordentes requerem a adição de produtos químicos tais como electrólitos para lhes dar uma afinidade com o material a ser tingido. São aplicados em fibras de celulose, lã ou seda em combinação com sais metálicos.</w:t>
      </w:r>
    </w:p>
    <w:p w:rsidR="00B33BEE" w:rsidRPr="002223E8" w:rsidRDefault="00B33BEE" w:rsidP="00B33BEE">
      <w:pPr>
        <w:spacing w:after="0" w:line="240" w:lineRule="auto"/>
        <w:jc w:val="both"/>
        <w:textAlignment w:val="center"/>
        <w:rPr>
          <w:rFonts w:ascii="Cambria" w:eastAsia="Times New Roman" w:hAnsi="Cambria" w:cs="Times New Roman"/>
          <w:sz w:val="24"/>
          <w:szCs w:val="24"/>
          <w:lang w:val="pt-PT" w:eastAsia="fr-ML"/>
        </w:rPr>
      </w:pPr>
    </w:p>
    <w:p w:rsidR="00B33BEE" w:rsidRPr="002223E8" w:rsidRDefault="00B33BEE" w:rsidP="00B33BEE">
      <w:pPr>
        <w:spacing w:after="0" w:line="360" w:lineRule="auto"/>
        <w:jc w:val="both"/>
        <w:rPr>
          <w:rFonts w:ascii="Cambria" w:eastAsia="Times New Roman" w:hAnsi="Cambria" w:cs="Times New Roman"/>
          <w:b/>
          <w:bCs/>
          <w:sz w:val="24"/>
          <w:szCs w:val="24"/>
          <w:lang w:val="pt-PT" w:eastAsia="fr-ML"/>
        </w:rPr>
      </w:pPr>
      <w:bookmarkStart w:id="14" w:name="_Hlk98103747"/>
      <w:r w:rsidRPr="002223E8">
        <w:rPr>
          <w:rFonts w:ascii="Cambria" w:eastAsia="Times New Roman" w:hAnsi="Cambria" w:cs="Times New Roman"/>
          <w:b/>
          <w:bCs/>
          <w:sz w:val="24"/>
          <w:szCs w:val="24"/>
          <w:lang w:val="pt-PT" w:eastAsia="fr-ML"/>
        </w:rPr>
        <w:t xml:space="preserve">4.6 </w:t>
      </w:r>
      <w:r w:rsidRPr="002223E8">
        <w:rPr>
          <w:lang w:val="pt-PT"/>
        </w:rPr>
        <w:t xml:space="preserve"> </w:t>
      </w:r>
      <w:r w:rsidRPr="002223E8">
        <w:rPr>
          <w:rFonts w:ascii="Cambria" w:eastAsia="Times New Roman" w:hAnsi="Cambria" w:cs="Times New Roman"/>
          <w:b/>
          <w:bCs/>
          <w:sz w:val="24"/>
          <w:szCs w:val="24"/>
          <w:lang w:val="pt-PT" w:eastAsia="fr-ML"/>
        </w:rPr>
        <w:t>Corante directo</w:t>
      </w:r>
    </w:p>
    <w:bookmarkEnd w:id="14"/>
    <w:p w:rsidR="00B33BEE" w:rsidRPr="002223E8" w:rsidRDefault="00B33BEE" w:rsidP="00B33BEE">
      <w:pPr>
        <w:shd w:val="clear" w:color="auto" w:fill="FFFFFF"/>
        <w:spacing w:after="150" w:line="240" w:lineRule="auto"/>
        <w:jc w:val="both"/>
        <w:rPr>
          <w:rFonts w:ascii="Cambria" w:eastAsia="Times New Roman" w:hAnsi="Cambria" w:cs="Arial"/>
          <w:sz w:val="24"/>
          <w:szCs w:val="24"/>
          <w:lang w:val="pt-PT" w:eastAsia="fr-ML"/>
        </w:rPr>
      </w:pPr>
      <w:r w:rsidRPr="002223E8">
        <w:rPr>
          <w:rFonts w:ascii="Cambria" w:eastAsia="Times New Roman" w:hAnsi="Cambria" w:cs="Arial"/>
          <w:sz w:val="24"/>
          <w:szCs w:val="24"/>
          <w:lang w:val="pt-PT" w:eastAsia="fr-ML"/>
        </w:rPr>
        <w:t>Os corantes directos ou substantivos têm uma forte afinidade pelas fibras celulósicas.</w:t>
      </w:r>
    </w:p>
    <w:p w:rsidR="00B33BEE" w:rsidRPr="002223E8" w:rsidRDefault="00B33BEE" w:rsidP="00B33BEE">
      <w:pPr>
        <w:spacing w:after="0" w:line="240" w:lineRule="auto"/>
        <w:jc w:val="both"/>
        <w:textAlignment w:val="center"/>
        <w:rPr>
          <w:rFonts w:ascii="Cambria" w:eastAsia="Times New Roman" w:hAnsi="Cambria" w:cs="Times New Roman"/>
          <w:b/>
          <w:bCs/>
          <w:sz w:val="24"/>
          <w:szCs w:val="24"/>
          <w:lang w:val="pt-PT" w:eastAsia="fr-ML"/>
        </w:rPr>
      </w:pPr>
      <w:bookmarkStart w:id="15" w:name="_Hlk98103773"/>
      <w:r w:rsidRPr="002223E8">
        <w:rPr>
          <w:rFonts w:ascii="Cambria" w:eastAsia="Times New Roman" w:hAnsi="Cambria" w:cs="Times New Roman"/>
          <w:b/>
          <w:bCs/>
          <w:sz w:val="24"/>
          <w:szCs w:val="24"/>
          <w:lang w:val="pt-PT" w:eastAsia="fr-ML"/>
        </w:rPr>
        <w:t xml:space="preserve">4.7 </w:t>
      </w:r>
      <w:r w:rsidRPr="002223E8">
        <w:rPr>
          <w:lang w:val="pt-PT"/>
        </w:rPr>
        <w:t xml:space="preserve"> </w:t>
      </w:r>
      <w:r w:rsidRPr="002223E8">
        <w:rPr>
          <w:rFonts w:ascii="Cambria" w:eastAsia="Times New Roman" w:hAnsi="Cambria" w:cs="Times New Roman"/>
          <w:b/>
          <w:bCs/>
          <w:sz w:val="24"/>
          <w:szCs w:val="24"/>
          <w:lang w:val="pt-PT" w:eastAsia="fr-ML"/>
        </w:rPr>
        <w:t>Corante de dispersão</w:t>
      </w:r>
    </w:p>
    <w:bookmarkEnd w:id="15"/>
    <w:p w:rsidR="00B33BEE" w:rsidRPr="002223E8" w:rsidRDefault="00B33BEE" w:rsidP="00B33BEE">
      <w:pPr>
        <w:spacing w:after="0" w:line="240" w:lineRule="auto"/>
        <w:jc w:val="both"/>
        <w:textAlignment w:val="center"/>
        <w:rPr>
          <w:rFonts w:ascii="Cambria" w:eastAsia="Times New Roman" w:hAnsi="Cambria" w:cs="Times New Roman"/>
          <w:sz w:val="24"/>
          <w:szCs w:val="24"/>
          <w:lang w:val="pt-PT" w:eastAsia="fr-ML"/>
        </w:rPr>
      </w:pPr>
      <w:r w:rsidRPr="002223E8">
        <w:rPr>
          <w:lang w:val="pt-PT"/>
        </w:rPr>
        <w:t xml:space="preserve"> </w:t>
      </w:r>
      <w:r w:rsidRPr="002223E8">
        <w:rPr>
          <w:rFonts w:ascii="Cambria" w:eastAsia="Times New Roman" w:hAnsi="Cambria" w:cs="Arial"/>
          <w:sz w:val="24"/>
          <w:szCs w:val="24"/>
          <w:lang w:val="pt-PT" w:eastAsia="fr-ML"/>
        </w:rPr>
        <w:t>Os corantes dispersos são suspensões muito finas de pigmentos orgânicos insolúveis em água utilizados para tingir fibras sintéticas como o poliéster e mais raramente as poliamidas</w:t>
      </w:r>
    </w:p>
    <w:p w:rsidR="00B33BEE" w:rsidRPr="002223E8" w:rsidRDefault="00B33BEE" w:rsidP="00B33BEE">
      <w:pPr>
        <w:spacing w:after="0" w:line="240" w:lineRule="auto"/>
        <w:jc w:val="both"/>
        <w:rPr>
          <w:rFonts w:ascii="Cambria" w:eastAsia="Times New Roman" w:hAnsi="Cambria" w:cs="Times New Roman"/>
          <w:b/>
          <w:bCs/>
          <w:sz w:val="24"/>
          <w:szCs w:val="24"/>
          <w:lang w:val="pt-PT" w:eastAsia="fr-ML"/>
        </w:rPr>
      </w:pPr>
    </w:p>
    <w:p w:rsidR="00B33BEE" w:rsidRPr="002223E8" w:rsidRDefault="00B33BEE" w:rsidP="00B33BEE">
      <w:pPr>
        <w:spacing w:after="0" w:line="240" w:lineRule="auto"/>
        <w:jc w:val="both"/>
        <w:rPr>
          <w:rFonts w:ascii="Cambria" w:eastAsia="Times New Roman" w:hAnsi="Cambria" w:cs="Times New Roman"/>
          <w:b/>
          <w:bCs/>
          <w:sz w:val="24"/>
          <w:szCs w:val="24"/>
          <w:lang w:val="pt-PT" w:eastAsia="fr-ML"/>
        </w:rPr>
      </w:pPr>
      <w:bookmarkStart w:id="16" w:name="_Hlk98103792"/>
      <w:r w:rsidRPr="002223E8">
        <w:rPr>
          <w:rFonts w:ascii="Cambria" w:eastAsia="Times New Roman" w:hAnsi="Cambria" w:cs="Times New Roman"/>
          <w:b/>
          <w:bCs/>
          <w:sz w:val="24"/>
          <w:szCs w:val="24"/>
          <w:lang w:val="pt-PT" w:eastAsia="fr-ML"/>
        </w:rPr>
        <w:t xml:space="preserve">4.8 </w:t>
      </w:r>
      <w:r w:rsidRPr="002223E8">
        <w:rPr>
          <w:lang w:val="pt-PT"/>
        </w:rPr>
        <w:t xml:space="preserve"> </w:t>
      </w:r>
      <w:r w:rsidRPr="002223E8">
        <w:rPr>
          <w:rFonts w:ascii="Cambria" w:eastAsia="Times New Roman" w:hAnsi="Cambria" w:cs="Times New Roman"/>
          <w:b/>
          <w:bCs/>
          <w:sz w:val="24"/>
          <w:szCs w:val="24"/>
          <w:lang w:val="pt-PT" w:eastAsia="fr-ML"/>
        </w:rPr>
        <w:t>Corante reactivo</w:t>
      </w:r>
    </w:p>
    <w:bookmarkEnd w:id="16"/>
    <w:p w:rsidR="00B33BEE" w:rsidRPr="002223E8" w:rsidRDefault="00B33BEE" w:rsidP="00B33BEE">
      <w:pPr>
        <w:shd w:val="clear" w:color="auto" w:fill="FFFFFF"/>
        <w:spacing w:after="150" w:line="240" w:lineRule="auto"/>
        <w:jc w:val="both"/>
        <w:rPr>
          <w:rFonts w:ascii="Cambria" w:eastAsia="Times New Roman" w:hAnsi="Cambria" w:cs="Arial"/>
          <w:sz w:val="24"/>
          <w:szCs w:val="24"/>
          <w:lang w:val="pt-PT" w:eastAsia="fr-ML"/>
        </w:rPr>
      </w:pPr>
      <w:r w:rsidRPr="002223E8">
        <w:rPr>
          <w:lang w:val="pt-PT"/>
        </w:rPr>
        <w:lastRenderedPageBreak/>
        <w:t xml:space="preserve"> </w:t>
      </w:r>
      <w:r w:rsidRPr="002223E8">
        <w:rPr>
          <w:rFonts w:ascii="Cambria" w:eastAsia="Times New Roman" w:hAnsi="Cambria" w:cs="Arial"/>
          <w:sz w:val="24"/>
          <w:szCs w:val="24"/>
          <w:lang w:val="pt-PT" w:eastAsia="fr-ML"/>
        </w:rPr>
        <w:t>Os corantes reactivos são os corantes mais utilizados para tingir fibras de celulose e caracterizam-se por um tipo de fixação covalente à fibra (reacção química covalente entre o corante e os grupos hidroxilos reactivos da celulose), o que lhes confere uma muito boa resistência à lavagem doméstica.</w:t>
      </w:r>
    </w:p>
    <w:p w:rsidR="00B33BEE" w:rsidRPr="002223E8" w:rsidRDefault="00B33BEE" w:rsidP="00B33BEE">
      <w:pPr>
        <w:spacing w:line="240" w:lineRule="auto"/>
        <w:jc w:val="both"/>
        <w:rPr>
          <w:rFonts w:ascii="Cambria" w:eastAsia="Times New Roman" w:hAnsi="Cambria" w:cs="Times New Roman"/>
          <w:b/>
          <w:bCs/>
          <w:sz w:val="24"/>
          <w:szCs w:val="24"/>
          <w:lang w:val="pt-PT" w:eastAsia="fr-ML"/>
        </w:rPr>
      </w:pPr>
      <w:bookmarkStart w:id="17" w:name="_Hlk98103821"/>
      <w:r w:rsidRPr="002223E8">
        <w:rPr>
          <w:rFonts w:ascii="Cambria" w:eastAsia="Times New Roman" w:hAnsi="Cambria" w:cs="Times New Roman"/>
          <w:b/>
          <w:bCs/>
          <w:sz w:val="24"/>
          <w:szCs w:val="24"/>
          <w:lang w:val="pt-PT" w:eastAsia="fr-ML"/>
        </w:rPr>
        <w:t xml:space="preserve">4.9 </w:t>
      </w:r>
      <w:r w:rsidRPr="002223E8">
        <w:rPr>
          <w:lang w:val="pt-PT"/>
        </w:rPr>
        <w:t xml:space="preserve"> </w:t>
      </w:r>
      <w:r w:rsidRPr="002223E8">
        <w:rPr>
          <w:rFonts w:ascii="Cambria" w:eastAsia="Times New Roman" w:hAnsi="Cambria" w:cs="Times New Roman"/>
          <w:b/>
          <w:bCs/>
          <w:sz w:val="24"/>
          <w:szCs w:val="24"/>
          <w:lang w:val="pt-PT" w:eastAsia="fr-ML"/>
        </w:rPr>
        <w:t>Corante de enxofre</w:t>
      </w:r>
    </w:p>
    <w:bookmarkEnd w:id="17"/>
    <w:p w:rsidR="00B33BEE" w:rsidRPr="002223E8" w:rsidRDefault="00B33BEE" w:rsidP="00B33BEE">
      <w:pPr>
        <w:spacing w:line="240" w:lineRule="auto"/>
        <w:jc w:val="both"/>
        <w:rPr>
          <w:rFonts w:ascii="Cambria" w:eastAsia="Times New Roman" w:hAnsi="Cambria" w:cs="Times New Roman"/>
          <w:b/>
          <w:bCs/>
          <w:sz w:val="24"/>
          <w:szCs w:val="24"/>
          <w:lang w:val="pt-PT" w:eastAsia="fr-ML"/>
        </w:rPr>
      </w:pPr>
      <w:r w:rsidRPr="002223E8">
        <w:rPr>
          <w:lang w:val="pt-PT"/>
        </w:rPr>
        <w:t xml:space="preserve"> </w:t>
      </w:r>
      <w:r w:rsidRPr="002223E8">
        <w:rPr>
          <w:rFonts w:ascii="Cambria" w:hAnsi="Cambria" w:cs="Arial"/>
          <w:sz w:val="24"/>
          <w:szCs w:val="24"/>
          <w:shd w:val="clear" w:color="auto" w:fill="FFFFFF"/>
          <w:lang w:val="pt-PT"/>
        </w:rPr>
        <w:t>Os corantes de enxofre são corantes utilizados para tingir fibras celulósicas de forma bastante económica, principalmente em tons escuros</w:t>
      </w:r>
    </w:p>
    <w:p w:rsidR="00B33BEE" w:rsidRPr="002223E8" w:rsidRDefault="00B33BEE" w:rsidP="00B33BEE">
      <w:pPr>
        <w:spacing w:after="0" w:line="360" w:lineRule="auto"/>
        <w:jc w:val="both"/>
        <w:rPr>
          <w:rFonts w:ascii="Cambria" w:eastAsia="Times New Roman" w:hAnsi="Cambria" w:cs="Times New Roman"/>
          <w:b/>
          <w:bCs/>
          <w:sz w:val="24"/>
          <w:szCs w:val="24"/>
          <w:lang w:val="pt-PT" w:eastAsia="fr-ML"/>
        </w:rPr>
      </w:pPr>
      <w:bookmarkStart w:id="18" w:name="_Hlk98103967"/>
      <w:r w:rsidRPr="002223E8">
        <w:rPr>
          <w:rFonts w:ascii="Cambria" w:eastAsia="Times New Roman" w:hAnsi="Cambria" w:cs="Times New Roman"/>
          <w:b/>
          <w:bCs/>
          <w:sz w:val="24"/>
          <w:szCs w:val="24"/>
          <w:lang w:val="pt-PT" w:eastAsia="fr-ML"/>
        </w:rPr>
        <w:t xml:space="preserve">4.10 </w:t>
      </w:r>
      <w:r w:rsidRPr="002223E8">
        <w:rPr>
          <w:lang w:val="pt-PT"/>
        </w:rPr>
        <w:t xml:space="preserve"> </w:t>
      </w:r>
      <w:r w:rsidRPr="002223E8">
        <w:rPr>
          <w:rFonts w:ascii="Cambria" w:eastAsia="Times New Roman" w:hAnsi="Cambria" w:cs="Times New Roman"/>
          <w:b/>
          <w:bCs/>
          <w:sz w:val="24"/>
          <w:szCs w:val="24"/>
          <w:lang w:val="pt-PT" w:eastAsia="fr-ML"/>
        </w:rPr>
        <w:t>Corante de cuba</w:t>
      </w:r>
    </w:p>
    <w:bookmarkEnd w:id="18"/>
    <w:p w:rsidR="00B33BEE" w:rsidRPr="002223E8" w:rsidRDefault="00B33BEE" w:rsidP="00B33BEE">
      <w:pPr>
        <w:shd w:val="clear" w:color="auto" w:fill="FFFFFF"/>
        <w:spacing w:after="150" w:line="240" w:lineRule="auto"/>
        <w:jc w:val="both"/>
        <w:rPr>
          <w:rFonts w:ascii="Cambria" w:eastAsia="Times New Roman" w:hAnsi="Cambria" w:cs="Arial"/>
          <w:sz w:val="24"/>
          <w:szCs w:val="24"/>
          <w:lang w:val="pt-PT" w:eastAsia="fr-ML"/>
        </w:rPr>
      </w:pPr>
      <w:r w:rsidRPr="002223E8">
        <w:rPr>
          <w:lang w:val="pt-PT"/>
        </w:rPr>
        <w:t xml:space="preserve"> </w:t>
      </w:r>
      <w:r w:rsidRPr="002223E8">
        <w:rPr>
          <w:rFonts w:ascii="Cambria" w:eastAsia="Times New Roman" w:hAnsi="Cambria" w:cs="Arial"/>
          <w:sz w:val="24"/>
          <w:szCs w:val="24"/>
          <w:lang w:val="pt-PT" w:eastAsia="fr-ML"/>
        </w:rPr>
        <w:t>Os corantes de enxofre, insolúveis na água e cuja fórmula química nem sempre é conhecida com precisão, são utilizados para tingir fibras de celulose. São ideais para as cores baças e escuras. Esta classe de corantes caracteriza-se por uma baixa solidez à luz no caso de sombras claras. Têm a vantagem de serem muito baratos em comparação com outras classes de corantes.</w:t>
      </w:r>
    </w:p>
    <w:p w:rsidR="00B33BEE" w:rsidRPr="00BC66AB" w:rsidRDefault="00B33BEE" w:rsidP="00B33BEE">
      <w:pPr>
        <w:spacing w:before="240" w:after="0" w:line="276" w:lineRule="auto"/>
        <w:jc w:val="both"/>
        <w:rPr>
          <w:rFonts w:ascii="Cambria" w:eastAsia="Times New Roman" w:hAnsi="Cambria" w:cs="Times New Roman"/>
          <w:b/>
          <w:sz w:val="24"/>
          <w:szCs w:val="24"/>
          <w:lang w:val="pt-PT" w:eastAsia="fr-ML"/>
        </w:rPr>
      </w:pPr>
      <w:bookmarkStart w:id="19" w:name="_Hlk98104000"/>
      <w:r w:rsidRPr="002223E8">
        <w:rPr>
          <w:rFonts w:ascii="Cambria" w:eastAsia="Times New Roman" w:hAnsi="Cambria" w:cs="Times New Roman"/>
          <w:b/>
          <w:bCs/>
          <w:sz w:val="24"/>
          <w:szCs w:val="24"/>
          <w:lang w:val="pt-PT" w:eastAsia="fr-ML"/>
        </w:rPr>
        <w:t>B-</w:t>
      </w:r>
      <w:r w:rsidRPr="002223E8">
        <w:rPr>
          <w:rFonts w:ascii="Cambria" w:eastAsia="Times New Roman" w:hAnsi="Cambria" w:cs="Times New Roman"/>
          <w:sz w:val="24"/>
          <w:szCs w:val="24"/>
          <w:lang w:val="pt-PT" w:eastAsia="fr-ML"/>
        </w:rPr>
        <w:t xml:space="preserve">  </w:t>
      </w:r>
      <w:r w:rsidRPr="00BC66AB">
        <w:rPr>
          <w:rFonts w:ascii="Cambria" w:eastAsia="Times New Roman" w:hAnsi="Cambria" w:cs="Times New Roman"/>
          <w:b/>
          <w:sz w:val="24"/>
          <w:szCs w:val="24"/>
          <w:lang w:val="pt-PT" w:eastAsia="fr-ML"/>
        </w:rPr>
        <w:t xml:space="preserve">CLASSIFICAÇÃO DOS CORANTES DE ACORDO </w:t>
      </w:r>
      <w:r>
        <w:rPr>
          <w:rFonts w:ascii="Cambria" w:eastAsia="Times New Roman" w:hAnsi="Cambria" w:cs="Times New Roman"/>
          <w:b/>
          <w:sz w:val="24"/>
          <w:szCs w:val="24"/>
          <w:lang w:val="pt-PT" w:eastAsia="fr-ML"/>
        </w:rPr>
        <w:t xml:space="preserve">COM A SUA CONSTITUIÇÃO QUÍMICA </w:t>
      </w:r>
    </w:p>
    <w:p w:rsidR="00B33BEE" w:rsidRPr="002223E8" w:rsidRDefault="00B33BEE" w:rsidP="00B33BEE">
      <w:pPr>
        <w:spacing w:before="240" w:after="120" w:line="240" w:lineRule="auto"/>
        <w:outlineLvl w:val="3"/>
        <w:rPr>
          <w:rFonts w:ascii="Cambria" w:eastAsia="Times New Roman" w:hAnsi="Cambria" w:cs="Times New Roman"/>
          <w:sz w:val="24"/>
          <w:szCs w:val="24"/>
          <w:lang w:val="pt-PT" w:eastAsia="fr-ML"/>
        </w:rPr>
      </w:pPr>
      <w:bookmarkStart w:id="20" w:name="_Hlk98104044"/>
      <w:bookmarkEnd w:id="19"/>
      <w:r w:rsidRPr="002223E8">
        <w:rPr>
          <w:rFonts w:ascii="Cambria" w:eastAsia="Times New Roman" w:hAnsi="Cambria" w:cs="Times New Roman"/>
          <w:b/>
          <w:bCs/>
          <w:sz w:val="24"/>
          <w:szCs w:val="24"/>
          <w:lang w:val="pt-PT" w:eastAsia="fr-ML"/>
        </w:rPr>
        <w:t xml:space="preserve">4.11 </w:t>
      </w:r>
      <w:r w:rsidRPr="002223E8">
        <w:rPr>
          <w:lang w:val="pt-PT"/>
        </w:rPr>
        <w:t xml:space="preserve"> </w:t>
      </w:r>
      <w:r w:rsidRPr="002223E8">
        <w:rPr>
          <w:rFonts w:ascii="Cambria" w:eastAsia="Times New Roman" w:hAnsi="Cambria" w:cs="Times New Roman"/>
          <w:b/>
          <w:bCs/>
          <w:sz w:val="24"/>
          <w:szCs w:val="24"/>
          <w:lang w:val="pt-PT" w:eastAsia="fr-ML"/>
        </w:rPr>
        <w:t>Corantes antraquinona</w:t>
      </w:r>
      <w:r w:rsidRPr="002223E8">
        <w:rPr>
          <w:rFonts w:ascii="Cambria" w:eastAsia="Times New Roman" w:hAnsi="Cambria" w:cs="Times New Roman"/>
          <w:sz w:val="24"/>
          <w:szCs w:val="24"/>
          <w:lang w:val="pt-PT" w:eastAsia="fr-ML"/>
        </w:rPr>
        <w:t xml:space="preserve"> </w:t>
      </w:r>
      <w:bookmarkEnd w:id="20"/>
      <w:r w:rsidRPr="002223E8">
        <w:rPr>
          <w:rFonts w:ascii="Cambria" w:eastAsia="Times New Roman" w:hAnsi="Cambria" w:cs="Times New Roman"/>
          <w:sz w:val="24"/>
          <w:szCs w:val="24"/>
          <w:lang w:val="pt-PT" w:eastAsia="fr-ML"/>
        </w:rPr>
        <w:t>são, de um ponto de vista comercial, os mais importantes depois dos corantes azóicos</w:t>
      </w:r>
    </w:p>
    <w:p w:rsidR="00B33BEE" w:rsidRPr="002223E8" w:rsidRDefault="00B33BEE" w:rsidP="00B33BEE">
      <w:pPr>
        <w:spacing w:before="240" w:after="120" w:line="240" w:lineRule="auto"/>
        <w:outlineLvl w:val="3"/>
        <w:rPr>
          <w:rFonts w:ascii="Cambria" w:eastAsia="Times New Roman" w:hAnsi="Cambria" w:cs="Times New Roman"/>
          <w:b/>
          <w:bCs/>
          <w:color w:val="FF4242"/>
          <w:sz w:val="24"/>
          <w:szCs w:val="24"/>
          <w:lang w:val="pt-PT" w:eastAsia="fr-ML"/>
        </w:rPr>
      </w:pPr>
      <w:bookmarkStart w:id="21" w:name="_Hlk98104076"/>
      <w:r w:rsidRPr="002223E8">
        <w:rPr>
          <w:rFonts w:ascii="Cambria" w:eastAsia="Times New Roman" w:hAnsi="Cambria" w:cs="Times New Roman"/>
          <w:b/>
          <w:bCs/>
          <w:sz w:val="24"/>
          <w:szCs w:val="24"/>
          <w:lang w:val="pt-PT" w:eastAsia="fr-ML"/>
        </w:rPr>
        <w:t xml:space="preserve">4.12 </w:t>
      </w:r>
      <w:bookmarkEnd w:id="21"/>
      <w:r w:rsidRPr="002223E8">
        <w:rPr>
          <w:lang w:val="pt-PT"/>
        </w:rPr>
        <w:t xml:space="preserve"> </w:t>
      </w:r>
      <w:r w:rsidRPr="002223E8">
        <w:rPr>
          <w:rFonts w:ascii="Cambria" w:eastAsia="Times New Roman" w:hAnsi="Cambria" w:cs="Times New Roman"/>
          <w:b/>
          <w:bCs/>
          <w:sz w:val="24"/>
          <w:szCs w:val="24"/>
          <w:lang w:val="pt-PT" w:eastAsia="fr-ML"/>
        </w:rPr>
        <w:t>Os corantes índigo tiram o seu nome do índigo do qual são derivados.</w:t>
      </w:r>
    </w:p>
    <w:p w:rsidR="00B33BEE" w:rsidRPr="002223E8" w:rsidRDefault="00B33BEE" w:rsidP="00B33BEE">
      <w:pPr>
        <w:spacing w:before="240" w:after="120" w:line="240" w:lineRule="auto"/>
        <w:outlineLvl w:val="3"/>
        <w:rPr>
          <w:rFonts w:ascii="Cambria" w:eastAsia="Times New Roman" w:hAnsi="Cambria" w:cs="Times New Roman"/>
          <w:sz w:val="24"/>
          <w:szCs w:val="24"/>
          <w:lang w:val="pt-PT" w:eastAsia="fr-ML"/>
        </w:rPr>
      </w:pPr>
      <w:bookmarkStart w:id="22" w:name="_Hlk98104116"/>
      <w:r w:rsidRPr="002223E8">
        <w:rPr>
          <w:rFonts w:ascii="Cambria" w:eastAsia="Times New Roman" w:hAnsi="Cambria" w:cs="Times New Roman"/>
          <w:b/>
          <w:bCs/>
          <w:sz w:val="24"/>
          <w:szCs w:val="24"/>
          <w:lang w:val="pt-PT" w:eastAsia="fr-ML"/>
        </w:rPr>
        <w:t xml:space="preserve">4.13 </w:t>
      </w:r>
      <w:bookmarkEnd w:id="22"/>
      <w:r w:rsidRPr="002223E8">
        <w:rPr>
          <w:lang w:val="pt-PT"/>
        </w:rPr>
        <w:t xml:space="preserve"> </w:t>
      </w:r>
      <w:r w:rsidRPr="002223E8">
        <w:rPr>
          <w:rFonts w:ascii="Cambria" w:eastAsia="Times New Roman" w:hAnsi="Cambria" w:cs="Times New Roman"/>
          <w:b/>
          <w:bCs/>
          <w:sz w:val="24"/>
          <w:szCs w:val="24"/>
          <w:lang w:val="pt-PT" w:eastAsia="fr-ML"/>
        </w:rPr>
        <w:t>Os corantes Xanteno, dos quais o composto mais conhecido é a fluoresceína, têm uma fluorescência intensa.</w:t>
      </w:r>
    </w:p>
    <w:p w:rsidR="00B33BEE" w:rsidRPr="002223E8" w:rsidRDefault="00B33BEE" w:rsidP="00B33BEE">
      <w:pPr>
        <w:spacing w:before="240" w:after="120" w:line="240" w:lineRule="auto"/>
        <w:outlineLvl w:val="3"/>
        <w:rPr>
          <w:rFonts w:ascii="Cambria" w:eastAsia="Times New Roman" w:hAnsi="Cambria" w:cs="Times New Roman"/>
          <w:sz w:val="24"/>
          <w:szCs w:val="24"/>
          <w:lang w:val="pt-PT" w:eastAsia="fr-ML"/>
        </w:rPr>
      </w:pPr>
      <w:bookmarkStart w:id="23" w:name="_Hlk98104147"/>
      <w:r w:rsidRPr="002223E8">
        <w:rPr>
          <w:rFonts w:ascii="Cambria" w:eastAsia="Times New Roman" w:hAnsi="Cambria" w:cs="Times New Roman"/>
          <w:b/>
          <w:bCs/>
          <w:sz w:val="24"/>
          <w:szCs w:val="24"/>
          <w:lang w:val="pt-PT" w:eastAsia="fr-ML"/>
        </w:rPr>
        <w:t xml:space="preserve">4.14 </w:t>
      </w:r>
      <w:bookmarkEnd w:id="23"/>
      <w:r w:rsidRPr="002223E8">
        <w:rPr>
          <w:rFonts w:ascii="Cambria" w:eastAsia="Times New Roman" w:hAnsi="Cambria" w:cs="Times New Roman"/>
          <w:bCs/>
          <w:sz w:val="24"/>
          <w:szCs w:val="24"/>
          <w:lang w:val="pt-PT" w:eastAsia="fr-ML"/>
        </w:rPr>
        <w:t xml:space="preserve">As </w:t>
      </w:r>
      <w:r w:rsidRPr="002223E8">
        <w:rPr>
          <w:rFonts w:ascii="Cambria" w:eastAsia="Times New Roman" w:hAnsi="Cambria" w:cs="Times New Roman"/>
          <w:b/>
          <w:bCs/>
          <w:sz w:val="24"/>
          <w:szCs w:val="24"/>
          <w:lang w:val="pt-PT" w:eastAsia="fr-ML"/>
        </w:rPr>
        <w:t>ftalocianinas</w:t>
      </w:r>
      <w:r w:rsidRPr="002223E8">
        <w:rPr>
          <w:rFonts w:ascii="Cambria" w:eastAsia="Times New Roman" w:hAnsi="Cambria" w:cs="Times New Roman"/>
          <w:bCs/>
          <w:sz w:val="24"/>
          <w:szCs w:val="24"/>
          <w:lang w:val="pt-PT" w:eastAsia="fr-ML"/>
        </w:rPr>
        <w:t xml:space="preserve"> têm uma estrutura complexa baseada no átomo central de cobre</w:t>
      </w:r>
    </w:p>
    <w:p w:rsidR="00B33BEE" w:rsidRPr="002223E8" w:rsidRDefault="00B33BEE" w:rsidP="00B33BEE">
      <w:pPr>
        <w:spacing w:before="240" w:after="120" w:line="240" w:lineRule="auto"/>
        <w:outlineLvl w:val="3"/>
        <w:rPr>
          <w:rFonts w:ascii="Cambria" w:eastAsia="Times New Roman" w:hAnsi="Cambria" w:cs="Times New Roman"/>
          <w:sz w:val="24"/>
          <w:szCs w:val="24"/>
          <w:lang w:val="pt-PT" w:eastAsia="fr-ML"/>
        </w:rPr>
      </w:pPr>
      <w:bookmarkStart w:id="24" w:name="_Hlk98104202"/>
      <w:r w:rsidRPr="002223E8">
        <w:rPr>
          <w:rFonts w:ascii="Cambria" w:eastAsia="Times New Roman" w:hAnsi="Cambria" w:cs="Times New Roman"/>
          <w:b/>
          <w:bCs/>
          <w:sz w:val="24"/>
          <w:szCs w:val="24"/>
          <w:lang w:val="pt-PT" w:eastAsia="fr-ML"/>
        </w:rPr>
        <w:t xml:space="preserve">4.15 </w:t>
      </w:r>
      <w:bookmarkEnd w:id="24"/>
      <w:r w:rsidRPr="002223E8">
        <w:rPr>
          <w:lang w:val="pt-PT"/>
        </w:rPr>
        <w:t xml:space="preserve"> </w:t>
      </w:r>
      <w:r w:rsidRPr="002223E8">
        <w:rPr>
          <w:rFonts w:ascii="Cambria" w:eastAsia="Times New Roman" w:hAnsi="Cambria" w:cs="Times New Roman"/>
          <w:sz w:val="24"/>
          <w:szCs w:val="24"/>
          <w:lang w:val="pt-PT" w:eastAsia="fr-ML"/>
        </w:rPr>
        <w:t>Os corantes nitro e nitroso formam uma classe muito limitada e relativamente antiga de corantes caracterizada pela presença de um grupo nitro (-NO2) na posição ortogonal a um grupo dador de electrões (grupos hidroxilo ou amino)..</w:t>
      </w:r>
    </w:p>
    <w:p w:rsidR="00B33BEE" w:rsidRPr="002223E8" w:rsidRDefault="00B33BEE" w:rsidP="00B33BEE">
      <w:pPr>
        <w:spacing w:before="240" w:after="120" w:line="240" w:lineRule="auto"/>
        <w:outlineLvl w:val="3"/>
        <w:rPr>
          <w:rFonts w:ascii="Cambria" w:eastAsia="Times New Roman" w:hAnsi="Cambria" w:cs="Times New Roman"/>
          <w:sz w:val="24"/>
          <w:szCs w:val="24"/>
          <w:lang w:val="pt-PT" w:eastAsia="fr-ML"/>
        </w:rPr>
      </w:pPr>
    </w:p>
    <w:p w:rsidR="00B33BEE" w:rsidRPr="002223E8" w:rsidRDefault="00B33BEE" w:rsidP="00B33BEE">
      <w:pPr>
        <w:spacing w:after="0" w:line="360" w:lineRule="auto"/>
        <w:jc w:val="both"/>
        <w:rPr>
          <w:rFonts w:ascii="Cambria" w:eastAsia="Times New Roman" w:hAnsi="Cambria" w:cs="Arial"/>
          <w:b/>
          <w:bCs/>
          <w:sz w:val="24"/>
          <w:szCs w:val="24"/>
          <w:lang w:val="pt-PT" w:eastAsia="fr-ML"/>
        </w:rPr>
      </w:pPr>
      <w:bookmarkStart w:id="25" w:name="_Hlk98104237"/>
      <w:r w:rsidRPr="002223E8">
        <w:rPr>
          <w:rFonts w:ascii="Cambria" w:eastAsia="Times New Roman" w:hAnsi="Cambria" w:cs="Arial"/>
          <w:b/>
          <w:bCs/>
          <w:sz w:val="24"/>
          <w:szCs w:val="24"/>
          <w:lang w:val="pt-PT" w:eastAsia="fr-ML"/>
        </w:rPr>
        <w:t xml:space="preserve">C- </w:t>
      </w:r>
      <w:r w:rsidRPr="002223E8">
        <w:rPr>
          <w:lang w:val="pt-PT"/>
        </w:rPr>
        <w:t xml:space="preserve"> </w:t>
      </w:r>
      <w:r w:rsidRPr="002223E8">
        <w:rPr>
          <w:rFonts w:ascii="Cambria" w:eastAsia="Times New Roman" w:hAnsi="Cambria" w:cs="Arial"/>
          <w:b/>
          <w:bCs/>
          <w:sz w:val="24"/>
          <w:szCs w:val="24"/>
          <w:lang w:val="pt-PT" w:eastAsia="fr-ML"/>
        </w:rPr>
        <w:t>CLASSE DE CORANTE COMPLEMENTAR COM BASE NA CLASSIFICAÇÃO DOS QUÍMICOS: CORANTE AZO</w:t>
      </w:r>
    </w:p>
    <w:bookmarkEnd w:id="25"/>
    <w:p w:rsidR="00B33BEE" w:rsidRPr="002223E8" w:rsidRDefault="00B33BEE" w:rsidP="00B33BEE">
      <w:pPr>
        <w:spacing w:after="0" w:line="240" w:lineRule="auto"/>
        <w:jc w:val="both"/>
        <w:rPr>
          <w:rFonts w:ascii="Cambria" w:eastAsia="Times New Roman" w:hAnsi="Cambria" w:cs="Times New Roman"/>
          <w:sz w:val="24"/>
          <w:szCs w:val="24"/>
          <w:lang w:val="pt-PT" w:eastAsia="fr-ML"/>
        </w:rPr>
      </w:pPr>
      <w:r w:rsidRPr="002223E8">
        <w:rPr>
          <w:rFonts w:ascii="Cambria" w:hAnsi="Cambria"/>
          <w:b/>
          <w:bCs/>
          <w:sz w:val="24"/>
          <w:szCs w:val="24"/>
          <w:lang w:val="pt-PT"/>
        </w:rPr>
        <w:t xml:space="preserve">4.16 </w:t>
      </w:r>
      <w:r w:rsidRPr="002223E8">
        <w:rPr>
          <w:lang w:val="pt-PT"/>
        </w:rPr>
        <w:t xml:space="preserve"> </w:t>
      </w:r>
      <w:r w:rsidRPr="002223E8">
        <w:rPr>
          <w:rFonts w:ascii="Cambria" w:eastAsia="Times New Roman" w:hAnsi="Cambria" w:cs="Times New Roman"/>
          <w:b/>
          <w:bCs/>
          <w:sz w:val="24"/>
          <w:szCs w:val="24"/>
          <w:lang w:val="pt-PT" w:eastAsia="fr-ML"/>
        </w:rPr>
        <w:t>Os «azóicos »</w:t>
      </w:r>
      <w:r w:rsidRPr="002223E8">
        <w:rPr>
          <w:rFonts w:ascii="Cambria" w:eastAsia="Times New Roman" w:hAnsi="Cambria" w:cs="Times New Roman"/>
          <w:sz w:val="24"/>
          <w:szCs w:val="24"/>
          <w:lang w:val="pt-PT" w:eastAsia="fr-ML"/>
        </w:rPr>
        <w:t xml:space="preserve"> são compostos caracterizados pelo grupo funcional </w:t>
      </w:r>
    </w:p>
    <w:p w:rsidR="00B33BEE" w:rsidRPr="002223E8" w:rsidRDefault="00B33BEE" w:rsidP="00B33BEE">
      <w:pPr>
        <w:spacing w:after="0" w:line="240" w:lineRule="auto"/>
        <w:jc w:val="both"/>
        <w:rPr>
          <w:rFonts w:ascii="Cambria" w:eastAsia="Times New Roman" w:hAnsi="Cambria" w:cs="Times New Roman"/>
          <w:sz w:val="24"/>
          <w:szCs w:val="24"/>
          <w:lang w:val="pt-PT" w:eastAsia="fr-ML"/>
        </w:rPr>
      </w:pPr>
      <w:r w:rsidRPr="002223E8">
        <w:rPr>
          <w:rFonts w:ascii="Cambria" w:eastAsia="Times New Roman" w:hAnsi="Cambria" w:cs="Times New Roman"/>
          <w:sz w:val="24"/>
          <w:szCs w:val="24"/>
          <w:lang w:val="pt-PT" w:eastAsia="fr-ML"/>
        </w:rPr>
        <w:t>Grupo funcional AZO (-N = N-) ligando dois grupos alquilo ou arilo idênticos ou não idênticos (azo simétrico e não simétrico). Estas estruturas, geralmente baseadas no esqueleto do azobenzeno, são sistemas aromáticos ou pseudo-aromáticos ligados por um grupo cromóforo AZO (-N = N-).</w:t>
      </w:r>
    </w:p>
    <w:p w:rsidR="00B33BEE" w:rsidRPr="002223E8" w:rsidRDefault="00B33BEE" w:rsidP="00B33BEE">
      <w:pPr>
        <w:spacing w:after="0" w:line="240" w:lineRule="auto"/>
        <w:jc w:val="both"/>
        <w:rPr>
          <w:rFonts w:ascii="Cambria" w:eastAsia="Times New Roman" w:hAnsi="Cambria" w:cs="Times New Roman"/>
          <w:sz w:val="24"/>
          <w:szCs w:val="24"/>
          <w:lang w:val="pt-PT" w:eastAsia="fr-ML"/>
        </w:rPr>
      </w:pPr>
      <w:r w:rsidRPr="002223E8">
        <w:rPr>
          <w:rFonts w:ascii="Cambria" w:eastAsia="Times New Roman" w:hAnsi="Cambria" w:cs="Times New Roman"/>
          <w:sz w:val="24"/>
          <w:szCs w:val="24"/>
          <w:lang w:val="pt-PT" w:eastAsia="fr-ML"/>
        </w:rPr>
        <w:t xml:space="preserve">Encontram-se em várias classes de corantes:  </w:t>
      </w:r>
    </w:p>
    <w:p w:rsidR="00B33BEE" w:rsidRPr="002223E8" w:rsidRDefault="00B33BEE" w:rsidP="00B33BEE">
      <w:pPr>
        <w:pStyle w:val="Paragraphedeliste"/>
        <w:numPr>
          <w:ilvl w:val="0"/>
          <w:numId w:val="14"/>
        </w:numPr>
        <w:spacing w:after="173" w:line="240" w:lineRule="auto"/>
        <w:rPr>
          <w:rFonts w:ascii="Cambria" w:eastAsia="Times New Roman" w:hAnsi="Cambria" w:cs="Times New Roman"/>
          <w:sz w:val="24"/>
          <w:szCs w:val="24"/>
          <w:lang w:val="pt-PT" w:eastAsia="fr-ML"/>
        </w:rPr>
      </w:pPr>
      <w:r w:rsidRPr="002223E8">
        <w:rPr>
          <w:lang w:val="pt-PT"/>
        </w:rPr>
        <w:t xml:space="preserve"> </w:t>
      </w:r>
      <w:r w:rsidRPr="002223E8">
        <w:rPr>
          <w:rFonts w:ascii="Cambria" w:eastAsia="Times New Roman" w:hAnsi="Cambria" w:cs="Times New Roman"/>
          <w:sz w:val="24"/>
          <w:szCs w:val="24"/>
          <w:lang w:val="pt-PT" w:eastAsia="fr-ML"/>
        </w:rPr>
        <w:t xml:space="preserve">Corantes básicos, </w:t>
      </w:r>
    </w:p>
    <w:p w:rsidR="00B33BEE" w:rsidRPr="002223E8" w:rsidRDefault="00B33BEE" w:rsidP="00B33BEE">
      <w:pPr>
        <w:pStyle w:val="Paragraphedeliste"/>
        <w:numPr>
          <w:ilvl w:val="0"/>
          <w:numId w:val="14"/>
        </w:numPr>
        <w:spacing w:after="173" w:line="240" w:lineRule="auto"/>
        <w:rPr>
          <w:rFonts w:ascii="Cambria" w:eastAsia="Times New Roman" w:hAnsi="Cambria" w:cs="Times New Roman"/>
          <w:sz w:val="24"/>
          <w:szCs w:val="24"/>
          <w:lang w:val="pt-PT" w:eastAsia="fr-ML"/>
        </w:rPr>
      </w:pPr>
      <w:r w:rsidRPr="002223E8">
        <w:rPr>
          <w:rFonts w:ascii="Cambria" w:eastAsia="Times New Roman" w:hAnsi="Cambria" w:cs="Times New Roman"/>
          <w:sz w:val="24"/>
          <w:szCs w:val="24"/>
          <w:lang w:val="pt-PT" w:eastAsia="fr-ML"/>
        </w:rPr>
        <w:t xml:space="preserve"> Corantes ácidos, </w:t>
      </w:r>
    </w:p>
    <w:p w:rsidR="00B33BEE" w:rsidRPr="002223E8" w:rsidRDefault="002C2247" w:rsidP="00B33BEE">
      <w:pPr>
        <w:pStyle w:val="Paragraphedeliste"/>
        <w:numPr>
          <w:ilvl w:val="0"/>
          <w:numId w:val="14"/>
        </w:numPr>
        <w:spacing w:after="173" w:line="240" w:lineRule="auto"/>
        <w:rPr>
          <w:rFonts w:ascii="Cambria" w:eastAsia="Times New Roman" w:hAnsi="Cambria" w:cs="Times New Roman"/>
          <w:sz w:val="24"/>
          <w:szCs w:val="24"/>
          <w:lang w:val="pt-PT" w:eastAsia="fr-ML"/>
        </w:rPr>
      </w:pPr>
      <w:r>
        <w:rPr>
          <w:rFonts w:ascii="Cambria" w:eastAsia="Times New Roman" w:hAnsi="Cambria" w:cs="Times New Roman"/>
          <w:sz w:val="24"/>
          <w:szCs w:val="24"/>
          <w:lang w:val="pt-PT" w:eastAsia="fr-ML"/>
        </w:rPr>
        <w:t xml:space="preserve"> Corantes directos </w:t>
      </w:r>
    </w:p>
    <w:p w:rsidR="00B33BEE" w:rsidRPr="002223E8" w:rsidRDefault="00B33BEE" w:rsidP="00B33BEE">
      <w:pPr>
        <w:pStyle w:val="Paragraphedeliste"/>
        <w:numPr>
          <w:ilvl w:val="0"/>
          <w:numId w:val="14"/>
        </w:numPr>
        <w:spacing w:after="173" w:line="240" w:lineRule="auto"/>
        <w:rPr>
          <w:rFonts w:ascii="Cambria" w:eastAsia="Times New Roman" w:hAnsi="Cambria" w:cs="Times New Roman"/>
          <w:sz w:val="24"/>
          <w:szCs w:val="24"/>
          <w:lang w:val="pt-PT" w:eastAsia="fr-ML"/>
        </w:rPr>
      </w:pPr>
      <w:r w:rsidRPr="002223E8">
        <w:rPr>
          <w:rFonts w:ascii="Cambria" w:eastAsia="Times New Roman" w:hAnsi="Cambria" w:cs="Times New Roman"/>
          <w:sz w:val="24"/>
          <w:szCs w:val="24"/>
          <w:lang w:val="pt-PT" w:eastAsia="fr-ML"/>
        </w:rPr>
        <w:t xml:space="preserve">Corantes reactivos solúveis em água, </w:t>
      </w:r>
    </w:p>
    <w:p w:rsidR="00B33BEE" w:rsidRPr="002223E8" w:rsidRDefault="00B33BEE" w:rsidP="00B33BEE">
      <w:pPr>
        <w:pStyle w:val="Paragraphedeliste"/>
        <w:numPr>
          <w:ilvl w:val="0"/>
          <w:numId w:val="14"/>
        </w:numPr>
        <w:spacing w:after="173" w:line="240" w:lineRule="auto"/>
        <w:rPr>
          <w:rFonts w:ascii="Cambria" w:eastAsia="Times New Roman" w:hAnsi="Cambria" w:cs="Times New Roman"/>
          <w:sz w:val="24"/>
          <w:szCs w:val="24"/>
          <w:lang w:val="pt-PT" w:eastAsia="fr-ML"/>
        </w:rPr>
      </w:pPr>
      <w:r w:rsidRPr="002223E8">
        <w:rPr>
          <w:rFonts w:ascii="Cambria" w:eastAsia="Times New Roman" w:hAnsi="Cambria" w:cs="Times New Roman"/>
          <w:sz w:val="24"/>
          <w:szCs w:val="24"/>
          <w:lang w:val="pt-PT" w:eastAsia="fr-ML"/>
        </w:rPr>
        <w:t>Corantes azóicos não iónicos insolúveis em água e corantes azóicos mordentes.</w:t>
      </w:r>
    </w:p>
    <w:p w:rsidR="00B33BEE" w:rsidRPr="002223E8" w:rsidRDefault="00B33BEE" w:rsidP="00B33BEE">
      <w:pPr>
        <w:spacing w:after="0" w:line="240" w:lineRule="auto"/>
        <w:jc w:val="both"/>
        <w:rPr>
          <w:rFonts w:ascii="Cambria" w:eastAsia="Times New Roman" w:hAnsi="Cambria" w:cs="Arial"/>
          <w:bCs/>
          <w:sz w:val="24"/>
          <w:szCs w:val="24"/>
          <w:lang w:val="pt-PT" w:eastAsia="fr-ML"/>
        </w:rPr>
      </w:pPr>
      <w:r w:rsidRPr="002223E8">
        <w:rPr>
          <w:lang w:val="pt-PT"/>
        </w:rPr>
        <w:lastRenderedPageBreak/>
        <w:t xml:space="preserve"> </w:t>
      </w:r>
      <w:r w:rsidRPr="002223E8">
        <w:rPr>
          <w:rFonts w:ascii="Cambria" w:eastAsia="Times New Roman" w:hAnsi="Cambria" w:cs="Times New Roman"/>
          <w:b/>
          <w:bCs/>
          <w:sz w:val="24"/>
          <w:szCs w:val="24"/>
          <w:lang w:val="pt-PT" w:eastAsia="fr-ML"/>
        </w:rPr>
        <w:t xml:space="preserve">Toxicidade dos corantes azóicos: </w:t>
      </w:r>
      <w:r w:rsidRPr="002223E8">
        <w:rPr>
          <w:rFonts w:ascii="Cambria" w:eastAsia="Times New Roman" w:hAnsi="Cambria" w:cs="Times New Roman"/>
          <w:bCs/>
          <w:sz w:val="24"/>
          <w:szCs w:val="24"/>
          <w:lang w:val="pt-PT" w:eastAsia="fr-ML"/>
        </w:rPr>
        <w:t>os trabalhos sobre os corantes azóicos mostraram que estes compostos químicos são cancerígenos para os seres humanos e animais</w:t>
      </w:r>
    </w:p>
    <w:p w:rsidR="00854A8C" w:rsidRPr="002223E8" w:rsidRDefault="00854A8C" w:rsidP="006C220D">
      <w:pPr>
        <w:spacing w:after="0" w:line="240" w:lineRule="auto"/>
        <w:rPr>
          <w:rFonts w:ascii="Cambria" w:eastAsia="Times New Roman" w:hAnsi="Cambria" w:cs="Arial"/>
          <w:sz w:val="24"/>
          <w:szCs w:val="24"/>
          <w:lang w:val="pt-PT" w:eastAsia="fr-ML"/>
        </w:rPr>
      </w:pPr>
    </w:p>
    <w:p w:rsidR="00854A8C" w:rsidRPr="002223E8" w:rsidRDefault="00854A8C" w:rsidP="006C220D">
      <w:pPr>
        <w:spacing w:after="0" w:line="240" w:lineRule="auto"/>
        <w:rPr>
          <w:rFonts w:ascii="Cambria" w:eastAsia="Times New Roman" w:hAnsi="Cambria" w:cs="Arial"/>
          <w:sz w:val="24"/>
          <w:szCs w:val="24"/>
          <w:lang w:val="pt-PT" w:eastAsia="fr-ML"/>
        </w:rPr>
      </w:pPr>
    </w:p>
    <w:p w:rsidR="00586E31" w:rsidRDefault="00586E31" w:rsidP="006C220D">
      <w:pPr>
        <w:spacing w:after="0" w:line="240" w:lineRule="auto"/>
        <w:rPr>
          <w:rFonts w:ascii="Cambria" w:eastAsia="Times New Roman" w:hAnsi="Cambria" w:cs="Arial"/>
          <w:sz w:val="24"/>
          <w:szCs w:val="24"/>
          <w:lang w:val="pt-PT" w:eastAsia="fr-ML"/>
        </w:rPr>
      </w:pPr>
    </w:p>
    <w:p w:rsidR="00586E31" w:rsidRDefault="00586E31" w:rsidP="006C220D">
      <w:pPr>
        <w:spacing w:after="0" w:line="240" w:lineRule="auto"/>
        <w:rPr>
          <w:rFonts w:ascii="Cambria" w:eastAsia="Times New Roman" w:hAnsi="Cambria" w:cs="Arial"/>
          <w:sz w:val="24"/>
          <w:szCs w:val="24"/>
          <w:lang w:val="pt-PT" w:eastAsia="fr-ML"/>
        </w:rPr>
      </w:pPr>
    </w:p>
    <w:p w:rsidR="001F2548" w:rsidRDefault="001F2548" w:rsidP="006C220D">
      <w:pPr>
        <w:spacing w:after="0" w:line="240" w:lineRule="auto"/>
        <w:rPr>
          <w:rFonts w:ascii="Cambria" w:eastAsia="Times New Roman" w:hAnsi="Cambria" w:cs="Arial"/>
          <w:sz w:val="24"/>
          <w:szCs w:val="24"/>
          <w:lang w:val="pt-PT" w:eastAsia="fr-ML"/>
        </w:rPr>
      </w:pPr>
    </w:p>
    <w:p w:rsidR="001F2548" w:rsidRDefault="001F2548" w:rsidP="006C220D">
      <w:pPr>
        <w:spacing w:after="0" w:line="240" w:lineRule="auto"/>
        <w:rPr>
          <w:rFonts w:ascii="Cambria" w:eastAsia="Times New Roman" w:hAnsi="Cambria" w:cs="Arial"/>
          <w:sz w:val="24"/>
          <w:szCs w:val="24"/>
          <w:lang w:val="pt-PT" w:eastAsia="fr-ML"/>
        </w:rPr>
      </w:pPr>
    </w:p>
    <w:p w:rsidR="001F2548" w:rsidRDefault="001F2548" w:rsidP="006C220D">
      <w:pPr>
        <w:spacing w:after="0" w:line="240" w:lineRule="auto"/>
        <w:rPr>
          <w:rFonts w:ascii="Cambria" w:eastAsia="Times New Roman" w:hAnsi="Cambria" w:cs="Arial"/>
          <w:sz w:val="24"/>
          <w:szCs w:val="24"/>
          <w:lang w:val="pt-PT" w:eastAsia="fr-ML"/>
        </w:rPr>
      </w:pPr>
    </w:p>
    <w:p w:rsidR="001F2548" w:rsidRDefault="001F2548" w:rsidP="006C220D">
      <w:pPr>
        <w:spacing w:after="0" w:line="240" w:lineRule="auto"/>
        <w:rPr>
          <w:rFonts w:ascii="Cambria" w:eastAsia="Times New Roman" w:hAnsi="Cambria" w:cs="Arial"/>
          <w:sz w:val="24"/>
          <w:szCs w:val="24"/>
          <w:lang w:val="pt-PT" w:eastAsia="fr-ML"/>
        </w:rPr>
      </w:pPr>
    </w:p>
    <w:p w:rsidR="001F2548" w:rsidRDefault="001F2548" w:rsidP="006C220D">
      <w:pPr>
        <w:spacing w:after="0" w:line="240" w:lineRule="auto"/>
        <w:rPr>
          <w:rFonts w:ascii="Cambria" w:eastAsia="Times New Roman" w:hAnsi="Cambria" w:cs="Arial"/>
          <w:sz w:val="24"/>
          <w:szCs w:val="24"/>
          <w:lang w:val="pt-PT" w:eastAsia="fr-ML"/>
        </w:rPr>
      </w:pPr>
    </w:p>
    <w:p w:rsidR="001F2548" w:rsidRDefault="001F2548" w:rsidP="006C220D">
      <w:pPr>
        <w:spacing w:after="0" w:line="240" w:lineRule="auto"/>
        <w:rPr>
          <w:rFonts w:ascii="Cambria" w:eastAsia="Times New Roman" w:hAnsi="Cambria" w:cs="Arial"/>
          <w:sz w:val="24"/>
          <w:szCs w:val="24"/>
          <w:lang w:val="pt-PT" w:eastAsia="fr-ML"/>
        </w:rPr>
      </w:pPr>
    </w:p>
    <w:p w:rsidR="001F2548" w:rsidRDefault="001F2548" w:rsidP="006C220D">
      <w:pPr>
        <w:spacing w:after="0" w:line="240" w:lineRule="auto"/>
        <w:rPr>
          <w:rFonts w:ascii="Cambria" w:eastAsia="Times New Roman" w:hAnsi="Cambria" w:cs="Arial"/>
          <w:sz w:val="24"/>
          <w:szCs w:val="24"/>
          <w:lang w:val="pt-PT" w:eastAsia="fr-ML"/>
        </w:rPr>
      </w:pPr>
    </w:p>
    <w:p w:rsidR="001F2548" w:rsidRDefault="001F2548" w:rsidP="006C220D">
      <w:pPr>
        <w:spacing w:after="0" w:line="240" w:lineRule="auto"/>
        <w:rPr>
          <w:rFonts w:ascii="Cambria" w:eastAsia="Times New Roman" w:hAnsi="Cambria" w:cs="Arial"/>
          <w:sz w:val="24"/>
          <w:szCs w:val="24"/>
          <w:lang w:val="pt-PT" w:eastAsia="fr-ML"/>
        </w:rPr>
      </w:pPr>
    </w:p>
    <w:p w:rsidR="001F2548" w:rsidRDefault="001F2548" w:rsidP="006C220D">
      <w:pPr>
        <w:spacing w:after="0" w:line="240" w:lineRule="auto"/>
        <w:rPr>
          <w:rFonts w:ascii="Cambria" w:eastAsia="Times New Roman" w:hAnsi="Cambria" w:cs="Arial"/>
          <w:sz w:val="24"/>
          <w:szCs w:val="24"/>
          <w:lang w:val="pt-PT" w:eastAsia="fr-ML"/>
        </w:rPr>
      </w:pPr>
    </w:p>
    <w:p w:rsidR="001F2548" w:rsidRDefault="001F2548" w:rsidP="006C220D">
      <w:pPr>
        <w:spacing w:after="0" w:line="240" w:lineRule="auto"/>
        <w:rPr>
          <w:rFonts w:ascii="Cambria" w:eastAsia="Times New Roman" w:hAnsi="Cambria" w:cs="Arial"/>
          <w:sz w:val="24"/>
          <w:szCs w:val="24"/>
          <w:lang w:val="pt-PT" w:eastAsia="fr-ML"/>
        </w:rPr>
      </w:pPr>
    </w:p>
    <w:p w:rsidR="001F2548" w:rsidRDefault="001F2548" w:rsidP="006C220D">
      <w:pPr>
        <w:spacing w:after="0" w:line="240" w:lineRule="auto"/>
        <w:rPr>
          <w:rFonts w:ascii="Cambria" w:eastAsia="Times New Roman" w:hAnsi="Cambria" w:cs="Arial"/>
          <w:sz w:val="24"/>
          <w:szCs w:val="24"/>
          <w:lang w:val="pt-PT" w:eastAsia="fr-ML"/>
        </w:rPr>
      </w:pPr>
    </w:p>
    <w:p w:rsidR="001F2548" w:rsidRDefault="001F2548" w:rsidP="006C220D">
      <w:pPr>
        <w:spacing w:after="0" w:line="240" w:lineRule="auto"/>
        <w:rPr>
          <w:rFonts w:ascii="Cambria" w:eastAsia="Times New Roman" w:hAnsi="Cambria" w:cs="Arial"/>
          <w:sz w:val="24"/>
          <w:szCs w:val="24"/>
          <w:lang w:val="pt-PT" w:eastAsia="fr-ML"/>
        </w:rPr>
      </w:pPr>
    </w:p>
    <w:p w:rsidR="001F2548" w:rsidRDefault="001F2548" w:rsidP="006C220D">
      <w:pPr>
        <w:spacing w:after="0" w:line="240" w:lineRule="auto"/>
        <w:rPr>
          <w:rFonts w:ascii="Cambria" w:eastAsia="Times New Roman" w:hAnsi="Cambria" w:cs="Arial"/>
          <w:sz w:val="24"/>
          <w:szCs w:val="24"/>
          <w:lang w:val="pt-PT" w:eastAsia="fr-ML"/>
        </w:rPr>
      </w:pPr>
    </w:p>
    <w:p w:rsidR="001F2548" w:rsidRDefault="001F2548" w:rsidP="006C220D">
      <w:pPr>
        <w:spacing w:after="0" w:line="240" w:lineRule="auto"/>
        <w:rPr>
          <w:rFonts w:ascii="Cambria" w:eastAsia="Times New Roman" w:hAnsi="Cambria" w:cs="Arial"/>
          <w:sz w:val="24"/>
          <w:szCs w:val="24"/>
          <w:lang w:val="pt-PT" w:eastAsia="fr-ML"/>
        </w:rPr>
      </w:pPr>
    </w:p>
    <w:p w:rsidR="001F2548" w:rsidRDefault="001F2548" w:rsidP="006C220D">
      <w:pPr>
        <w:spacing w:after="0" w:line="240" w:lineRule="auto"/>
        <w:rPr>
          <w:rFonts w:ascii="Cambria" w:eastAsia="Times New Roman" w:hAnsi="Cambria" w:cs="Arial"/>
          <w:sz w:val="24"/>
          <w:szCs w:val="24"/>
          <w:lang w:val="pt-PT" w:eastAsia="fr-ML"/>
        </w:rPr>
      </w:pPr>
    </w:p>
    <w:p w:rsidR="001F2548" w:rsidRDefault="001F2548" w:rsidP="006C220D">
      <w:pPr>
        <w:spacing w:after="0" w:line="240" w:lineRule="auto"/>
        <w:rPr>
          <w:rFonts w:ascii="Cambria" w:eastAsia="Times New Roman" w:hAnsi="Cambria" w:cs="Arial"/>
          <w:sz w:val="24"/>
          <w:szCs w:val="24"/>
          <w:lang w:val="pt-PT" w:eastAsia="fr-ML"/>
        </w:rPr>
      </w:pPr>
    </w:p>
    <w:p w:rsidR="001F2548" w:rsidRDefault="001F2548" w:rsidP="006C220D">
      <w:pPr>
        <w:spacing w:after="0" w:line="240" w:lineRule="auto"/>
        <w:rPr>
          <w:rFonts w:ascii="Cambria" w:eastAsia="Times New Roman" w:hAnsi="Cambria" w:cs="Arial"/>
          <w:sz w:val="24"/>
          <w:szCs w:val="24"/>
          <w:lang w:val="pt-PT" w:eastAsia="fr-ML"/>
        </w:rPr>
      </w:pPr>
    </w:p>
    <w:p w:rsidR="001F2548" w:rsidRDefault="001F2548" w:rsidP="006C220D">
      <w:pPr>
        <w:spacing w:after="0" w:line="240" w:lineRule="auto"/>
        <w:rPr>
          <w:rFonts w:ascii="Cambria" w:eastAsia="Times New Roman" w:hAnsi="Cambria" w:cs="Arial"/>
          <w:sz w:val="24"/>
          <w:szCs w:val="24"/>
          <w:lang w:val="pt-PT" w:eastAsia="fr-ML"/>
        </w:rPr>
      </w:pPr>
    </w:p>
    <w:p w:rsidR="001F2548" w:rsidRDefault="001F2548" w:rsidP="006C220D">
      <w:pPr>
        <w:spacing w:after="0" w:line="240" w:lineRule="auto"/>
        <w:rPr>
          <w:rFonts w:ascii="Cambria" w:eastAsia="Times New Roman" w:hAnsi="Cambria" w:cs="Arial"/>
          <w:sz w:val="24"/>
          <w:szCs w:val="24"/>
          <w:lang w:val="pt-PT" w:eastAsia="fr-ML"/>
        </w:rPr>
      </w:pPr>
    </w:p>
    <w:p w:rsidR="001F2548" w:rsidRDefault="001F2548" w:rsidP="006C220D">
      <w:pPr>
        <w:spacing w:after="0" w:line="240" w:lineRule="auto"/>
        <w:rPr>
          <w:rFonts w:ascii="Cambria" w:eastAsia="Times New Roman" w:hAnsi="Cambria" w:cs="Arial"/>
          <w:sz w:val="24"/>
          <w:szCs w:val="24"/>
          <w:lang w:val="pt-PT" w:eastAsia="fr-ML"/>
        </w:rPr>
      </w:pPr>
    </w:p>
    <w:p w:rsidR="001F2548" w:rsidRDefault="001F2548" w:rsidP="006C220D">
      <w:pPr>
        <w:spacing w:after="0" w:line="240" w:lineRule="auto"/>
        <w:rPr>
          <w:rFonts w:ascii="Cambria" w:eastAsia="Times New Roman" w:hAnsi="Cambria" w:cs="Arial"/>
          <w:sz w:val="24"/>
          <w:szCs w:val="24"/>
          <w:lang w:val="pt-PT" w:eastAsia="fr-ML"/>
        </w:rPr>
      </w:pPr>
    </w:p>
    <w:p w:rsidR="001F2548" w:rsidRDefault="001F2548" w:rsidP="006C220D">
      <w:pPr>
        <w:spacing w:after="0" w:line="240" w:lineRule="auto"/>
        <w:rPr>
          <w:rFonts w:ascii="Cambria" w:eastAsia="Times New Roman" w:hAnsi="Cambria" w:cs="Arial"/>
          <w:sz w:val="24"/>
          <w:szCs w:val="24"/>
          <w:lang w:val="pt-PT" w:eastAsia="fr-ML"/>
        </w:rPr>
      </w:pPr>
    </w:p>
    <w:p w:rsidR="001F2548" w:rsidRDefault="001F2548" w:rsidP="006C220D">
      <w:pPr>
        <w:spacing w:after="0" w:line="240" w:lineRule="auto"/>
        <w:rPr>
          <w:rFonts w:ascii="Cambria" w:eastAsia="Times New Roman" w:hAnsi="Cambria" w:cs="Arial"/>
          <w:sz w:val="24"/>
          <w:szCs w:val="24"/>
          <w:lang w:val="pt-PT" w:eastAsia="fr-ML"/>
        </w:rPr>
      </w:pPr>
    </w:p>
    <w:p w:rsidR="001F2548" w:rsidRDefault="001F2548" w:rsidP="006C220D">
      <w:pPr>
        <w:spacing w:after="0" w:line="240" w:lineRule="auto"/>
        <w:rPr>
          <w:rFonts w:ascii="Cambria" w:eastAsia="Times New Roman" w:hAnsi="Cambria" w:cs="Arial"/>
          <w:sz w:val="24"/>
          <w:szCs w:val="24"/>
          <w:lang w:val="pt-PT" w:eastAsia="fr-ML"/>
        </w:rPr>
      </w:pPr>
    </w:p>
    <w:p w:rsidR="001F2548" w:rsidRDefault="001F2548" w:rsidP="006C220D">
      <w:pPr>
        <w:spacing w:after="0" w:line="240" w:lineRule="auto"/>
        <w:rPr>
          <w:rFonts w:ascii="Cambria" w:eastAsia="Times New Roman" w:hAnsi="Cambria" w:cs="Arial"/>
          <w:sz w:val="24"/>
          <w:szCs w:val="24"/>
          <w:lang w:val="pt-PT" w:eastAsia="fr-ML"/>
        </w:rPr>
      </w:pPr>
    </w:p>
    <w:p w:rsidR="001F2548" w:rsidRDefault="001F2548" w:rsidP="006C220D">
      <w:pPr>
        <w:spacing w:after="0" w:line="240" w:lineRule="auto"/>
        <w:rPr>
          <w:rFonts w:ascii="Cambria" w:eastAsia="Times New Roman" w:hAnsi="Cambria" w:cs="Arial"/>
          <w:sz w:val="24"/>
          <w:szCs w:val="24"/>
          <w:lang w:val="pt-PT" w:eastAsia="fr-ML"/>
        </w:rPr>
      </w:pPr>
    </w:p>
    <w:p w:rsidR="001F2548" w:rsidRDefault="001F2548" w:rsidP="006C220D">
      <w:pPr>
        <w:spacing w:after="0" w:line="240" w:lineRule="auto"/>
        <w:rPr>
          <w:rFonts w:ascii="Cambria" w:eastAsia="Times New Roman" w:hAnsi="Cambria" w:cs="Arial"/>
          <w:sz w:val="24"/>
          <w:szCs w:val="24"/>
          <w:lang w:val="pt-PT" w:eastAsia="fr-ML"/>
        </w:rPr>
      </w:pPr>
    </w:p>
    <w:p w:rsidR="001F2548" w:rsidRDefault="001F2548" w:rsidP="006C220D">
      <w:pPr>
        <w:spacing w:after="0" w:line="240" w:lineRule="auto"/>
        <w:rPr>
          <w:rFonts w:ascii="Cambria" w:eastAsia="Times New Roman" w:hAnsi="Cambria" w:cs="Arial"/>
          <w:sz w:val="24"/>
          <w:szCs w:val="24"/>
          <w:lang w:val="pt-PT" w:eastAsia="fr-ML"/>
        </w:rPr>
      </w:pPr>
    </w:p>
    <w:p w:rsidR="001F2548" w:rsidRDefault="001F2548" w:rsidP="006C220D">
      <w:pPr>
        <w:spacing w:after="0" w:line="240" w:lineRule="auto"/>
        <w:rPr>
          <w:rFonts w:ascii="Cambria" w:eastAsia="Times New Roman" w:hAnsi="Cambria" w:cs="Arial"/>
          <w:sz w:val="24"/>
          <w:szCs w:val="24"/>
          <w:lang w:val="pt-PT" w:eastAsia="fr-ML"/>
        </w:rPr>
      </w:pPr>
    </w:p>
    <w:p w:rsidR="001F2548" w:rsidRDefault="001F2548" w:rsidP="006C220D">
      <w:pPr>
        <w:spacing w:after="0" w:line="240" w:lineRule="auto"/>
        <w:rPr>
          <w:rFonts w:ascii="Cambria" w:eastAsia="Times New Roman" w:hAnsi="Cambria" w:cs="Arial"/>
          <w:sz w:val="24"/>
          <w:szCs w:val="24"/>
          <w:lang w:val="pt-PT" w:eastAsia="fr-ML"/>
        </w:rPr>
      </w:pPr>
    </w:p>
    <w:p w:rsidR="001F2548" w:rsidRDefault="001F2548" w:rsidP="006C220D">
      <w:pPr>
        <w:spacing w:after="0" w:line="240" w:lineRule="auto"/>
        <w:rPr>
          <w:rFonts w:ascii="Cambria" w:eastAsia="Times New Roman" w:hAnsi="Cambria" w:cs="Arial"/>
          <w:sz w:val="24"/>
          <w:szCs w:val="24"/>
          <w:lang w:val="pt-PT" w:eastAsia="fr-ML"/>
        </w:rPr>
      </w:pPr>
    </w:p>
    <w:p w:rsidR="001F2548" w:rsidRDefault="001F2548" w:rsidP="006C220D">
      <w:pPr>
        <w:spacing w:after="0" w:line="240" w:lineRule="auto"/>
        <w:rPr>
          <w:rFonts w:ascii="Cambria" w:eastAsia="Times New Roman" w:hAnsi="Cambria" w:cs="Arial"/>
          <w:sz w:val="24"/>
          <w:szCs w:val="24"/>
          <w:lang w:val="pt-PT" w:eastAsia="fr-ML"/>
        </w:rPr>
      </w:pPr>
    </w:p>
    <w:p w:rsidR="001F2548" w:rsidRDefault="001F2548" w:rsidP="006C220D">
      <w:pPr>
        <w:spacing w:after="0" w:line="240" w:lineRule="auto"/>
        <w:rPr>
          <w:rFonts w:ascii="Cambria" w:eastAsia="Times New Roman" w:hAnsi="Cambria" w:cs="Arial"/>
          <w:sz w:val="24"/>
          <w:szCs w:val="24"/>
          <w:lang w:val="pt-PT" w:eastAsia="fr-ML"/>
        </w:rPr>
      </w:pPr>
    </w:p>
    <w:p w:rsidR="001F2548" w:rsidRDefault="001F2548" w:rsidP="006C220D">
      <w:pPr>
        <w:spacing w:after="0" w:line="240" w:lineRule="auto"/>
        <w:rPr>
          <w:rFonts w:ascii="Cambria" w:eastAsia="Times New Roman" w:hAnsi="Cambria" w:cs="Arial"/>
          <w:sz w:val="24"/>
          <w:szCs w:val="24"/>
          <w:lang w:val="pt-PT" w:eastAsia="fr-ML"/>
        </w:rPr>
      </w:pPr>
    </w:p>
    <w:p w:rsidR="001F2548" w:rsidRDefault="001F2548" w:rsidP="006C220D">
      <w:pPr>
        <w:spacing w:after="0" w:line="240" w:lineRule="auto"/>
        <w:rPr>
          <w:rFonts w:ascii="Cambria" w:eastAsia="Times New Roman" w:hAnsi="Cambria" w:cs="Arial"/>
          <w:sz w:val="24"/>
          <w:szCs w:val="24"/>
          <w:lang w:val="pt-PT" w:eastAsia="fr-ML"/>
        </w:rPr>
      </w:pPr>
    </w:p>
    <w:p w:rsidR="001F2548" w:rsidRDefault="001F2548" w:rsidP="006C220D">
      <w:pPr>
        <w:spacing w:after="0" w:line="240" w:lineRule="auto"/>
        <w:rPr>
          <w:rFonts w:ascii="Cambria" w:eastAsia="Times New Roman" w:hAnsi="Cambria" w:cs="Arial"/>
          <w:sz w:val="24"/>
          <w:szCs w:val="24"/>
          <w:lang w:val="pt-PT" w:eastAsia="fr-ML"/>
        </w:rPr>
      </w:pPr>
    </w:p>
    <w:p w:rsidR="001F2548" w:rsidRDefault="001F2548" w:rsidP="006C220D">
      <w:pPr>
        <w:spacing w:after="0" w:line="240" w:lineRule="auto"/>
        <w:rPr>
          <w:rFonts w:ascii="Cambria" w:eastAsia="Times New Roman" w:hAnsi="Cambria" w:cs="Arial"/>
          <w:sz w:val="24"/>
          <w:szCs w:val="24"/>
          <w:lang w:val="pt-PT" w:eastAsia="fr-ML"/>
        </w:rPr>
      </w:pPr>
    </w:p>
    <w:p w:rsidR="001F2548" w:rsidRDefault="001F2548" w:rsidP="006C220D">
      <w:pPr>
        <w:spacing w:after="0" w:line="240" w:lineRule="auto"/>
        <w:rPr>
          <w:rFonts w:ascii="Cambria" w:eastAsia="Times New Roman" w:hAnsi="Cambria" w:cs="Arial"/>
          <w:sz w:val="24"/>
          <w:szCs w:val="24"/>
          <w:lang w:val="pt-PT" w:eastAsia="fr-ML"/>
        </w:rPr>
      </w:pPr>
    </w:p>
    <w:p w:rsidR="001F2548" w:rsidRDefault="001F2548" w:rsidP="006C220D">
      <w:pPr>
        <w:spacing w:after="0" w:line="240" w:lineRule="auto"/>
        <w:rPr>
          <w:rFonts w:ascii="Cambria" w:eastAsia="Times New Roman" w:hAnsi="Cambria" w:cs="Arial"/>
          <w:sz w:val="24"/>
          <w:szCs w:val="24"/>
          <w:lang w:val="pt-PT" w:eastAsia="fr-ML"/>
        </w:rPr>
      </w:pPr>
    </w:p>
    <w:p w:rsidR="001F2548" w:rsidRDefault="001F2548" w:rsidP="006C220D">
      <w:pPr>
        <w:spacing w:after="0" w:line="240" w:lineRule="auto"/>
        <w:rPr>
          <w:rFonts w:ascii="Cambria" w:eastAsia="Times New Roman" w:hAnsi="Cambria" w:cs="Arial"/>
          <w:sz w:val="24"/>
          <w:szCs w:val="24"/>
          <w:lang w:val="pt-PT" w:eastAsia="fr-ML"/>
        </w:rPr>
      </w:pPr>
    </w:p>
    <w:p w:rsidR="001F2548" w:rsidRDefault="001F2548" w:rsidP="006C220D">
      <w:pPr>
        <w:spacing w:after="0" w:line="240" w:lineRule="auto"/>
        <w:rPr>
          <w:rFonts w:ascii="Cambria" w:eastAsia="Times New Roman" w:hAnsi="Cambria" w:cs="Arial"/>
          <w:sz w:val="24"/>
          <w:szCs w:val="24"/>
          <w:lang w:val="pt-PT" w:eastAsia="fr-ML"/>
        </w:rPr>
      </w:pPr>
    </w:p>
    <w:p w:rsidR="001F2548" w:rsidRPr="002223E8" w:rsidRDefault="001F2548" w:rsidP="006C220D">
      <w:pPr>
        <w:spacing w:after="0" w:line="240" w:lineRule="auto"/>
        <w:rPr>
          <w:rFonts w:ascii="Cambria" w:eastAsia="Times New Roman" w:hAnsi="Cambria" w:cs="Arial"/>
          <w:sz w:val="24"/>
          <w:szCs w:val="24"/>
          <w:lang w:val="pt-PT" w:eastAsia="fr-ML"/>
        </w:rPr>
      </w:pPr>
      <w:bookmarkStart w:id="26" w:name="_GoBack"/>
      <w:bookmarkEnd w:id="26"/>
    </w:p>
    <w:p w:rsidR="00A832DF" w:rsidRPr="002223E8" w:rsidRDefault="00A832DF" w:rsidP="006C220D">
      <w:pPr>
        <w:spacing w:after="0" w:line="240" w:lineRule="auto"/>
        <w:rPr>
          <w:rFonts w:ascii="Cambria" w:eastAsia="Times New Roman" w:hAnsi="Cambria" w:cs="Arial"/>
          <w:sz w:val="24"/>
          <w:szCs w:val="24"/>
          <w:lang w:val="pt-PT" w:eastAsia="fr-ML"/>
        </w:rPr>
      </w:pPr>
    </w:p>
    <w:p w:rsidR="006C220D" w:rsidRPr="00586E31" w:rsidRDefault="00AB13E6" w:rsidP="006C220D">
      <w:pPr>
        <w:spacing w:after="0" w:line="240" w:lineRule="auto"/>
        <w:rPr>
          <w:rFonts w:ascii="Cambria" w:eastAsia="Times New Roman" w:hAnsi="Cambria" w:cs="Arial"/>
          <w:b/>
          <w:sz w:val="24"/>
          <w:szCs w:val="24"/>
          <w:lang w:val="pt-PT" w:eastAsia="fr-ML"/>
        </w:rPr>
      </w:pPr>
      <w:r w:rsidRPr="00586E31">
        <w:rPr>
          <w:rFonts w:ascii="Cambria" w:eastAsia="Times New Roman" w:hAnsi="Cambria" w:cs="Arial"/>
          <w:b/>
          <w:sz w:val="24"/>
          <w:szCs w:val="24"/>
          <w:lang w:val="pt-PT" w:eastAsia="fr-ML"/>
        </w:rPr>
        <w:lastRenderedPageBreak/>
        <w:t>BIBLIOGRAFIA</w:t>
      </w:r>
    </w:p>
    <w:p w:rsidR="008524FE" w:rsidRPr="002223E8" w:rsidRDefault="008524FE" w:rsidP="006C220D">
      <w:pPr>
        <w:spacing w:after="0" w:line="240" w:lineRule="auto"/>
        <w:rPr>
          <w:rFonts w:ascii="Cambria" w:eastAsia="Times New Roman" w:hAnsi="Cambria" w:cs="Arial"/>
          <w:sz w:val="24"/>
          <w:szCs w:val="24"/>
          <w:lang w:val="pt-PT" w:eastAsia="fr-ML"/>
        </w:rPr>
      </w:pPr>
    </w:p>
    <w:p w:rsidR="00AB13E6" w:rsidRPr="00586E31" w:rsidRDefault="00AB13E6" w:rsidP="00586E31">
      <w:pPr>
        <w:pStyle w:val="Paragraphedeliste"/>
        <w:numPr>
          <w:ilvl w:val="0"/>
          <w:numId w:val="21"/>
        </w:numPr>
        <w:spacing w:after="0" w:line="240" w:lineRule="auto"/>
        <w:rPr>
          <w:rFonts w:ascii="Cambria" w:hAnsi="Cambria"/>
          <w:sz w:val="24"/>
          <w:szCs w:val="24"/>
          <w:lang w:val="pt-PT"/>
        </w:rPr>
      </w:pPr>
      <w:r w:rsidRPr="00586E31">
        <w:rPr>
          <w:rFonts w:ascii="Cambria" w:hAnsi="Cambria"/>
          <w:sz w:val="24"/>
          <w:szCs w:val="24"/>
          <w:lang w:val="pt-PT"/>
        </w:rPr>
        <w:t>DIRECTIVA 2002/61/CE DO PARLAMENTO EUROPEU E DO CONSELHO de 19 de Julho de 2002 que altera pela décima nona vez a Directiva 76/769/CEE do Conselho relativas às restrições à comercialização e utilização de certos produtos perigosos</w:t>
      </w:r>
      <w:r w:rsidR="00586E31" w:rsidRPr="00586E31">
        <w:rPr>
          <w:rFonts w:ascii="Cambria" w:hAnsi="Cambria"/>
          <w:sz w:val="24"/>
          <w:szCs w:val="24"/>
          <w:lang w:val="pt-PT"/>
        </w:rPr>
        <w:t xml:space="preserve"> </w:t>
      </w:r>
      <w:r w:rsidRPr="00586E31">
        <w:rPr>
          <w:rFonts w:ascii="Cambria" w:hAnsi="Cambria"/>
          <w:sz w:val="24"/>
          <w:szCs w:val="24"/>
          <w:lang w:val="pt-PT"/>
        </w:rPr>
        <w:t>certas substâncias e preparações perigosas (corantes azóicos)</w:t>
      </w:r>
    </w:p>
    <w:p w:rsidR="00AB13E6" w:rsidRPr="00AB13E6" w:rsidRDefault="00AB13E6" w:rsidP="00586E31">
      <w:pPr>
        <w:pStyle w:val="Paragraphedeliste"/>
        <w:spacing w:after="0" w:line="240" w:lineRule="auto"/>
        <w:ind w:left="1440"/>
        <w:rPr>
          <w:rFonts w:ascii="Cambria" w:hAnsi="Cambria"/>
          <w:sz w:val="24"/>
          <w:szCs w:val="24"/>
          <w:lang w:val="pt-PT"/>
        </w:rPr>
      </w:pPr>
    </w:p>
    <w:p w:rsidR="00AB13E6" w:rsidRPr="00586E31" w:rsidRDefault="00AB13E6" w:rsidP="00586E31">
      <w:pPr>
        <w:pStyle w:val="Paragraphedeliste"/>
        <w:numPr>
          <w:ilvl w:val="0"/>
          <w:numId w:val="21"/>
        </w:numPr>
        <w:spacing w:after="0" w:line="240" w:lineRule="auto"/>
        <w:rPr>
          <w:rFonts w:ascii="Cambria" w:hAnsi="Cambria"/>
          <w:sz w:val="24"/>
          <w:szCs w:val="24"/>
          <w:lang w:val="pt-PT"/>
        </w:rPr>
      </w:pPr>
      <w:r w:rsidRPr="00586E31">
        <w:rPr>
          <w:rFonts w:ascii="Cambria" w:hAnsi="Cambria"/>
          <w:sz w:val="24"/>
          <w:szCs w:val="24"/>
          <w:lang w:val="pt-PT"/>
        </w:rPr>
        <w:t xml:space="preserve">Estudante / Jornais / Journal of Water Science Volume 24, número 3, 2011, p. 193-327 </w:t>
      </w:r>
    </w:p>
    <w:p w:rsidR="00AB13E6" w:rsidRPr="00586E31" w:rsidRDefault="00AB13E6" w:rsidP="00586E31">
      <w:pPr>
        <w:pStyle w:val="Paragraphedeliste"/>
        <w:numPr>
          <w:ilvl w:val="0"/>
          <w:numId w:val="21"/>
        </w:numPr>
        <w:spacing w:after="0" w:line="240" w:lineRule="auto"/>
        <w:rPr>
          <w:rFonts w:ascii="Cambria" w:hAnsi="Cambria"/>
          <w:sz w:val="24"/>
          <w:szCs w:val="24"/>
          <w:lang w:val="pt-PT"/>
        </w:rPr>
      </w:pPr>
      <w:r w:rsidRPr="00586E31">
        <w:rPr>
          <w:rFonts w:ascii="Cambria" w:hAnsi="Cambria"/>
          <w:sz w:val="24"/>
          <w:szCs w:val="24"/>
          <w:lang w:val="pt-PT"/>
        </w:rPr>
        <w:t>Corantes têxteis como fontes de contaminação da água: CRITICALIDADE de toxicidade e métodos de tratamento</w:t>
      </w:r>
    </w:p>
    <w:p w:rsidR="00AB13E6" w:rsidRPr="00586E31" w:rsidRDefault="00AB13E6" w:rsidP="00586E31">
      <w:pPr>
        <w:spacing w:after="0" w:line="240" w:lineRule="auto"/>
        <w:ind w:left="1080"/>
        <w:rPr>
          <w:rFonts w:ascii="Cambria" w:hAnsi="Cambria"/>
          <w:sz w:val="24"/>
          <w:szCs w:val="24"/>
          <w:lang w:val="pt-PT"/>
        </w:rPr>
      </w:pPr>
    </w:p>
    <w:p w:rsidR="00AB13E6" w:rsidRPr="00586E31" w:rsidRDefault="00AB13E6" w:rsidP="00586E31">
      <w:pPr>
        <w:pStyle w:val="Paragraphedeliste"/>
        <w:numPr>
          <w:ilvl w:val="0"/>
          <w:numId w:val="21"/>
        </w:numPr>
        <w:spacing w:after="0" w:line="240" w:lineRule="auto"/>
        <w:rPr>
          <w:rFonts w:ascii="Cambria" w:hAnsi="Cambria"/>
          <w:sz w:val="24"/>
          <w:szCs w:val="24"/>
          <w:lang w:val="pt-PT"/>
        </w:rPr>
      </w:pPr>
      <w:r w:rsidRPr="00586E31">
        <w:rPr>
          <w:rFonts w:ascii="Cambria" w:hAnsi="Cambria"/>
          <w:sz w:val="24"/>
          <w:szCs w:val="24"/>
          <w:lang w:val="pt-PT"/>
        </w:rPr>
        <w:t>Venkataraman, K. (Krishnasami) 1901-1981. Visão geral. Obras: 52 obras em 212 publicações em 1 língua e 1.764 acervos de biblioteca. Géneros: Festschriften.</w:t>
      </w:r>
    </w:p>
    <w:p w:rsidR="00AB13E6" w:rsidRPr="00586E31" w:rsidRDefault="00AB13E6" w:rsidP="00586E31">
      <w:pPr>
        <w:spacing w:after="0" w:line="240" w:lineRule="auto"/>
        <w:ind w:left="1080"/>
        <w:rPr>
          <w:rFonts w:ascii="Cambria" w:hAnsi="Cambria"/>
          <w:sz w:val="24"/>
          <w:szCs w:val="24"/>
          <w:lang w:val="pt-PT"/>
        </w:rPr>
      </w:pPr>
    </w:p>
    <w:p w:rsidR="00AB13E6" w:rsidRPr="00586E31" w:rsidRDefault="00AB13E6" w:rsidP="00586E31">
      <w:pPr>
        <w:pStyle w:val="Paragraphedeliste"/>
        <w:numPr>
          <w:ilvl w:val="0"/>
          <w:numId w:val="21"/>
        </w:numPr>
        <w:spacing w:after="0" w:line="240" w:lineRule="auto"/>
        <w:rPr>
          <w:rFonts w:ascii="Cambria" w:hAnsi="Cambria"/>
          <w:sz w:val="24"/>
          <w:szCs w:val="24"/>
          <w:lang w:val="pt-PT"/>
        </w:rPr>
      </w:pPr>
      <w:r w:rsidRPr="00586E31">
        <w:rPr>
          <w:rFonts w:ascii="Cambria" w:hAnsi="Cambria"/>
          <w:sz w:val="24"/>
          <w:szCs w:val="24"/>
          <w:lang w:val="fr-CA"/>
        </w:rPr>
        <w:t xml:space="preserve">CHIMIE DES MATIERES Colorantes Artificielles - </w:t>
      </w:r>
      <w:proofErr w:type="spellStart"/>
      <w:r w:rsidRPr="00586E31">
        <w:rPr>
          <w:rFonts w:ascii="Cambria" w:hAnsi="Cambria"/>
          <w:sz w:val="24"/>
          <w:szCs w:val="24"/>
          <w:lang w:val="fr-CA"/>
        </w:rPr>
        <w:t>Seyewetz</w:t>
      </w:r>
      <w:proofErr w:type="spellEnd"/>
      <w:r w:rsidRPr="00586E31">
        <w:rPr>
          <w:rFonts w:ascii="Cambria" w:hAnsi="Cambria"/>
          <w:sz w:val="24"/>
          <w:szCs w:val="24"/>
          <w:lang w:val="fr-CA"/>
        </w:rPr>
        <w:t xml:space="preserve"> &amp; Sisley - Masson 1896 - </w:t>
      </w:r>
      <w:r w:rsidRPr="00586E31">
        <w:rPr>
          <w:rFonts w:ascii="Cambria" w:hAnsi="Cambria"/>
          <w:sz w:val="24"/>
          <w:szCs w:val="24"/>
          <w:lang w:val="pt-PT"/>
        </w:rPr>
        <w:t>SEYEWETZ &amp; SISLEY. QUÍMICA DAS MATÉRIAS DE COLORAÇÃO</w:t>
      </w:r>
    </w:p>
    <w:p w:rsidR="00AB13E6" w:rsidRPr="00AB13E6" w:rsidRDefault="00AB13E6" w:rsidP="00586E31">
      <w:pPr>
        <w:pStyle w:val="Paragraphedeliste"/>
        <w:spacing w:after="0" w:line="240" w:lineRule="auto"/>
        <w:ind w:left="1440"/>
        <w:rPr>
          <w:rFonts w:ascii="Cambria" w:hAnsi="Cambria"/>
          <w:sz w:val="24"/>
          <w:szCs w:val="24"/>
          <w:lang w:val="pt-PT"/>
        </w:rPr>
      </w:pPr>
    </w:p>
    <w:p w:rsidR="00AB13E6" w:rsidRDefault="00AB13E6" w:rsidP="00586E31">
      <w:pPr>
        <w:pStyle w:val="Paragraphedeliste"/>
        <w:numPr>
          <w:ilvl w:val="0"/>
          <w:numId w:val="21"/>
        </w:numPr>
        <w:spacing w:after="0" w:line="240" w:lineRule="auto"/>
        <w:rPr>
          <w:rFonts w:ascii="Cambria" w:hAnsi="Cambria"/>
          <w:sz w:val="24"/>
          <w:szCs w:val="24"/>
          <w:lang w:val="pt-PT"/>
        </w:rPr>
      </w:pPr>
      <w:r w:rsidRPr="00586E31">
        <w:rPr>
          <w:rFonts w:ascii="Cambria" w:hAnsi="Cambria"/>
          <w:sz w:val="24"/>
          <w:szCs w:val="24"/>
          <w:lang w:val="pt-PT"/>
        </w:rPr>
        <w:t>Florence DIEVAL, Jean-François FAFET Classificação e nomenclatura dos corantes Corantes para materiais têxteis</w:t>
      </w:r>
    </w:p>
    <w:p w:rsidR="001F603E" w:rsidRPr="001F603E" w:rsidRDefault="001F603E" w:rsidP="001F603E">
      <w:pPr>
        <w:spacing w:after="0" w:line="240" w:lineRule="auto"/>
        <w:rPr>
          <w:rFonts w:ascii="Cambria" w:hAnsi="Cambria"/>
          <w:sz w:val="24"/>
          <w:szCs w:val="24"/>
          <w:lang w:val="pt-PT"/>
        </w:rPr>
      </w:pPr>
    </w:p>
    <w:p w:rsidR="00900F38" w:rsidRPr="001F603E" w:rsidRDefault="00900F38" w:rsidP="00586E31">
      <w:pPr>
        <w:pStyle w:val="Paragraphedeliste"/>
        <w:numPr>
          <w:ilvl w:val="0"/>
          <w:numId w:val="21"/>
        </w:numPr>
        <w:spacing w:after="0" w:line="240" w:lineRule="auto"/>
        <w:rPr>
          <w:rStyle w:val="lev"/>
          <w:rFonts w:ascii="Cambria" w:eastAsia="Times New Roman" w:hAnsi="Cambria" w:cs="Arial"/>
          <w:b w:val="0"/>
          <w:bCs w:val="0"/>
          <w:sz w:val="24"/>
          <w:szCs w:val="24"/>
          <w:lang w:val="pt-PT" w:eastAsia="fr-ML"/>
        </w:rPr>
      </w:pPr>
      <w:r w:rsidRPr="00586E31">
        <w:rPr>
          <w:rStyle w:val="lev"/>
          <w:rFonts w:ascii="Cambria" w:hAnsi="Cambria"/>
          <w:b w:val="0"/>
          <w:bCs w:val="0"/>
          <w:i/>
          <w:iCs/>
          <w:color w:val="000000"/>
          <w:sz w:val="24"/>
          <w:szCs w:val="24"/>
          <w:lang w:val="pt-PT"/>
        </w:rPr>
        <w:t xml:space="preserve">Taxa de fixação na fibra têxtil para as diferentes classes de corantes azóicos </w:t>
      </w:r>
      <w:proofErr w:type="spellStart"/>
      <w:r w:rsidRPr="00586E31">
        <w:rPr>
          <w:rStyle w:val="lev"/>
          <w:rFonts w:ascii="Cambria" w:hAnsi="Cambria"/>
          <w:b w:val="0"/>
          <w:bCs w:val="0"/>
          <w:i/>
          <w:iCs/>
          <w:color w:val="000000"/>
          <w:sz w:val="24"/>
          <w:szCs w:val="24"/>
          <w:lang w:val="fr-CA"/>
        </w:rPr>
        <w:t>azo</w:t>
      </w:r>
      <w:proofErr w:type="spellEnd"/>
      <w:r w:rsidRPr="00586E31">
        <w:rPr>
          <w:rStyle w:val="lev"/>
          <w:rFonts w:ascii="Cambria" w:hAnsi="Cambria"/>
          <w:b w:val="0"/>
          <w:bCs w:val="0"/>
          <w:i/>
          <w:iCs/>
          <w:color w:val="000000"/>
          <w:sz w:val="24"/>
          <w:szCs w:val="24"/>
          <w:lang w:val="fr-CA"/>
        </w:rPr>
        <w:t xml:space="preserve"> </w:t>
      </w:r>
      <w:proofErr w:type="spellStart"/>
      <w:r w:rsidRPr="00586E31">
        <w:rPr>
          <w:rStyle w:val="lev"/>
          <w:rFonts w:ascii="Cambria" w:hAnsi="Cambria"/>
          <w:b w:val="0"/>
          <w:bCs w:val="0"/>
          <w:i/>
          <w:iCs/>
          <w:color w:val="000000"/>
          <w:sz w:val="24"/>
          <w:szCs w:val="24"/>
          <w:lang w:val="fr-CA"/>
        </w:rPr>
        <w:t>dyes</w:t>
      </w:r>
      <w:proofErr w:type="spellEnd"/>
      <w:r w:rsidRPr="00586E31">
        <w:rPr>
          <w:rStyle w:val="lev"/>
          <w:rFonts w:ascii="Cambria" w:hAnsi="Cambria"/>
          <w:b w:val="0"/>
          <w:bCs w:val="0"/>
          <w:i/>
          <w:iCs/>
          <w:color w:val="000000"/>
          <w:sz w:val="24"/>
          <w:szCs w:val="24"/>
          <w:lang w:val="fr-CA"/>
        </w:rPr>
        <w:t xml:space="preserve"> (O'Neill et al., 1999; </w:t>
      </w:r>
      <w:proofErr w:type="spellStart"/>
      <w:r w:rsidRPr="00586E31">
        <w:rPr>
          <w:rStyle w:val="lev"/>
          <w:rFonts w:ascii="Cambria" w:hAnsi="Cambria"/>
          <w:b w:val="0"/>
          <w:bCs w:val="0"/>
          <w:i/>
          <w:iCs/>
          <w:color w:val="000000"/>
          <w:sz w:val="24"/>
          <w:szCs w:val="24"/>
          <w:lang w:val="fr-CA"/>
        </w:rPr>
        <w:t>Azbar</w:t>
      </w:r>
      <w:proofErr w:type="spellEnd"/>
      <w:r w:rsidRPr="00586E31">
        <w:rPr>
          <w:rStyle w:val="lev"/>
          <w:rFonts w:ascii="Cambria" w:hAnsi="Cambria"/>
          <w:b w:val="0"/>
          <w:bCs w:val="0"/>
          <w:i/>
          <w:iCs/>
          <w:color w:val="000000"/>
          <w:sz w:val="24"/>
          <w:szCs w:val="24"/>
          <w:lang w:val="fr-CA"/>
        </w:rPr>
        <w:t xml:space="preserve"> et </w:t>
      </w:r>
      <w:proofErr w:type="gramStart"/>
      <w:r w:rsidRPr="00586E31">
        <w:rPr>
          <w:rStyle w:val="lev"/>
          <w:rFonts w:ascii="Cambria" w:hAnsi="Cambria"/>
          <w:b w:val="0"/>
          <w:bCs w:val="0"/>
          <w:i/>
          <w:iCs/>
          <w:color w:val="000000"/>
          <w:sz w:val="24"/>
          <w:szCs w:val="24"/>
          <w:lang w:val="fr-CA"/>
        </w:rPr>
        <w:t>al.,</w:t>
      </w:r>
      <w:proofErr w:type="gramEnd"/>
      <w:r w:rsidRPr="00586E31">
        <w:rPr>
          <w:rStyle w:val="lev"/>
          <w:rFonts w:ascii="Cambria" w:hAnsi="Cambria"/>
          <w:b w:val="0"/>
          <w:bCs w:val="0"/>
          <w:i/>
          <w:iCs/>
          <w:color w:val="000000"/>
          <w:sz w:val="24"/>
          <w:szCs w:val="24"/>
          <w:lang w:val="fr-CA"/>
        </w:rPr>
        <w:t xml:space="preserve"> 2004).</w:t>
      </w:r>
    </w:p>
    <w:p w:rsidR="001F603E" w:rsidRPr="00B33BEE" w:rsidRDefault="001F603E" w:rsidP="001F603E">
      <w:pPr>
        <w:pStyle w:val="Paragraphedeliste"/>
        <w:spacing w:after="0" w:line="240" w:lineRule="auto"/>
        <w:rPr>
          <w:rStyle w:val="lev"/>
          <w:rFonts w:ascii="Cambria" w:eastAsia="Times New Roman" w:hAnsi="Cambria" w:cs="Arial"/>
          <w:b w:val="0"/>
          <w:bCs w:val="0"/>
          <w:sz w:val="24"/>
          <w:szCs w:val="24"/>
          <w:lang w:val="pt-PT" w:eastAsia="fr-ML"/>
        </w:rPr>
      </w:pPr>
    </w:p>
    <w:p w:rsidR="00B33BEE" w:rsidRPr="001F603E" w:rsidRDefault="00B33BEE" w:rsidP="00B33BEE">
      <w:pPr>
        <w:pStyle w:val="Paragraphedeliste"/>
        <w:numPr>
          <w:ilvl w:val="0"/>
          <w:numId w:val="21"/>
        </w:numPr>
        <w:jc w:val="both"/>
        <w:rPr>
          <w:rStyle w:val="lev"/>
          <w:b w:val="0"/>
          <w:i/>
          <w:iCs/>
          <w:color w:val="000000"/>
          <w:sz w:val="24"/>
          <w:szCs w:val="24"/>
        </w:rPr>
      </w:pPr>
      <w:r w:rsidRPr="001F603E">
        <w:rPr>
          <w:rStyle w:val="lev"/>
          <w:b w:val="0"/>
          <w:i/>
          <w:iCs/>
          <w:color w:val="000000"/>
          <w:sz w:val="24"/>
          <w:szCs w:val="24"/>
        </w:rPr>
        <w:t>ISO 16373-1 : Têxteis - Corantes - Parte 1: Princípios gerais para testar têxteis coloridos para identificação de corantes.</w:t>
      </w:r>
    </w:p>
    <w:p w:rsidR="00B33BEE" w:rsidRPr="001F603E" w:rsidRDefault="00B33BEE" w:rsidP="00B33BEE">
      <w:pPr>
        <w:pStyle w:val="Paragraphedeliste"/>
        <w:jc w:val="both"/>
        <w:rPr>
          <w:rStyle w:val="lev"/>
          <w:b w:val="0"/>
          <w:i/>
          <w:iCs/>
          <w:color w:val="000000"/>
          <w:sz w:val="24"/>
          <w:szCs w:val="24"/>
        </w:rPr>
      </w:pPr>
    </w:p>
    <w:p w:rsidR="00B33BEE" w:rsidRPr="001F603E" w:rsidRDefault="00B33BEE" w:rsidP="00B33BEE">
      <w:pPr>
        <w:pStyle w:val="Paragraphedeliste"/>
        <w:numPr>
          <w:ilvl w:val="0"/>
          <w:numId w:val="21"/>
        </w:numPr>
        <w:jc w:val="both"/>
        <w:rPr>
          <w:rStyle w:val="lev"/>
          <w:b w:val="0"/>
          <w:i/>
          <w:iCs/>
          <w:color w:val="000000"/>
          <w:sz w:val="24"/>
          <w:szCs w:val="24"/>
        </w:rPr>
      </w:pPr>
      <w:r w:rsidRPr="001F603E">
        <w:rPr>
          <w:rStyle w:val="lev"/>
          <w:b w:val="0"/>
          <w:i/>
          <w:iCs/>
          <w:color w:val="000000"/>
          <w:sz w:val="24"/>
          <w:szCs w:val="24"/>
        </w:rPr>
        <w:t xml:space="preserve"> ISO 16373-1: Têxteis - Corantes - Parte 2: Método geral para </w:t>
      </w:r>
      <w:proofErr w:type="gramStart"/>
      <w:r w:rsidRPr="001F603E">
        <w:rPr>
          <w:rStyle w:val="lev"/>
          <w:b w:val="0"/>
          <w:i/>
          <w:iCs/>
          <w:color w:val="000000"/>
          <w:sz w:val="24"/>
          <w:szCs w:val="24"/>
        </w:rPr>
        <w:t>a</w:t>
      </w:r>
      <w:proofErr w:type="gramEnd"/>
      <w:r w:rsidRPr="001F603E">
        <w:rPr>
          <w:rStyle w:val="lev"/>
          <w:b w:val="0"/>
          <w:i/>
          <w:iCs/>
          <w:color w:val="000000"/>
          <w:sz w:val="24"/>
          <w:szCs w:val="24"/>
        </w:rPr>
        <w:t xml:space="preserve"> determinação de corantes extraíveis, incluindo corantes alergénicos e cancerígenos (método que utiliza uma mistura piridina/água).</w:t>
      </w:r>
    </w:p>
    <w:p w:rsidR="00B33BEE" w:rsidRPr="001F603E" w:rsidRDefault="00B33BEE" w:rsidP="00B33BEE">
      <w:pPr>
        <w:pStyle w:val="Paragraphedeliste"/>
        <w:jc w:val="both"/>
        <w:rPr>
          <w:rStyle w:val="lev"/>
          <w:b w:val="0"/>
          <w:i/>
          <w:iCs/>
          <w:color w:val="000000"/>
          <w:sz w:val="24"/>
          <w:szCs w:val="24"/>
        </w:rPr>
      </w:pPr>
    </w:p>
    <w:p w:rsidR="001F603E" w:rsidRPr="001F603E" w:rsidRDefault="00B33BEE" w:rsidP="001F603E">
      <w:pPr>
        <w:pStyle w:val="Paragraphedeliste"/>
        <w:numPr>
          <w:ilvl w:val="0"/>
          <w:numId w:val="21"/>
        </w:numPr>
        <w:jc w:val="both"/>
        <w:rPr>
          <w:rStyle w:val="lev"/>
          <w:b w:val="0"/>
          <w:i/>
          <w:iCs/>
          <w:color w:val="000000"/>
          <w:sz w:val="24"/>
          <w:szCs w:val="24"/>
        </w:rPr>
      </w:pPr>
      <w:r w:rsidRPr="001F603E">
        <w:rPr>
          <w:rStyle w:val="lev"/>
          <w:b w:val="0"/>
          <w:i/>
          <w:iCs/>
          <w:color w:val="000000"/>
          <w:sz w:val="24"/>
          <w:szCs w:val="24"/>
        </w:rPr>
        <w:t xml:space="preserve"> ISO 16373-1: Têxteis - Corantes - Parte 3: Método para </w:t>
      </w:r>
      <w:proofErr w:type="gramStart"/>
      <w:r w:rsidRPr="001F603E">
        <w:rPr>
          <w:rStyle w:val="lev"/>
          <w:b w:val="0"/>
          <w:i/>
          <w:iCs/>
          <w:color w:val="000000"/>
          <w:sz w:val="24"/>
          <w:szCs w:val="24"/>
        </w:rPr>
        <w:t>a</w:t>
      </w:r>
      <w:proofErr w:type="gramEnd"/>
      <w:r w:rsidRPr="001F603E">
        <w:rPr>
          <w:rStyle w:val="lev"/>
          <w:b w:val="0"/>
          <w:i/>
          <w:iCs/>
          <w:color w:val="000000"/>
          <w:sz w:val="24"/>
          <w:szCs w:val="24"/>
        </w:rPr>
        <w:t xml:space="preserve"> determinação de certos corantes carcinogénicos extraíveis (método que utiliza trimetilamina e metanol)</w:t>
      </w:r>
    </w:p>
    <w:p w:rsidR="00B33BEE" w:rsidRPr="001F603E" w:rsidRDefault="00B33BEE" w:rsidP="00B33BEE">
      <w:pPr>
        <w:pStyle w:val="Paragraphedeliste"/>
        <w:numPr>
          <w:ilvl w:val="0"/>
          <w:numId w:val="21"/>
        </w:numPr>
        <w:jc w:val="both"/>
        <w:rPr>
          <w:rStyle w:val="lev"/>
          <w:b w:val="0"/>
          <w:i/>
          <w:iCs/>
          <w:color w:val="000000"/>
          <w:sz w:val="24"/>
          <w:szCs w:val="24"/>
        </w:rPr>
      </w:pPr>
      <w:r w:rsidRPr="001F603E">
        <w:rPr>
          <w:rStyle w:val="lev"/>
          <w:b w:val="0"/>
          <w:i/>
          <w:iCs/>
          <w:color w:val="000000"/>
          <w:sz w:val="24"/>
          <w:szCs w:val="24"/>
        </w:rPr>
        <w:t xml:space="preserve"> ISO 5089, Têxteis - Preparação de espécimes e peças de teste de laboratório para testes químicos.</w:t>
      </w:r>
    </w:p>
    <w:p w:rsidR="00B33BEE" w:rsidRPr="001F603E" w:rsidRDefault="00B33BEE" w:rsidP="00B33BEE">
      <w:pPr>
        <w:pStyle w:val="Paragraphedeliste"/>
        <w:numPr>
          <w:ilvl w:val="0"/>
          <w:numId w:val="21"/>
        </w:numPr>
        <w:jc w:val="both"/>
        <w:rPr>
          <w:rStyle w:val="lev"/>
          <w:b w:val="0"/>
          <w:i/>
          <w:iCs/>
          <w:color w:val="000000"/>
          <w:sz w:val="24"/>
          <w:szCs w:val="24"/>
        </w:rPr>
      </w:pPr>
      <w:r w:rsidRPr="001F603E">
        <w:rPr>
          <w:rStyle w:val="lev"/>
          <w:b w:val="0"/>
          <w:i/>
          <w:iCs/>
          <w:color w:val="000000"/>
          <w:sz w:val="24"/>
          <w:szCs w:val="24"/>
        </w:rPr>
        <w:t xml:space="preserve"> ISO 18451-1: Pigmentos, corantes e cargas - Terminologia - Parte 1: Termos gerai</w:t>
      </w:r>
    </w:p>
    <w:p w:rsidR="00B33BEE" w:rsidRPr="001F603E" w:rsidRDefault="00B33BEE" w:rsidP="00B33BEE">
      <w:pPr>
        <w:pStyle w:val="Paragraphedeliste"/>
        <w:numPr>
          <w:ilvl w:val="0"/>
          <w:numId w:val="21"/>
        </w:numPr>
        <w:jc w:val="both"/>
        <w:rPr>
          <w:rStyle w:val="lev"/>
          <w:b w:val="0"/>
          <w:i/>
          <w:iCs/>
          <w:color w:val="000000"/>
          <w:sz w:val="24"/>
          <w:szCs w:val="24"/>
        </w:rPr>
      </w:pPr>
      <w:r w:rsidRPr="001F603E">
        <w:rPr>
          <w:rStyle w:val="lev"/>
          <w:b w:val="0"/>
          <w:i/>
          <w:iCs/>
          <w:color w:val="000000"/>
          <w:sz w:val="24"/>
          <w:szCs w:val="24"/>
        </w:rPr>
        <w:t xml:space="preserve"> ISO 18451-1: Pigmentos, corantes e cargas -Terminologia - Parte 2 : Classificação dos corantes </w:t>
      </w:r>
      <w:proofErr w:type="gramStart"/>
      <w:r w:rsidRPr="001F603E">
        <w:rPr>
          <w:rStyle w:val="lev"/>
          <w:b w:val="0"/>
          <w:i/>
          <w:iCs/>
          <w:color w:val="000000"/>
          <w:sz w:val="24"/>
          <w:szCs w:val="24"/>
        </w:rPr>
        <w:t>de acordo</w:t>
      </w:r>
      <w:proofErr w:type="gramEnd"/>
      <w:r w:rsidRPr="001F603E">
        <w:rPr>
          <w:rStyle w:val="lev"/>
          <w:b w:val="0"/>
          <w:i/>
          <w:iCs/>
          <w:color w:val="000000"/>
          <w:sz w:val="24"/>
          <w:szCs w:val="24"/>
        </w:rPr>
        <w:t xml:space="preserve"> com os seus aspectos colorimétricos e químicos.</w:t>
      </w:r>
    </w:p>
    <w:p w:rsidR="00B33BEE" w:rsidRPr="001F603E" w:rsidRDefault="00B33BEE" w:rsidP="00B33BEE">
      <w:pPr>
        <w:pStyle w:val="Paragraphedeliste"/>
        <w:numPr>
          <w:ilvl w:val="0"/>
          <w:numId w:val="21"/>
        </w:numPr>
        <w:jc w:val="both"/>
        <w:rPr>
          <w:rStyle w:val="lev"/>
          <w:b w:val="0"/>
          <w:i/>
          <w:iCs/>
          <w:color w:val="000000"/>
          <w:sz w:val="24"/>
          <w:szCs w:val="24"/>
        </w:rPr>
      </w:pPr>
      <w:r w:rsidRPr="001F603E">
        <w:rPr>
          <w:rStyle w:val="lev"/>
          <w:b w:val="0"/>
          <w:i/>
          <w:iCs/>
          <w:color w:val="000000"/>
          <w:sz w:val="24"/>
          <w:szCs w:val="24"/>
        </w:rPr>
        <w:t xml:space="preserve"> EN 14362-1: Têxteis - Métodos para a determinação de certas aminas aromáticas derivadas de corantes azo - Parte 1: Detecção da utilização de certos corantes azo acessíveis com ou sem extracção.</w:t>
      </w:r>
    </w:p>
    <w:p w:rsidR="00B33BEE" w:rsidRPr="001F603E" w:rsidRDefault="00B33BEE" w:rsidP="00B33BEE">
      <w:pPr>
        <w:pStyle w:val="Paragraphedeliste"/>
        <w:numPr>
          <w:ilvl w:val="0"/>
          <w:numId w:val="21"/>
        </w:numPr>
        <w:jc w:val="both"/>
        <w:rPr>
          <w:rStyle w:val="lev"/>
          <w:rFonts w:ascii="Cambria" w:hAnsi="Cambria"/>
          <w:b w:val="0"/>
          <w:bCs w:val="0"/>
          <w:i/>
          <w:iCs/>
          <w:color w:val="000000"/>
          <w:sz w:val="24"/>
          <w:szCs w:val="24"/>
          <w:lang w:val="pt-PT"/>
        </w:rPr>
      </w:pPr>
      <w:r w:rsidRPr="001F603E">
        <w:rPr>
          <w:rStyle w:val="lev"/>
          <w:b w:val="0"/>
          <w:i/>
          <w:iCs/>
          <w:color w:val="000000"/>
          <w:sz w:val="24"/>
          <w:szCs w:val="24"/>
        </w:rPr>
        <w:t xml:space="preserve"> EN 14362-3: Textiles - Métodos para a determinação de certas aminas aromáticas derivadas de corantes azo - Parte 3: Detecção do uso de certos corantes azo que podem libertar 4-aminoazobenzeno</w:t>
      </w:r>
    </w:p>
    <w:p w:rsidR="00900F38" w:rsidRPr="00AB13E6" w:rsidRDefault="00900F38" w:rsidP="00900F38">
      <w:pPr>
        <w:pStyle w:val="Paragraphedeliste"/>
        <w:spacing w:after="0" w:line="240" w:lineRule="auto"/>
        <w:ind w:left="1440"/>
        <w:rPr>
          <w:rFonts w:ascii="Cambria" w:hAnsi="Cambria"/>
          <w:sz w:val="24"/>
          <w:szCs w:val="24"/>
          <w:lang w:val="pt-PT"/>
        </w:rPr>
      </w:pPr>
    </w:p>
    <w:p w:rsidR="00AB13E6" w:rsidRPr="00AB13E6" w:rsidRDefault="00AB13E6" w:rsidP="0078787D">
      <w:pPr>
        <w:pStyle w:val="Paragraphedeliste"/>
        <w:spacing w:after="0" w:line="240" w:lineRule="auto"/>
        <w:ind w:left="1440"/>
        <w:rPr>
          <w:rFonts w:ascii="Cambria" w:hAnsi="Cambria"/>
          <w:sz w:val="24"/>
          <w:szCs w:val="24"/>
          <w:lang w:val="pt-PT"/>
        </w:rPr>
      </w:pPr>
    </w:p>
    <w:p w:rsidR="00AB13E6" w:rsidRPr="00AB13E6" w:rsidRDefault="00AB13E6" w:rsidP="0078787D">
      <w:pPr>
        <w:pStyle w:val="Paragraphedeliste"/>
        <w:spacing w:after="0" w:line="240" w:lineRule="auto"/>
        <w:ind w:left="1440"/>
        <w:rPr>
          <w:rFonts w:ascii="Cambria" w:hAnsi="Cambria"/>
          <w:sz w:val="24"/>
          <w:szCs w:val="24"/>
          <w:lang w:val="pt-PT"/>
        </w:rPr>
      </w:pPr>
    </w:p>
    <w:p w:rsidR="00920C94" w:rsidRPr="00AB13E6" w:rsidRDefault="00920C94" w:rsidP="0078787D">
      <w:pPr>
        <w:pStyle w:val="Paragraphedeliste"/>
        <w:spacing w:after="0" w:line="240" w:lineRule="auto"/>
        <w:ind w:left="1440"/>
        <w:rPr>
          <w:rFonts w:ascii="Cambria" w:hAnsi="Cambria"/>
          <w:sz w:val="24"/>
          <w:szCs w:val="24"/>
          <w:lang w:val="pt-PT"/>
        </w:rPr>
      </w:pPr>
    </w:p>
    <w:sectPr w:rsidR="00920C94" w:rsidRPr="00AB13E6" w:rsidSect="0087233B">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lnNumType w:countBy="1" w:restart="continuou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60D0" w:rsidRDefault="008C60D0" w:rsidP="00164E4B">
      <w:pPr>
        <w:spacing w:after="0" w:line="240" w:lineRule="auto"/>
      </w:pPr>
      <w:r>
        <w:separator/>
      </w:r>
    </w:p>
  </w:endnote>
  <w:endnote w:type="continuationSeparator" w:id="0">
    <w:p w:rsidR="008C60D0" w:rsidRDefault="008C60D0" w:rsidP="00164E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233B" w:rsidRDefault="0087233B">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233B" w:rsidRDefault="0087233B">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233B" w:rsidRDefault="0087233B">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60D0" w:rsidRDefault="008C60D0" w:rsidP="00164E4B">
      <w:pPr>
        <w:spacing w:after="0" w:line="240" w:lineRule="auto"/>
      </w:pPr>
      <w:r>
        <w:separator/>
      </w:r>
    </w:p>
  </w:footnote>
  <w:footnote w:type="continuationSeparator" w:id="0">
    <w:p w:rsidR="008C60D0" w:rsidRDefault="008C60D0" w:rsidP="00164E4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233B" w:rsidRDefault="008C60D0">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84186172" o:spid="_x0000_s2050" type="#_x0000_t136" style="position:absolute;margin-left:0;margin-top:0;width:571pt;height:68.5pt;rotation:315;z-index:-251655168;mso-position-horizontal:center;mso-position-horizontal-relative:margin;mso-position-vertical:center;mso-position-vertical-relative:margin" o:allowincell="f" fillcolor="silver" stroked="f">
          <v:fill opacity=".5"/>
          <v:textpath style="font-family:&quot;Calibri&quot;;font-size:1pt" string="DHS ECOSTAND_Inquérito público"/>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4E4B" w:rsidRPr="00164E4B" w:rsidRDefault="008C60D0" w:rsidP="00164E4B">
    <w:pPr>
      <w:pStyle w:val="En-tte"/>
      <w:jc w:val="right"/>
      <w:rPr>
        <w:rFonts w:ascii="Arial" w:hAnsi="Arial" w:cs="Arial"/>
        <w:b/>
        <w:bCs/>
        <w:sz w:val="28"/>
        <w:szCs w:val="28"/>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84186173" o:spid="_x0000_s2051" type="#_x0000_t136" style="position:absolute;left:0;text-align:left;margin-left:0;margin-top:0;width:571pt;height:68.5pt;rotation:315;z-index:-251653120;mso-position-horizontal:center;mso-position-horizontal-relative:margin;mso-position-vertical:center;mso-position-vertical-relative:margin" o:allowincell="f" fillcolor="silver" stroked="f">
          <v:fill opacity=".5"/>
          <v:textpath style="font-family:&quot;Calibri&quot;;font-size:1pt" string="DHS ECOSTAND_Inquérito público"/>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233B" w:rsidRDefault="008C60D0">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84186171" o:spid="_x0000_s2049" type="#_x0000_t136" style="position:absolute;margin-left:0;margin-top:0;width:571pt;height:68.5pt;rotation:315;z-index:-251657216;mso-position-horizontal:center;mso-position-horizontal-relative:margin;mso-position-vertical:center;mso-position-vertical-relative:margin" o:allowincell="f" fillcolor="silver" stroked="f">
          <v:fill opacity=".5"/>
          <v:textpath style="font-family:&quot;Calibri&quot;;font-size:1pt" string="DHS ECOSTAND_Inquérito público"/>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FE695C"/>
    <w:multiLevelType w:val="multilevel"/>
    <w:tmpl w:val="98DCB47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
    <w:nsid w:val="1AA2766E"/>
    <w:multiLevelType w:val="multilevel"/>
    <w:tmpl w:val="72C8F5D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21B2A31"/>
    <w:multiLevelType w:val="multilevel"/>
    <w:tmpl w:val="A5927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26407CB"/>
    <w:multiLevelType w:val="hybridMultilevel"/>
    <w:tmpl w:val="9DD22570"/>
    <w:lvl w:ilvl="0" w:tplc="0816000F">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4">
    <w:nsid w:val="347F27F3"/>
    <w:multiLevelType w:val="hybridMultilevel"/>
    <w:tmpl w:val="3F2CF2E8"/>
    <w:lvl w:ilvl="0" w:tplc="6C600C88">
      <w:start w:val="1"/>
      <w:numFmt w:val="upperRoman"/>
      <w:lvlText w:val="%1-"/>
      <w:lvlJc w:val="left"/>
      <w:pPr>
        <w:ind w:left="1080" w:hanging="720"/>
      </w:pPr>
      <w:rPr>
        <w:rFonts w:hint="default"/>
      </w:rPr>
    </w:lvl>
    <w:lvl w:ilvl="1" w:tplc="340C0019" w:tentative="1">
      <w:start w:val="1"/>
      <w:numFmt w:val="lowerLetter"/>
      <w:lvlText w:val="%2."/>
      <w:lvlJc w:val="left"/>
      <w:pPr>
        <w:ind w:left="1440" w:hanging="360"/>
      </w:pPr>
    </w:lvl>
    <w:lvl w:ilvl="2" w:tplc="340C001B" w:tentative="1">
      <w:start w:val="1"/>
      <w:numFmt w:val="lowerRoman"/>
      <w:lvlText w:val="%3."/>
      <w:lvlJc w:val="right"/>
      <w:pPr>
        <w:ind w:left="2160" w:hanging="180"/>
      </w:pPr>
    </w:lvl>
    <w:lvl w:ilvl="3" w:tplc="340C000F" w:tentative="1">
      <w:start w:val="1"/>
      <w:numFmt w:val="decimal"/>
      <w:lvlText w:val="%4."/>
      <w:lvlJc w:val="left"/>
      <w:pPr>
        <w:ind w:left="2880" w:hanging="360"/>
      </w:pPr>
    </w:lvl>
    <w:lvl w:ilvl="4" w:tplc="340C0019" w:tentative="1">
      <w:start w:val="1"/>
      <w:numFmt w:val="lowerLetter"/>
      <w:lvlText w:val="%5."/>
      <w:lvlJc w:val="left"/>
      <w:pPr>
        <w:ind w:left="3600" w:hanging="360"/>
      </w:pPr>
    </w:lvl>
    <w:lvl w:ilvl="5" w:tplc="340C001B" w:tentative="1">
      <w:start w:val="1"/>
      <w:numFmt w:val="lowerRoman"/>
      <w:lvlText w:val="%6."/>
      <w:lvlJc w:val="right"/>
      <w:pPr>
        <w:ind w:left="4320" w:hanging="180"/>
      </w:pPr>
    </w:lvl>
    <w:lvl w:ilvl="6" w:tplc="340C000F" w:tentative="1">
      <w:start w:val="1"/>
      <w:numFmt w:val="decimal"/>
      <w:lvlText w:val="%7."/>
      <w:lvlJc w:val="left"/>
      <w:pPr>
        <w:ind w:left="5040" w:hanging="360"/>
      </w:pPr>
    </w:lvl>
    <w:lvl w:ilvl="7" w:tplc="340C0019" w:tentative="1">
      <w:start w:val="1"/>
      <w:numFmt w:val="lowerLetter"/>
      <w:lvlText w:val="%8."/>
      <w:lvlJc w:val="left"/>
      <w:pPr>
        <w:ind w:left="5760" w:hanging="360"/>
      </w:pPr>
    </w:lvl>
    <w:lvl w:ilvl="8" w:tplc="340C001B" w:tentative="1">
      <w:start w:val="1"/>
      <w:numFmt w:val="lowerRoman"/>
      <w:lvlText w:val="%9."/>
      <w:lvlJc w:val="right"/>
      <w:pPr>
        <w:ind w:left="6480" w:hanging="180"/>
      </w:pPr>
    </w:lvl>
  </w:abstractNum>
  <w:abstractNum w:abstractNumId="5">
    <w:nsid w:val="376969CC"/>
    <w:multiLevelType w:val="hybridMultilevel"/>
    <w:tmpl w:val="867A97B0"/>
    <w:lvl w:ilvl="0" w:tplc="8BA4A4F2">
      <w:numFmt w:val="bullet"/>
      <w:lvlText w:val="-"/>
      <w:lvlJc w:val="left"/>
      <w:pPr>
        <w:ind w:left="720" w:hanging="360"/>
      </w:pPr>
      <w:rPr>
        <w:rFonts w:ascii="Times New Roman" w:eastAsia="Times New Roman" w:hAnsi="Times New Roman" w:cs="Times New Roman" w:hint="default"/>
      </w:rPr>
    </w:lvl>
    <w:lvl w:ilvl="1" w:tplc="340C0003" w:tentative="1">
      <w:start w:val="1"/>
      <w:numFmt w:val="bullet"/>
      <w:lvlText w:val="o"/>
      <w:lvlJc w:val="left"/>
      <w:pPr>
        <w:ind w:left="1440" w:hanging="360"/>
      </w:pPr>
      <w:rPr>
        <w:rFonts w:ascii="Courier New" w:hAnsi="Courier New" w:cs="Courier New" w:hint="default"/>
      </w:rPr>
    </w:lvl>
    <w:lvl w:ilvl="2" w:tplc="340C0005" w:tentative="1">
      <w:start w:val="1"/>
      <w:numFmt w:val="bullet"/>
      <w:lvlText w:val=""/>
      <w:lvlJc w:val="left"/>
      <w:pPr>
        <w:ind w:left="2160" w:hanging="360"/>
      </w:pPr>
      <w:rPr>
        <w:rFonts w:ascii="Wingdings" w:hAnsi="Wingdings" w:hint="default"/>
      </w:rPr>
    </w:lvl>
    <w:lvl w:ilvl="3" w:tplc="340C0001" w:tentative="1">
      <w:start w:val="1"/>
      <w:numFmt w:val="bullet"/>
      <w:lvlText w:val=""/>
      <w:lvlJc w:val="left"/>
      <w:pPr>
        <w:ind w:left="2880" w:hanging="360"/>
      </w:pPr>
      <w:rPr>
        <w:rFonts w:ascii="Symbol" w:hAnsi="Symbol" w:hint="default"/>
      </w:rPr>
    </w:lvl>
    <w:lvl w:ilvl="4" w:tplc="340C0003" w:tentative="1">
      <w:start w:val="1"/>
      <w:numFmt w:val="bullet"/>
      <w:lvlText w:val="o"/>
      <w:lvlJc w:val="left"/>
      <w:pPr>
        <w:ind w:left="3600" w:hanging="360"/>
      </w:pPr>
      <w:rPr>
        <w:rFonts w:ascii="Courier New" w:hAnsi="Courier New" w:cs="Courier New" w:hint="default"/>
      </w:rPr>
    </w:lvl>
    <w:lvl w:ilvl="5" w:tplc="340C0005" w:tentative="1">
      <w:start w:val="1"/>
      <w:numFmt w:val="bullet"/>
      <w:lvlText w:val=""/>
      <w:lvlJc w:val="left"/>
      <w:pPr>
        <w:ind w:left="4320" w:hanging="360"/>
      </w:pPr>
      <w:rPr>
        <w:rFonts w:ascii="Wingdings" w:hAnsi="Wingdings" w:hint="default"/>
      </w:rPr>
    </w:lvl>
    <w:lvl w:ilvl="6" w:tplc="340C0001" w:tentative="1">
      <w:start w:val="1"/>
      <w:numFmt w:val="bullet"/>
      <w:lvlText w:val=""/>
      <w:lvlJc w:val="left"/>
      <w:pPr>
        <w:ind w:left="5040" w:hanging="360"/>
      </w:pPr>
      <w:rPr>
        <w:rFonts w:ascii="Symbol" w:hAnsi="Symbol" w:hint="default"/>
      </w:rPr>
    </w:lvl>
    <w:lvl w:ilvl="7" w:tplc="340C0003" w:tentative="1">
      <w:start w:val="1"/>
      <w:numFmt w:val="bullet"/>
      <w:lvlText w:val="o"/>
      <w:lvlJc w:val="left"/>
      <w:pPr>
        <w:ind w:left="5760" w:hanging="360"/>
      </w:pPr>
      <w:rPr>
        <w:rFonts w:ascii="Courier New" w:hAnsi="Courier New" w:cs="Courier New" w:hint="default"/>
      </w:rPr>
    </w:lvl>
    <w:lvl w:ilvl="8" w:tplc="340C0005" w:tentative="1">
      <w:start w:val="1"/>
      <w:numFmt w:val="bullet"/>
      <w:lvlText w:val=""/>
      <w:lvlJc w:val="left"/>
      <w:pPr>
        <w:ind w:left="6480" w:hanging="360"/>
      </w:pPr>
      <w:rPr>
        <w:rFonts w:ascii="Wingdings" w:hAnsi="Wingdings" w:hint="default"/>
      </w:rPr>
    </w:lvl>
  </w:abstractNum>
  <w:abstractNum w:abstractNumId="6">
    <w:nsid w:val="3A05137D"/>
    <w:multiLevelType w:val="multilevel"/>
    <w:tmpl w:val="D0EC8E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D4E0819"/>
    <w:multiLevelType w:val="multilevel"/>
    <w:tmpl w:val="92AEB6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02217E4"/>
    <w:multiLevelType w:val="hybridMultilevel"/>
    <w:tmpl w:val="84727EE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nsid w:val="4EA55309"/>
    <w:multiLevelType w:val="multilevel"/>
    <w:tmpl w:val="8ACAF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7076E42"/>
    <w:multiLevelType w:val="hybridMultilevel"/>
    <w:tmpl w:val="A58C7BDE"/>
    <w:lvl w:ilvl="0" w:tplc="39C6E19C">
      <w:start w:val="8"/>
      <w:numFmt w:val="bullet"/>
      <w:lvlText w:val="-"/>
      <w:lvlJc w:val="left"/>
      <w:pPr>
        <w:ind w:left="720" w:hanging="360"/>
      </w:pPr>
      <w:rPr>
        <w:rFonts w:ascii="Arial" w:eastAsia="Times New Roman" w:hAnsi="Arial" w:cs="Arial" w:hint="default"/>
      </w:rPr>
    </w:lvl>
    <w:lvl w:ilvl="1" w:tplc="340C0003" w:tentative="1">
      <w:start w:val="1"/>
      <w:numFmt w:val="bullet"/>
      <w:lvlText w:val="o"/>
      <w:lvlJc w:val="left"/>
      <w:pPr>
        <w:ind w:left="1440" w:hanging="360"/>
      </w:pPr>
      <w:rPr>
        <w:rFonts w:ascii="Courier New" w:hAnsi="Courier New" w:cs="Courier New" w:hint="default"/>
      </w:rPr>
    </w:lvl>
    <w:lvl w:ilvl="2" w:tplc="340C0005" w:tentative="1">
      <w:start w:val="1"/>
      <w:numFmt w:val="bullet"/>
      <w:lvlText w:val=""/>
      <w:lvlJc w:val="left"/>
      <w:pPr>
        <w:ind w:left="2160" w:hanging="360"/>
      </w:pPr>
      <w:rPr>
        <w:rFonts w:ascii="Wingdings" w:hAnsi="Wingdings" w:hint="default"/>
      </w:rPr>
    </w:lvl>
    <w:lvl w:ilvl="3" w:tplc="340C0001" w:tentative="1">
      <w:start w:val="1"/>
      <w:numFmt w:val="bullet"/>
      <w:lvlText w:val=""/>
      <w:lvlJc w:val="left"/>
      <w:pPr>
        <w:ind w:left="2880" w:hanging="360"/>
      </w:pPr>
      <w:rPr>
        <w:rFonts w:ascii="Symbol" w:hAnsi="Symbol" w:hint="default"/>
      </w:rPr>
    </w:lvl>
    <w:lvl w:ilvl="4" w:tplc="340C0003" w:tentative="1">
      <w:start w:val="1"/>
      <w:numFmt w:val="bullet"/>
      <w:lvlText w:val="o"/>
      <w:lvlJc w:val="left"/>
      <w:pPr>
        <w:ind w:left="3600" w:hanging="360"/>
      </w:pPr>
      <w:rPr>
        <w:rFonts w:ascii="Courier New" w:hAnsi="Courier New" w:cs="Courier New" w:hint="default"/>
      </w:rPr>
    </w:lvl>
    <w:lvl w:ilvl="5" w:tplc="340C0005" w:tentative="1">
      <w:start w:val="1"/>
      <w:numFmt w:val="bullet"/>
      <w:lvlText w:val=""/>
      <w:lvlJc w:val="left"/>
      <w:pPr>
        <w:ind w:left="4320" w:hanging="360"/>
      </w:pPr>
      <w:rPr>
        <w:rFonts w:ascii="Wingdings" w:hAnsi="Wingdings" w:hint="default"/>
      </w:rPr>
    </w:lvl>
    <w:lvl w:ilvl="6" w:tplc="340C0001" w:tentative="1">
      <w:start w:val="1"/>
      <w:numFmt w:val="bullet"/>
      <w:lvlText w:val=""/>
      <w:lvlJc w:val="left"/>
      <w:pPr>
        <w:ind w:left="5040" w:hanging="360"/>
      </w:pPr>
      <w:rPr>
        <w:rFonts w:ascii="Symbol" w:hAnsi="Symbol" w:hint="default"/>
      </w:rPr>
    </w:lvl>
    <w:lvl w:ilvl="7" w:tplc="340C0003" w:tentative="1">
      <w:start w:val="1"/>
      <w:numFmt w:val="bullet"/>
      <w:lvlText w:val="o"/>
      <w:lvlJc w:val="left"/>
      <w:pPr>
        <w:ind w:left="5760" w:hanging="360"/>
      </w:pPr>
      <w:rPr>
        <w:rFonts w:ascii="Courier New" w:hAnsi="Courier New" w:cs="Courier New" w:hint="default"/>
      </w:rPr>
    </w:lvl>
    <w:lvl w:ilvl="8" w:tplc="340C0005" w:tentative="1">
      <w:start w:val="1"/>
      <w:numFmt w:val="bullet"/>
      <w:lvlText w:val=""/>
      <w:lvlJc w:val="left"/>
      <w:pPr>
        <w:ind w:left="6480" w:hanging="360"/>
      </w:pPr>
      <w:rPr>
        <w:rFonts w:ascii="Wingdings" w:hAnsi="Wingdings" w:hint="default"/>
      </w:rPr>
    </w:lvl>
  </w:abstractNum>
  <w:abstractNum w:abstractNumId="11">
    <w:nsid w:val="5EC57ECF"/>
    <w:multiLevelType w:val="hybridMultilevel"/>
    <w:tmpl w:val="84727EEC"/>
    <w:lvl w:ilvl="0" w:tplc="340C000F">
      <w:start w:val="1"/>
      <w:numFmt w:val="decimal"/>
      <w:lvlText w:val="%1."/>
      <w:lvlJc w:val="left"/>
      <w:pPr>
        <w:ind w:left="720" w:hanging="360"/>
      </w:pPr>
      <w:rPr>
        <w:rFonts w:hint="default"/>
      </w:rPr>
    </w:lvl>
    <w:lvl w:ilvl="1" w:tplc="340C0019" w:tentative="1">
      <w:start w:val="1"/>
      <w:numFmt w:val="lowerLetter"/>
      <w:lvlText w:val="%2."/>
      <w:lvlJc w:val="left"/>
      <w:pPr>
        <w:ind w:left="1440" w:hanging="360"/>
      </w:pPr>
    </w:lvl>
    <w:lvl w:ilvl="2" w:tplc="340C001B" w:tentative="1">
      <w:start w:val="1"/>
      <w:numFmt w:val="lowerRoman"/>
      <w:lvlText w:val="%3."/>
      <w:lvlJc w:val="right"/>
      <w:pPr>
        <w:ind w:left="2160" w:hanging="180"/>
      </w:pPr>
    </w:lvl>
    <w:lvl w:ilvl="3" w:tplc="340C000F" w:tentative="1">
      <w:start w:val="1"/>
      <w:numFmt w:val="decimal"/>
      <w:lvlText w:val="%4."/>
      <w:lvlJc w:val="left"/>
      <w:pPr>
        <w:ind w:left="2880" w:hanging="360"/>
      </w:pPr>
    </w:lvl>
    <w:lvl w:ilvl="4" w:tplc="340C0019" w:tentative="1">
      <w:start w:val="1"/>
      <w:numFmt w:val="lowerLetter"/>
      <w:lvlText w:val="%5."/>
      <w:lvlJc w:val="left"/>
      <w:pPr>
        <w:ind w:left="3600" w:hanging="360"/>
      </w:pPr>
    </w:lvl>
    <w:lvl w:ilvl="5" w:tplc="340C001B" w:tentative="1">
      <w:start w:val="1"/>
      <w:numFmt w:val="lowerRoman"/>
      <w:lvlText w:val="%6."/>
      <w:lvlJc w:val="right"/>
      <w:pPr>
        <w:ind w:left="4320" w:hanging="180"/>
      </w:pPr>
    </w:lvl>
    <w:lvl w:ilvl="6" w:tplc="340C000F" w:tentative="1">
      <w:start w:val="1"/>
      <w:numFmt w:val="decimal"/>
      <w:lvlText w:val="%7."/>
      <w:lvlJc w:val="left"/>
      <w:pPr>
        <w:ind w:left="5040" w:hanging="360"/>
      </w:pPr>
    </w:lvl>
    <w:lvl w:ilvl="7" w:tplc="340C0019" w:tentative="1">
      <w:start w:val="1"/>
      <w:numFmt w:val="lowerLetter"/>
      <w:lvlText w:val="%8."/>
      <w:lvlJc w:val="left"/>
      <w:pPr>
        <w:ind w:left="5760" w:hanging="360"/>
      </w:pPr>
    </w:lvl>
    <w:lvl w:ilvl="8" w:tplc="340C001B" w:tentative="1">
      <w:start w:val="1"/>
      <w:numFmt w:val="lowerRoman"/>
      <w:lvlText w:val="%9."/>
      <w:lvlJc w:val="right"/>
      <w:pPr>
        <w:ind w:left="6480" w:hanging="180"/>
      </w:pPr>
    </w:lvl>
  </w:abstractNum>
  <w:abstractNum w:abstractNumId="12">
    <w:nsid w:val="6CF967B8"/>
    <w:multiLevelType w:val="hybridMultilevel"/>
    <w:tmpl w:val="47F4BFDC"/>
    <w:lvl w:ilvl="0" w:tplc="03CE5FF2">
      <w:start w:val="2"/>
      <w:numFmt w:val="bullet"/>
      <w:lvlText w:val="-"/>
      <w:lvlJc w:val="left"/>
      <w:pPr>
        <w:ind w:left="720" w:hanging="360"/>
      </w:pPr>
      <w:rPr>
        <w:rFonts w:ascii="Times New Roman" w:eastAsia="Times New Roman" w:hAnsi="Times New Roman" w:cs="Times New Roman" w:hint="default"/>
      </w:rPr>
    </w:lvl>
    <w:lvl w:ilvl="1" w:tplc="340C0003" w:tentative="1">
      <w:start w:val="1"/>
      <w:numFmt w:val="bullet"/>
      <w:lvlText w:val="o"/>
      <w:lvlJc w:val="left"/>
      <w:pPr>
        <w:ind w:left="1440" w:hanging="360"/>
      </w:pPr>
      <w:rPr>
        <w:rFonts w:ascii="Courier New" w:hAnsi="Courier New" w:cs="Courier New" w:hint="default"/>
      </w:rPr>
    </w:lvl>
    <w:lvl w:ilvl="2" w:tplc="340C0005" w:tentative="1">
      <w:start w:val="1"/>
      <w:numFmt w:val="bullet"/>
      <w:lvlText w:val=""/>
      <w:lvlJc w:val="left"/>
      <w:pPr>
        <w:ind w:left="2160" w:hanging="360"/>
      </w:pPr>
      <w:rPr>
        <w:rFonts w:ascii="Wingdings" w:hAnsi="Wingdings" w:hint="default"/>
      </w:rPr>
    </w:lvl>
    <w:lvl w:ilvl="3" w:tplc="340C0001" w:tentative="1">
      <w:start w:val="1"/>
      <w:numFmt w:val="bullet"/>
      <w:lvlText w:val=""/>
      <w:lvlJc w:val="left"/>
      <w:pPr>
        <w:ind w:left="2880" w:hanging="360"/>
      </w:pPr>
      <w:rPr>
        <w:rFonts w:ascii="Symbol" w:hAnsi="Symbol" w:hint="default"/>
      </w:rPr>
    </w:lvl>
    <w:lvl w:ilvl="4" w:tplc="340C0003" w:tentative="1">
      <w:start w:val="1"/>
      <w:numFmt w:val="bullet"/>
      <w:lvlText w:val="o"/>
      <w:lvlJc w:val="left"/>
      <w:pPr>
        <w:ind w:left="3600" w:hanging="360"/>
      </w:pPr>
      <w:rPr>
        <w:rFonts w:ascii="Courier New" w:hAnsi="Courier New" w:cs="Courier New" w:hint="default"/>
      </w:rPr>
    </w:lvl>
    <w:lvl w:ilvl="5" w:tplc="340C0005" w:tentative="1">
      <w:start w:val="1"/>
      <w:numFmt w:val="bullet"/>
      <w:lvlText w:val=""/>
      <w:lvlJc w:val="left"/>
      <w:pPr>
        <w:ind w:left="4320" w:hanging="360"/>
      </w:pPr>
      <w:rPr>
        <w:rFonts w:ascii="Wingdings" w:hAnsi="Wingdings" w:hint="default"/>
      </w:rPr>
    </w:lvl>
    <w:lvl w:ilvl="6" w:tplc="340C0001" w:tentative="1">
      <w:start w:val="1"/>
      <w:numFmt w:val="bullet"/>
      <w:lvlText w:val=""/>
      <w:lvlJc w:val="left"/>
      <w:pPr>
        <w:ind w:left="5040" w:hanging="360"/>
      </w:pPr>
      <w:rPr>
        <w:rFonts w:ascii="Symbol" w:hAnsi="Symbol" w:hint="default"/>
      </w:rPr>
    </w:lvl>
    <w:lvl w:ilvl="7" w:tplc="340C0003" w:tentative="1">
      <w:start w:val="1"/>
      <w:numFmt w:val="bullet"/>
      <w:lvlText w:val="o"/>
      <w:lvlJc w:val="left"/>
      <w:pPr>
        <w:ind w:left="5760" w:hanging="360"/>
      </w:pPr>
      <w:rPr>
        <w:rFonts w:ascii="Courier New" w:hAnsi="Courier New" w:cs="Courier New" w:hint="default"/>
      </w:rPr>
    </w:lvl>
    <w:lvl w:ilvl="8" w:tplc="340C0005" w:tentative="1">
      <w:start w:val="1"/>
      <w:numFmt w:val="bullet"/>
      <w:lvlText w:val=""/>
      <w:lvlJc w:val="left"/>
      <w:pPr>
        <w:ind w:left="6480" w:hanging="360"/>
      </w:pPr>
      <w:rPr>
        <w:rFonts w:ascii="Wingdings" w:hAnsi="Wingdings" w:hint="default"/>
      </w:rPr>
    </w:lvl>
  </w:abstractNum>
  <w:abstractNum w:abstractNumId="13">
    <w:nsid w:val="6F15493F"/>
    <w:multiLevelType w:val="hybridMultilevel"/>
    <w:tmpl w:val="FF1C8BBA"/>
    <w:lvl w:ilvl="0" w:tplc="340C000D">
      <w:start w:val="1"/>
      <w:numFmt w:val="bullet"/>
      <w:lvlText w:val=""/>
      <w:lvlJc w:val="left"/>
      <w:pPr>
        <w:ind w:left="1440" w:hanging="360"/>
      </w:pPr>
      <w:rPr>
        <w:rFonts w:ascii="Wingdings" w:hAnsi="Wingdings" w:hint="default"/>
      </w:rPr>
    </w:lvl>
    <w:lvl w:ilvl="1" w:tplc="340C0003" w:tentative="1">
      <w:start w:val="1"/>
      <w:numFmt w:val="bullet"/>
      <w:lvlText w:val="o"/>
      <w:lvlJc w:val="left"/>
      <w:pPr>
        <w:ind w:left="2160" w:hanging="360"/>
      </w:pPr>
      <w:rPr>
        <w:rFonts w:ascii="Courier New" w:hAnsi="Courier New" w:cs="Courier New" w:hint="default"/>
      </w:rPr>
    </w:lvl>
    <w:lvl w:ilvl="2" w:tplc="340C0005" w:tentative="1">
      <w:start w:val="1"/>
      <w:numFmt w:val="bullet"/>
      <w:lvlText w:val=""/>
      <w:lvlJc w:val="left"/>
      <w:pPr>
        <w:ind w:left="2880" w:hanging="360"/>
      </w:pPr>
      <w:rPr>
        <w:rFonts w:ascii="Wingdings" w:hAnsi="Wingdings" w:hint="default"/>
      </w:rPr>
    </w:lvl>
    <w:lvl w:ilvl="3" w:tplc="340C0001" w:tentative="1">
      <w:start w:val="1"/>
      <w:numFmt w:val="bullet"/>
      <w:lvlText w:val=""/>
      <w:lvlJc w:val="left"/>
      <w:pPr>
        <w:ind w:left="3600" w:hanging="360"/>
      </w:pPr>
      <w:rPr>
        <w:rFonts w:ascii="Symbol" w:hAnsi="Symbol" w:hint="default"/>
      </w:rPr>
    </w:lvl>
    <w:lvl w:ilvl="4" w:tplc="340C0003" w:tentative="1">
      <w:start w:val="1"/>
      <w:numFmt w:val="bullet"/>
      <w:lvlText w:val="o"/>
      <w:lvlJc w:val="left"/>
      <w:pPr>
        <w:ind w:left="4320" w:hanging="360"/>
      </w:pPr>
      <w:rPr>
        <w:rFonts w:ascii="Courier New" w:hAnsi="Courier New" w:cs="Courier New" w:hint="default"/>
      </w:rPr>
    </w:lvl>
    <w:lvl w:ilvl="5" w:tplc="340C0005" w:tentative="1">
      <w:start w:val="1"/>
      <w:numFmt w:val="bullet"/>
      <w:lvlText w:val=""/>
      <w:lvlJc w:val="left"/>
      <w:pPr>
        <w:ind w:left="5040" w:hanging="360"/>
      </w:pPr>
      <w:rPr>
        <w:rFonts w:ascii="Wingdings" w:hAnsi="Wingdings" w:hint="default"/>
      </w:rPr>
    </w:lvl>
    <w:lvl w:ilvl="6" w:tplc="340C0001" w:tentative="1">
      <w:start w:val="1"/>
      <w:numFmt w:val="bullet"/>
      <w:lvlText w:val=""/>
      <w:lvlJc w:val="left"/>
      <w:pPr>
        <w:ind w:left="5760" w:hanging="360"/>
      </w:pPr>
      <w:rPr>
        <w:rFonts w:ascii="Symbol" w:hAnsi="Symbol" w:hint="default"/>
      </w:rPr>
    </w:lvl>
    <w:lvl w:ilvl="7" w:tplc="340C0003" w:tentative="1">
      <w:start w:val="1"/>
      <w:numFmt w:val="bullet"/>
      <w:lvlText w:val="o"/>
      <w:lvlJc w:val="left"/>
      <w:pPr>
        <w:ind w:left="6480" w:hanging="360"/>
      </w:pPr>
      <w:rPr>
        <w:rFonts w:ascii="Courier New" w:hAnsi="Courier New" w:cs="Courier New" w:hint="default"/>
      </w:rPr>
    </w:lvl>
    <w:lvl w:ilvl="8" w:tplc="340C0005" w:tentative="1">
      <w:start w:val="1"/>
      <w:numFmt w:val="bullet"/>
      <w:lvlText w:val=""/>
      <w:lvlJc w:val="left"/>
      <w:pPr>
        <w:ind w:left="7200" w:hanging="360"/>
      </w:pPr>
      <w:rPr>
        <w:rFonts w:ascii="Wingdings" w:hAnsi="Wingdings" w:hint="default"/>
      </w:rPr>
    </w:lvl>
  </w:abstractNum>
  <w:abstractNum w:abstractNumId="14">
    <w:nsid w:val="704B3640"/>
    <w:multiLevelType w:val="multilevel"/>
    <w:tmpl w:val="073AB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70A67032"/>
    <w:multiLevelType w:val="hybridMultilevel"/>
    <w:tmpl w:val="EE04967E"/>
    <w:lvl w:ilvl="0" w:tplc="39C6E19C">
      <w:start w:val="8"/>
      <w:numFmt w:val="bullet"/>
      <w:lvlText w:val="-"/>
      <w:lvlJc w:val="left"/>
      <w:pPr>
        <w:ind w:left="720" w:hanging="360"/>
      </w:pPr>
      <w:rPr>
        <w:rFonts w:ascii="Arial" w:eastAsia="Times New Roman" w:hAnsi="Arial" w:cs="Arial" w:hint="default"/>
      </w:rPr>
    </w:lvl>
    <w:lvl w:ilvl="1" w:tplc="340C0003" w:tentative="1">
      <w:start w:val="1"/>
      <w:numFmt w:val="bullet"/>
      <w:lvlText w:val="o"/>
      <w:lvlJc w:val="left"/>
      <w:pPr>
        <w:ind w:left="1440" w:hanging="360"/>
      </w:pPr>
      <w:rPr>
        <w:rFonts w:ascii="Courier New" w:hAnsi="Courier New" w:cs="Courier New" w:hint="default"/>
      </w:rPr>
    </w:lvl>
    <w:lvl w:ilvl="2" w:tplc="340C0005" w:tentative="1">
      <w:start w:val="1"/>
      <w:numFmt w:val="bullet"/>
      <w:lvlText w:val=""/>
      <w:lvlJc w:val="left"/>
      <w:pPr>
        <w:ind w:left="2160" w:hanging="360"/>
      </w:pPr>
      <w:rPr>
        <w:rFonts w:ascii="Wingdings" w:hAnsi="Wingdings" w:hint="default"/>
      </w:rPr>
    </w:lvl>
    <w:lvl w:ilvl="3" w:tplc="340C0001" w:tentative="1">
      <w:start w:val="1"/>
      <w:numFmt w:val="bullet"/>
      <w:lvlText w:val=""/>
      <w:lvlJc w:val="left"/>
      <w:pPr>
        <w:ind w:left="2880" w:hanging="360"/>
      </w:pPr>
      <w:rPr>
        <w:rFonts w:ascii="Symbol" w:hAnsi="Symbol" w:hint="default"/>
      </w:rPr>
    </w:lvl>
    <w:lvl w:ilvl="4" w:tplc="340C0003" w:tentative="1">
      <w:start w:val="1"/>
      <w:numFmt w:val="bullet"/>
      <w:lvlText w:val="o"/>
      <w:lvlJc w:val="left"/>
      <w:pPr>
        <w:ind w:left="3600" w:hanging="360"/>
      </w:pPr>
      <w:rPr>
        <w:rFonts w:ascii="Courier New" w:hAnsi="Courier New" w:cs="Courier New" w:hint="default"/>
      </w:rPr>
    </w:lvl>
    <w:lvl w:ilvl="5" w:tplc="340C0005" w:tentative="1">
      <w:start w:val="1"/>
      <w:numFmt w:val="bullet"/>
      <w:lvlText w:val=""/>
      <w:lvlJc w:val="left"/>
      <w:pPr>
        <w:ind w:left="4320" w:hanging="360"/>
      </w:pPr>
      <w:rPr>
        <w:rFonts w:ascii="Wingdings" w:hAnsi="Wingdings" w:hint="default"/>
      </w:rPr>
    </w:lvl>
    <w:lvl w:ilvl="6" w:tplc="340C0001" w:tentative="1">
      <w:start w:val="1"/>
      <w:numFmt w:val="bullet"/>
      <w:lvlText w:val=""/>
      <w:lvlJc w:val="left"/>
      <w:pPr>
        <w:ind w:left="5040" w:hanging="360"/>
      </w:pPr>
      <w:rPr>
        <w:rFonts w:ascii="Symbol" w:hAnsi="Symbol" w:hint="default"/>
      </w:rPr>
    </w:lvl>
    <w:lvl w:ilvl="7" w:tplc="340C0003" w:tentative="1">
      <w:start w:val="1"/>
      <w:numFmt w:val="bullet"/>
      <w:lvlText w:val="o"/>
      <w:lvlJc w:val="left"/>
      <w:pPr>
        <w:ind w:left="5760" w:hanging="360"/>
      </w:pPr>
      <w:rPr>
        <w:rFonts w:ascii="Courier New" w:hAnsi="Courier New" w:cs="Courier New" w:hint="default"/>
      </w:rPr>
    </w:lvl>
    <w:lvl w:ilvl="8" w:tplc="340C0005" w:tentative="1">
      <w:start w:val="1"/>
      <w:numFmt w:val="bullet"/>
      <w:lvlText w:val=""/>
      <w:lvlJc w:val="left"/>
      <w:pPr>
        <w:ind w:left="6480" w:hanging="360"/>
      </w:pPr>
      <w:rPr>
        <w:rFonts w:ascii="Wingdings" w:hAnsi="Wingdings" w:hint="default"/>
      </w:rPr>
    </w:lvl>
  </w:abstractNum>
  <w:abstractNum w:abstractNumId="16">
    <w:nsid w:val="730B313D"/>
    <w:multiLevelType w:val="hybridMultilevel"/>
    <w:tmpl w:val="5DE0B2AE"/>
    <w:lvl w:ilvl="0" w:tplc="8BA4A4F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737F3156"/>
    <w:multiLevelType w:val="multilevel"/>
    <w:tmpl w:val="F14CB0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4331E3A"/>
    <w:multiLevelType w:val="multilevel"/>
    <w:tmpl w:val="84DEA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51C7B33"/>
    <w:multiLevelType w:val="multilevel"/>
    <w:tmpl w:val="2FCC1F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EBE1988"/>
    <w:multiLevelType w:val="multilevel"/>
    <w:tmpl w:val="9E349CC0"/>
    <w:lvl w:ilvl="0">
      <w:start w:val="1"/>
      <w:numFmt w:val="decimal"/>
      <w:lvlText w:val="%1."/>
      <w:lvlJc w:val="left"/>
      <w:pPr>
        <w:ind w:left="720" w:hanging="360"/>
      </w:pPr>
      <w:rPr>
        <w:b/>
        <w:bCs/>
        <w:color w:val="auto"/>
        <w:sz w:val="24"/>
        <w:szCs w:val="24"/>
      </w:rPr>
    </w:lvl>
    <w:lvl w:ilvl="1">
      <w:start w:val="1"/>
      <w:numFmt w:val="decimal"/>
      <w:isLgl/>
      <w:lvlText w:val="%1.%2."/>
      <w:lvlJc w:val="left"/>
      <w:pPr>
        <w:ind w:left="720" w:hanging="360"/>
      </w:pPr>
      <w:rPr>
        <w:sz w:val="24"/>
        <w:szCs w:val="24"/>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440" w:hanging="108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num w:numId="1">
    <w:abstractNumId w:val="11"/>
  </w:num>
  <w:num w:numId="2">
    <w:abstractNumId w:val="8"/>
  </w:num>
  <w:num w:numId="3">
    <w:abstractNumId w:val="10"/>
  </w:num>
  <w:num w:numId="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19"/>
  </w:num>
  <w:num w:numId="7">
    <w:abstractNumId w:val="15"/>
  </w:num>
  <w:num w:numId="8">
    <w:abstractNumId w:val="0"/>
  </w:num>
  <w:num w:numId="9">
    <w:abstractNumId w:val="5"/>
  </w:num>
  <w:num w:numId="10">
    <w:abstractNumId w:val="2"/>
  </w:num>
  <w:num w:numId="11">
    <w:abstractNumId w:val="18"/>
  </w:num>
  <w:num w:numId="12">
    <w:abstractNumId w:val="9"/>
  </w:num>
  <w:num w:numId="13">
    <w:abstractNumId w:val="14"/>
  </w:num>
  <w:num w:numId="14">
    <w:abstractNumId w:val="12"/>
  </w:num>
  <w:num w:numId="15">
    <w:abstractNumId w:val="1"/>
  </w:num>
  <w:num w:numId="16">
    <w:abstractNumId w:val="6"/>
  </w:num>
  <w:num w:numId="17">
    <w:abstractNumId w:val="13"/>
  </w:num>
  <w:num w:numId="18">
    <w:abstractNumId w:val="17"/>
  </w:num>
  <w:num w:numId="19">
    <w:abstractNumId w:val="4"/>
  </w:num>
  <w:num w:numId="20">
    <w:abstractNumId w:val="3"/>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4E4B"/>
    <w:rsid w:val="000026E5"/>
    <w:rsid w:val="0002586C"/>
    <w:rsid w:val="00033D8F"/>
    <w:rsid w:val="000509F6"/>
    <w:rsid w:val="00061D9E"/>
    <w:rsid w:val="000712E9"/>
    <w:rsid w:val="000B0CF1"/>
    <w:rsid w:val="000B6088"/>
    <w:rsid w:val="000D3C2A"/>
    <w:rsid w:val="000E2E26"/>
    <w:rsid w:val="000E42E3"/>
    <w:rsid w:val="00104012"/>
    <w:rsid w:val="00112173"/>
    <w:rsid w:val="001249E1"/>
    <w:rsid w:val="00134142"/>
    <w:rsid w:val="00141730"/>
    <w:rsid w:val="00150E6F"/>
    <w:rsid w:val="00164E4B"/>
    <w:rsid w:val="0016616E"/>
    <w:rsid w:val="0017790D"/>
    <w:rsid w:val="00187D0C"/>
    <w:rsid w:val="00191B23"/>
    <w:rsid w:val="00194104"/>
    <w:rsid w:val="001A0BC2"/>
    <w:rsid w:val="001A7CE2"/>
    <w:rsid w:val="001C1369"/>
    <w:rsid w:val="001F1934"/>
    <w:rsid w:val="001F2548"/>
    <w:rsid w:val="001F603E"/>
    <w:rsid w:val="001F7496"/>
    <w:rsid w:val="00210737"/>
    <w:rsid w:val="002223E8"/>
    <w:rsid w:val="00232B0F"/>
    <w:rsid w:val="00246251"/>
    <w:rsid w:val="00295EA3"/>
    <w:rsid w:val="002A4459"/>
    <w:rsid w:val="002B138F"/>
    <w:rsid w:val="002B21A7"/>
    <w:rsid w:val="002B2A9F"/>
    <w:rsid w:val="002C2247"/>
    <w:rsid w:val="002D2F78"/>
    <w:rsid w:val="002D4FA0"/>
    <w:rsid w:val="002D7DEE"/>
    <w:rsid w:val="003212A3"/>
    <w:rsid w:val="0032370D"/>
    <w:rsid w:val="00374C20"/>
    <w:rsid w:val="00381FD6"/>
    <w:rsid w:val="00382685"/>
    <w:rsid w:val="003C73AD"/>
    <w:rsid w:val="003D7F3D"/>
    <w:rsid w:val="003F3C1E"/>
    <w:rsid w:val="00401F80"/>
    <w:rsid w:val="004038DA"/>
    <w:rsid w:val="00421B51"/>
    <w:rsid w:val="00425364"/>
    <w:rsid w:val="00473E76"/>
    <w:rsid w:val="004741EE"/>
    <w:rsid w:val="00477A1D"/>
    <w:rsid w:val="00477DD2"/>
    <w:rsid w:val="00480357"/>
    <w:rsid w:val="00481783"/>
    <w:rsid w:val="00486316"/>
    <w:rsid w:val="004B4403"/>
    <w:rsid w:val="004C307F"/>
    <w:rsid w:val="004D0D03"/>
    <w:rsid w:val="004D6228"/>
    <w:rsid w:val="005277DF"/>
    <w:rsid w:val="005306F2"/>
    <w:rsid w:val="00550F0D"/>
    <w:rsid w:val="005523D3"/>
    <w:rsid w:val="005563D1"/>
    <w:rsid w:val="0058089B"/>
    <w:rsid w:val="005823E0"/>
    <w:rsid w:val="00583B5A"/>
    <w:rsid w:val="00585D04"/>
    <w:rsid w:val="00586E31"/>
    <w:rsid w:val="0059379C"/>
    <w:rsid w:val="005A0F28"/>
    <w:rsid w:val="005B016C"/>
    <w:rsid w:val="005B24AF"/>
    <w:rsid w:val="005E1D21"/>
    <w:rsid w:val="005E39D6"/>
    <w:rsid w:val="005E424C"/>
    <w:rsid w:val="00606AE9"/>
    <w:rsid w:val="006139AE"/>
    <w:rsid w:val="00620A15"/>
    <w:rsid w:val="006537DA"/>
    <w:rsid w:val="0066390D"/>
    <w:rsid w:val="0067313D"/>
    <w:rsid w:val="006826FA"/>
    <w:rsid w:val="00691D87"/>
    <w:rsid w:val="00692B0C"/>
    <w:rsid w:val="00692EA3"/>
    <w:rsid w:val="00695A9D"/>
    <w:rsid w:val="006C220D"/>
    <w:rsid w:val="006D1813"/>
    <w:rsid w:val="006D2412"/>
    <w:rsid w:val="006E412D"/>
    <w:rsid w:val="006F0681"/>
    <w:rsid w:val="006F4BCD"/>
    <w:rsid w:val="006F6079"/>
    <w:rsid w:val="0070723F"/>
    <w:rsid w:val="00713BA0"/>
    <w:rsid w:val="00722070"/>
    <w:rsid w:val="007336A7"/>
    <w:rsid w:val="007468A2"/>
    <w:rsid w:val="0075310F"/>
    <w:rsid w:val="007722B5"/>
    <w:rsid w:val="0078787D"/>
    <w:rsid w:val="00792F06"/>
    <w:rsid w:val="00795E82"/>
    <w:rsid w:val="007A48BD"/>
    <w:rsid w:val="007B0655"/>
    <w:rsid w:val="007B5250"/>
    <w:rsid w:val="007C2276"/>
    <w:rsid w:val="007D2F57"/>
    <w:rsid w:val="007D61C8"/>
    <w:rsid w:val="007E6A07"/>
    <w:rsid w:val="007F394F"/>
    <w:rsid w:val="00810FD3"/>
    <w:rsid w:val="008524FE"/>
    <w:rsid w:val="00854A8C"/>
    <w:rsid w:val="00855105"/>
    <w:rsid w:val="00856B22"/>
    <w:rsid w:val="00857EE3"/>
    <w:rsid w:val="008652B1"/>
    <w:rsid w:val="0087233B"/>
    <w:rsid w:val="00890BCB"/>
    <w:rsid w:val="00897A8C"/>
    <w:rsid w:val="008A515E"/>
    <w:rsid w:val="008C60D0"/>
    <w:rsid w:val="008C7FBD"/>
    <w:rsid w:val="008D1CD8"/>
    <w:rsid w:val="008F41F8"/>
    <w:rsid w:val="00900F38"/>
    <w:rsid w:val="00915D10"/>
    <w:rsid w:val="00920C94"/>
    <w:rsid w:val="00926619"/>
    <w:rsid w:val="00932FA4"/>
    <w:rsid w:val="009416CB"/>
    <w:rsid w:val="00953545"/>
    <w:rsid w:val="00966CF7"/>
    <w:rsid w:val="009671CA"/>
    <w:rsid w:val="00987F9F"/>
    <w:rsid w:val="009950DB"/>
    <w:rsid w:val="00997B62"/>
    <w:rsid w:val="009C4B53"/>
    <w:rsid w:val="009D072A"/>
    <w:rsid w:val="009E0D66"/>
    <w:rsid w:val="009F32BF"/>
    <w:rsid w:val="00A01535"/>
    <w:rsid w:val="00A1031D"/>
    <w:rsid w:val="00A30602"/>
    <w:rsid w:val="00A53484"/>
    <w:rsid w:val="00A601C0"/>
    <w:rsid w:val="00A77BD4"/>
    <w:rsid w:val="00A80E81"/>
    <w:rsid w:val="00A832DF"/>
    <w:rsid w:val="00A919C9"/>
    <w:rsid w:val="00A96D5C"/>
    <w:rsid w:val="00AB13E6"/>
    <w:rsid w:val="00AB7EA4"/>
    <w:rsid w:val="00AC5354"/>
    <w:rsid w:val="00AC6BAD"/>
    <w:rsid w:val="00AE43AA"/>
    <w:rsid w:val="00AF7A26"/>
    <w:rsid w:val="00B07EDC"/>
    <w:rsid w:val="00B16B84"/>
    <w:rsid w:val="00B33BEE"/>
    <w:rsid w:val="00B370A6"/>
    <w:rsid w:val="00B66C36"/>
    <w:rsid w:val="00B91255"/>
    <w:rsid w:val="00BA1520"/>
    <w:rsid w:val="00BB54CD"/>
    <w:rsid w:val="00BC3C72"/>
    <w:rsid w:val="00BC66AB"/>
    <w:rsid w:val="00BE0F2B"/>
    <w:rsid w:val="00BF27C5"/>
    <w:rsid w:val="00BF2E65"/>
    <w:rsid w:val="00BF739C"/>
    <w:rsid w:val="00C01C01"/>
    <w:rsid w:val="00C05C61"/>
    <w:rsid w:val="00C22475"/>
    <w:rsid w:val="00C25F1D"/>
    <w:rsid w:val="00C275F2"/>
    <w:rsid w:val="00C53EBE"/>
    <w:rsid w:val="00CA41B3"/>
    <w:rsid w:val="00CD6339"/>
    <w:rsid w:val="00CF4732"/>
    <w:rsid w:val="00CF74A1"/>
    <w:rsid w:val="00D0190D"/>
    <w:rsid w:val="00D1204E"/>
    <w:rsid w:val="00D46F76"/>
    <w:rsid w:val="00D775D4"/>
    <w:rsid w:val="00D870B7"/>
    <w:rsid w:val="00D94579"/>
    <w:rsid w:val="00DC4DC3"/>
    <w:rsid w:val="00DC5B4C"/>
    <w:rsid w:val="00DD0E9C"/>
    <w:rsid w:val="00E17410"/>
    <w:rsid w:val="00EA4493"/>
    <w:rsid w:val="00EB2589"/>
    <w:rsid w:val="00ED04F4"/>
    <w:rsid w:val="00EF00AD"/>
    <w:rsid w:val="00F464FE"/>
    <w:rsid w:val="00F47503"/>
    <w:rsid w:val="00F5453C"/>
    <w:rsid w:val="00F57DBD"/>
    <w:rsid w:val="00F66FBB"/>
    <w:rsid w:val="00F70370"/>
    <w:rsid w:val="00F73770"/>
    <w:rsid w:val="00F91B79"/>
    <w:rsid w:val="00FA2158"/>
    <w:rsid w:val="00FF6C10"/>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18362AF9-9A1D-46D1-A386-B677D0E13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M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7D0C"/>
  </w:style>
  <w:style w:type="paragraph" w:styleId="Titre1">
    <w:name w:val="heading 1"/>
    <w:basedOn w:val="Normal"/>
    <w:link w:val="Titre1Car"/>
    <w:uiPriority w:val="9"/>
    <w:qFormat/>
    <w:rsid w:val="00920C9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M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164E4B"/>
    <w:pPr>
      <w:tabs>
        <w:tab w:val="center" w:pos="4536"/>
        <w:tab w:val="right" w:pos="9072"/>
      </w:tabs>
      <w:spacing w:after="0" w:line="240" w:lineRule="auto"/>
    </w:pPr>
  </w:style>
  <w:style w:type="character" w:customStyle="1" w:styleId="En-tteCar">
    <w:name w:val="En-tête Car"/>
    <w:basedOn w:val="Policepardfaut"/>
    <w:link w:val="En-tte"/>
    <w:uiPriority w:val="99"/>
    <w:rsid w:val="00164E4B"/>
  </w:style>
  <w:style w:type="paragraph" w:styleId="Pieddepage">
    <w:name w:val="footer"/>
    <w:basedOn w:val="Normal"/>
    <w:link w:val="PieddepageCar"/>
    <w:uiPriority w:val="99"/>
    <w:unhideWhenUsed/>
    <w:rsid w:val="00164E4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64E4B"/>
  </w:style>
  <w:style w:type="table" w:styleId="Grilledutableau">
    <w:name w:val="Table Grid"/>
    <w:basedOn w:val="TableauNormal"/>
    <w:uiPriority w:val="39"/>
    <w:rsid w:val="005B24A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aliases w:val="References,Bullets,Numbered List Paragraph,ReferencesCxSpLast,List Paragraph (numbered (a)),List Paragraph nowy,Liste 1,List_Paragraph,Multilevel para_II,List Paragraph1,lp1,List Bullet-OpsManual,Title Style 1,MC Paragraphe Liste"/>
    <w:basedOn w:val="Normal"/>
    <w:link w:val="ParagraphedelisteCar"/>
    <w:uiPriority w:val="34"/>
    <w:qFormat/>
    <w:rsid w:val="00856B22"/>
    <w:pPr>
      <w:ind w:left="720"/>
      <w:contextualSpacing/>
    </w:pPr>
  </w:style>
  <w:style w:type="paragraph" w:customStyle="1" w:styleId="yiv1536258805ydp9d1be763msolistparagraph">
    <w:name w:val="yiv1536258805ydp9d1be763msolistparagraph"/>
    <w:basedOn w:val="Normal"/>
    <w:rsid w:val="00692B0C"/>
    <w:pPr>
      <w:spacing w:before="100" w:beforeAutospacing="1" w:after="100" w:afterAutospacing="1" w:line="240" w:lineRule="auto"/>
    </w:pPr>
    <w:rPr>
      <w:rFonts w:ascii="Times New Roman" w:eastAsia="Times New Roman" w:hAnsi="Times New Roman" w:cs="Times New Roman"/>
      <w:sz w:val="24"/>
      <w:szCs w:val="24"/>
      <w:lang w:eastAsia="fr-ML"/>
    </w:rPr>
  </w:style>
  <w:style w:type="paragraph" w:styleId="PrformatHTML">
    <w:name w:val="HTML Preformatted"/>
    <w:basedOn w:val="Normal"/>
    <w:link w:val="PrformatHTMLCar"/>
    <w:uiPriority w:val="99"/>
    <w:semiHidden/>
    <w:unhideWhenUsed/>
    <w:rsid w:val="00AB7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fr-ML"/>
    </w:rPr>
  </w:style>
  <w:style w:type="character" w:customStyle="1" w:styleId="PrformatHTMLCar">
    <w:name w:val="Préformaté HTML Car"/>
    <w:basedOn w:val="Policepardfaut"/>
    <w:link w:val="PrformatHTML"/>
    <w:uiPriority w:val="99"/>
    <w:semiHidden/>
    <w:rsid w:val="00AB7EA4"/>
    <w:rPr>
      <w:rFonts w:ascii="Courier New" w:eastAsia="Times New Roman" w:hAnsi="Courier New" w:cs="Courier New"/>
      <w:sz w:val="20"/>
      <w:szCs w:val="20"/>
      <w:lang w:eastAsia="fr-ML"/>
    </w:rPr>
  </w:style>
  <w:style w:type="character" w:customStyle="1" w:styleId="y2iqfc">
    <w:name w:val="y2iqfc"/>
    <w:basedOn w:val="Policepardfaut"/>
    <w:rsid w:val="00AB7EA4"/>
  </w:style>
  <w:style w:type="character" w:customStyle="1" w:styleId="ParagraphedelisteCar">
    <w:name w:val="Paragraphe de liste Car"/>
    <w:aliases w:val="References Car,Bullets Car,Numbered List Paragraph Car,ReferencesCxSpLast Car,List Paragraph (numbered (a)) Car,List Paragraph nowy Car,Liste 1 Car,List_Paragraph Car,Multilevel para_II Car,List Paragraph1 Car,lp1 Car"/>
    <w:link w:val="Paragraphedeliste"/>
    <w:qFormat/>
    <w:locked/>
    <w:rsid w:val="00C05C61"/>
  </w:style>
  <w:style w:type="character" w:customStyle="1" w:styleId="sts-std-title">
    <w:name w:val="sts-std-title"/>
    <w:basedOn w:val="Policepardfaut"/>
    <w:rsid w:val="001C1369"/>
  </w:style>
  <w:style w:type="paragraph" w:styleId="NormalWeb">
    <w:name w:val="Normal (Web)"/>
    <w:basedOn w:val="Normal"/>
    <w:uiPriority w:val="99"/>
    <w:unhideWhenUsed/>
    <w:rsid w:val="007722B5"/>
    <w:pPr>
      <w:spacing w:before="100" w:beforeAutospacing="1" w:after="100" w:afterAutospacing="1" w:line="240" w:lineRule="auto"/>
    </w:pPr>
    <w:rPr>
      <w:rFonts w:ascii="Times New Roman" w:eastAsia="Times New Roman" w:hAnsi="Times New Roman" w:cs="Times New Roman"/>
      <w:sz w:val="24"/>
      <w:szCs w:val="24"/>
      <w:lang w:eastAsia="fr-ML"/>
    </w:rPr>
  </w:style>
  <w:style w:type="character" w:styleId="Lienhypertexte">
    <w:name w:val="Hyperlink"/>
    <w:basedOn w:val="Policepardfaut"/>
    <w:uiPriority w:val="99"/>
    <w:semiHidden/>
    <w:unhideWhenUsed/>
    <w:rsid w:val="007722B5"/>
    <w:rPr>
      <w:color w:val="0000FF"/>
      <w:u w:val="single"/>
    </w:rPr>
  </w:style>
  <w:style w:type="paragraph" w:customStyle="1" w:styleId="legende">
    <w:name w:val="legende"/>
    <w:basedOn w:val="Normal"/>
    <w:rsid w:val="007B0655"/>
    <w:pPr>
      <w:spacing w:before="100" w:beforeAutospacing="1" w:after="100" w:afterAutospacing="1" w:line="240" w:lineRule="auto"/>
    </w:pPr>
    <w:rPr>
      <w:rFonts w:ascii="Times New Roman" w:eastAsia="Times New Roman" w:hAnsi="Times New Roman" w:cs="Times New Roman"/>
      <w:sz w:val="24"/>
      <w:szCs w:val="24"/>
      <w:lang w:eastAsia="fr-ML"/>
    </w:rPr>
  </w:style>
  <w:style w:type="character" w:styleId="lev">
    <w:name w:val="Strong"/>
    <w:basedOn w:val="Policepardfaut"/>
    <w:uiPriority w:val="22"/>
    <w:qFormat/>
    <w:rsid w:val="007B0655"/>
    <w:rPr>
      <w:b/>
      <w:bCs/>
    </w:rPr>
  </w:style>
  <w:style w:type="character" w:styleId="Accentuation">
    <w:name w:val="Emphasis"/>
    <w:basedOn w:val="Policepardfaut"/>
    <w:uiPriority w:val="20"/>
    <w:qFormat/>
    <w:rsid w:val="000712E9"/>
    <w:rPr>
      <w:i/>
      <w:iCs/>
    </w:rPr>
  </w:style>
  <w:style w:type="character" w:customStyle="1" w:styleId="Titre1Car">
    <w:name w:val="Titre 1 Car"/>
    <w:basedOn w:val="Policepardfaut"/>
    <w:link w:val="Titre1"/>
    <w:uiPriority w:val="9"/>
    <w:rsid w:val="00920C94"/>
    <w:rPr>
      <w:rFonts w:ascii="Times New Roman" w:eastAsia="Times New Roman" w:hAnsi="Times New Roman" w:cs="Times New Roman"/>
      <w:b/>
      <w:bCs/>
      <w:kern w:val="36"/>
      <w:sz w:val="48"/>
      <w:szCs w:val="48"/>
      <w:lang w:eastAsia="fr-ML"/>
    </w:rPr>
  </w:style>
  <w:style w:type="character" w:customStyle="1" w:styleId="font-family-myriadpro">
    <w:name w:val="font-family-myriadpro"/>
    <w:basedOn w:val="Policepardfaut"/>
    <w:rsid w:val="00920C94"/>
  </w:style>
  <w:style w:type="paragraph" w:customStyle="1" w:styleId="font-size-12">
    <w:name w:val="font-size-12"/>
    <w:basedOn w:val="Normal"/>
    <w:rsid w:val="00920C94"/>
    <w:pPr>
      <w:spacing w:before="100" w:beforeAutospacing="1" w:after="100" w:afterAutospacing="1" w:line="240" w:lineRule="auto"/>
    </w:pPr>
    <w:rPr>
      <w:rFonts w:ascii="Times New Roman" w:eastAsia="Times New Roman" w:hAnsi="Times New Roman" w:cs="Times New Roman"/>
      <w:sz w:val="24"/>
      <w:szCs w:val="24"/>
      <w:lang w:eastAsia="fr-ML"/>
    </w:rPr>
  </w:style>
  <w:style w:type="character" w:customStyle="1" w:styleId="font-family-myriadpro-semibold">
    <w:name w:val="font-family-myriadpro-semibold"/>
    <w:basedOn w:val="Policepardfaut"/>
    <w:rsid w:val="00920C94"/>
  </w:style>
  <w:style w:type="character" w:customStyle="1" w:styleId="new">
    <w:name w:val="new"/>
    <w:basedOn w:val="Policepardfaut"/>
    <w:rsid w:val="004B4403"/>
  </w:style>
  <w:style w:type="paragraph" w:styleId="Textedebulles">
    <w:name w:val="Balloon Text"/>
    <w:basedOn w:val="Normal"/>
    <w:link w:val="TextedebullesCar"/>
    <w:uiPriority w:val="99"/>
    <w:semiHidden/>
    <w:unhideWhenUsed/>
    <w:rsid w:val="002D7DEE"/>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D7DEE"/>
    <w:rPr>
      <w:rFonts w:ascii="Tahoma" w:hAnsi="Tahoma" w:cs="Tahoma"/>
      <w:sz w:val="16"/>
      <w:szCs w:val="16"/>
    </w:rPr>
  </w:style>
  <w:style w:type="character" w:styleId="Numrodeligne">
    <w:name w:val="line number"/>
    <w:basedOn w:val="Policepardfaut"/>
    <w:uiPriority w:val="99"/>
    <w:semiHidden/>
    <w:unhideWhenUsed/>
    <w:rsid w:val="008723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2761709">
      <w:bodyDiv w:val="1"/>
      <w:marLeft w:val="0"/>
      <w:marRight w:val="0"/>
      <w:marTop w:val="0"/>
      <w:marBottom w:val="0"/>
      <w:divBdr>
        <w:top w:val="none" w:sz="0" w:space="0" w:color="auto"/>
        <w:left w:val="none" w:sz="0" w:space="0" w:color="auto"/>
        <w:bottom w:val="none" w:sz="0" w:space="0" w:color="auto"/>
        <w:right w:val="none" w:sz="0" w:space="0" w:color="auto"/>
      </w:divBdr>
      <w:divsChild>
        <w:div w:id="968975534">
          <w:marLeft w:val="0"/>
          <w:marRight w:val="0"/>
          <w:marTop w:val="0"/>
          <w:marBottom w:val="0"/>
          <w:divBdr>
            <w:top w:val="none" w:sz="0" w:space="0" w:color="auto"/>
            <w:left w:val="none" w:sz="0" w:space="0" w:color="auto"/>
            <w:bottom w:val="none" w:sz="0" w:space="0" w:color="auto"/>
            <w:right w:val="none" w:sz="0" w:space="0" w:color="auto"/>
          </w:divBdr>
        </w:div>
      </w:divsChild>
    </w:div>
    <w:div w:id="400717271">
      <w:bodyDiv w:val="1"/>
      <w:marLeft w:val="0"/>
      <w:marRight w:val="0"/>
      <w:marTop w:val="0"/>
      <w:marBottom w:val="0"/>
      <w:divBdr>
        <w:top w:val="none" w:sz="0" w:space="0" w:color="auto"/>
        <w:left w:val="none" w:sz="0" w:space="0" w:color="auto"/>
        <w:bottom w:val="none" w:sz="0" w:space="0" w:color="auto"/>
        <w:right w:val="none" w:sz="0" w:space="0" w:color="auto"/>
      </w:divBdr>
    </w:div>
    <w:div w:id="555162479">
      <w:bodyDiv w:val="1"/>
      <w:marLeft w:val="0"/>
      <w:marRight w:val="0"/>
      <w:marTop w:val="0"/>
      <w:marBottom w:val="0"/>
      <w:divBdr>
        <w:top w:val="none" w:sz="0" w:space="0" w:color="auto"/>
        <w:left w:val="none" w:sz="0" w:space="0" w:color="auto"/>
        <w:bottom w:val="none" w:sz="0" w:space="0" w:color="auto"/>
        <w:right w:val="none" w:sz="0" w:space="0" w:color="auto"/>
      </w:divBdr>
    </w:div>
    <w:div w:id="1100951592">
      <w:bodyDiv w:val="1"/>
      <w:marLeft w:val="0"/>
      <w:marRight w:val="0"/>
      <w:marTop w:val="0"/>
      <w:marBottom w:val="0"/>
      <w:divBdr>
        <w:top w:val="none" w:sz="0" w:space="0" w:color="auto"/>
        <w:left w:val="none" w:sz="0" w:space="0" w:color="auto"/>
        <w:bottom w:val="none" w:sz="0" w:space="0" w:color="auto"/>
        <w:right w:val="none" w:sz="0" w:space="0" w:color="auto"/>
      </w:divBdr>
    </w:div>
    <w:div w:id="1396777875">
      <w:bodyDiv w:val="1"/>
      <w:marLeft w:val="0"/>
      <w:marRight w:val="0"/>
      <w:marTop w:val="0"/>
      <w:marBottom w:val="0"/>
      <w:divBdr>
        <w:top w:val="none" w:sz="0" w:space="0" w:color="auto"/>
        <w:left w:val="none" w:sz="0" w:space="0" w:color="auto"/>
        <w:bottom w:val="none" w:sz="0" w:space="0" w:color="auto"/>
        <w:right w:val="none" w:sz="0" w:space="0" w:color="auto"/>
      </w:divBdr>
    </w:div>
    <w:div w:id="1701589830">
      <w:bodyDiv w:val="1"/>
      <w:marLeft w:val="0"/>
      <w:marRight w:val="0"/>
      <w:marTop w:val="0"/>
      <w:marBottom w:val="0"/>
      <w:divBdr>
        <w:top w:val="none" w:sz="0" w:space="0" w:color="auto"/>
        <w:left w:val="none" w:sz="0" w:space="0" w:color="auto"/>
        <w:bottom w:val="none" w:sz="0" w:space="0" w:color="auto"/>
        <w:right w:val="none" w:sz="0" w:space="0" w:color="auto"/>
      </w:divBdr>
    </w:div>
    <w:div w:id="1903787753">
      <w:bodyDiv w:val="1"/>
      <w:marLeft w:val="0"/>
      <w:marRight w:val="0"/>
      <w:marTop w:val="0"/>
      <w:marBottom w:val="0"/>
      <w:divBdr>
        <w:top w:val="none" w:sz="0" w:space="0" w:color="auto"/>
        <w:left w:val="none" w:sz="0" w:space="0" w:color="auto"/>
        <w:bottom w:val="none" w:sz="0" w:space="0" w:color="auto"/>
        <w:right w:val="none" w:sz="0" w:space="0" w:color="auto"/>
      </w:divBdr>
    </w:div>
    <w:div w:id="2100171219">
      <w:bodyDiv w:val="1"/>
      <w:marLeft w:val="0"/>
      <w:marRight w:val="0"/>
      <w:marTop w:val="0"/>
      <w:marBottom w:val="0"/>
      <w:divBdr>
        <w:top w:val="none" w:sz="0" w:space="0" w:color="auto"/>
        <w:left w:val="none" w:sz="0" w:space="0" w:color="auto"/>
        <w:bottom w:val="none" w:sz="0" w:space="0" w:color="auto"/>
        <w:right w:val="none" w:sz="0" w:space="0" w:color="auto"/>
      </w:divBdr>
      <w:divsChild>
        <w:div w:id="1100443926">
          <w:marLeft w:val="0"/>
          <w:marRight w:val="0"/>
          <w:marTop w:val="150"/>
          <w:marBottom w:val="150"/>
          <w:divBdr>
            <w:top w:val="none" w:sz="0" w:space="0" w:color="auto"/>
            <w:left w:val="none" w:sz="0" w:space="0" w:color="auto"/>
            <w:bottom w:val="none" w:sz="0" w:space="0" w:color="auto"/>
            <w:right w:val="none" w:sz="0" w:space="0" w:color="auto"/>
          </w:divBdr>
        </w:div>
        <w:div w:id="2114551176">
          <w:marLeft w:val="0"/>
          <w:marRight w:val="0"/>
          <w:marTop w:val="150"/>
          <w:marBottom w:val="1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C952BD-B793-4C53-AD63-3531DC912A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1229</TotalTime>
  <Pages>14</Pages>
  <Words>2482</Words>
  <Characters>13653</Characters>
  <Application>Microsoft Office Word</Application>
  <DocSecurity>0</DocSecurity>
  <Lines>113</Lines>
  <Paragraphs>32</Paragraphs>
  <ScaleCrop>false</ScaleCrop>
  <HeadingPairs>
    <vt:vector size="6" baseType="variant">
      <vt:variant>
        <vt:lpstr>Titre</vt:lpstr>
      </vt:variant>
      <vt:variant>
        <vt:i4>1</vt:i4>
      </vt:variant>
      <vt:variant>
        <vt:lpstr>Título</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16103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Mamadou CAMARA</dc:creator>
  <cp:lastModifiedBy>NDEYE MAGUETTE DIOP</cp:lastModifiedBy>
  <cp:revision>13</cp:revision>
  <dcterms:created xsi:type="dcterms:W3CDTF">2022-07-25T13:24:00Z</dcterms:created>
  <dcterms:modified xsi:type="dcterms:W3CDTF">2022-10-31T16:34:00Z</dcterms:modified>
</cp:coreProperties>
</file>