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2"/>
        <w:tblW w:w="11199" w:type="dxa"/>
        <w:tblInd w:w="-885" w:type="dxa"/>
        <w:tblLook w:val="04A0" w:firstRow="1" w:lastRow="0" w:firstColumn="1" w:lastColumn="0" w:noHBand="0" w:noVBand="1"/>
      </w:tblPr>
      <w:tblGrid>
        <w:gridCol w:w="6161"/>
        <w:gridCol w:w="5038"/>
      </w:tblGrid>
      <w:tr w:rsidR="00D4564C" w:rsidRPr="00F41A6B" w14:paraId="77EC7697" w14:textId="77777777" w:rsidTr="00512F05">
        <w:tc>
          <w:tcPr>
            <w:tcW w:w="6161" w:type="dxa"/>
            <w:vMerge w:val="restart"/>
            <w:tcBorders>
              <w:top w:val="nil"/>
              <w:left w:val="nil"/>
              <w:right w:val="nil"/>
            </w:tcBorders>
          </w:tcPr>
          <w:p w14:paraId="512B28E7" w14:textId="4A315D6F" w:rsidR="00D4564C" w:rsidRPr="00F41A6B" w:rsidRDefault="00D4564C" w:rsidP="00523B3F">
            <w:pPr>
              <w:rPr>
                <w:rFonts w:ascii="Cambria" w:hAnsi="Cambria"/>
                <w:b/>
                <w:sz w:val="28"/>
                <w:lang w:val="fr-FR"/>
              </w:rPr>
            </w:pPr>
            <w:r w:rsidRPr="00F41A6B">
              <w:rPr>
                <w:rFonts w:ascii="Cambria" w:hAnsi="Cambria"/>
                <w:b/>
                <w:sz w:val="48"/>
                <w:szCs w:val="28"/>
                <w:lang w:val="fr-FR"/>
              </w:rPr>
              <w:t>NORME CEDEAO</w:t>
            </w:r>
          </w:p>
        </w:tc>
        <w:tc>
          <w:tcPr>
            <w:tcW w:w="5038" w:type="dxa"/>
            <w:tcBorders>
              <w:top w:val="nil"/>
              <w:left w:val="nil"/>
              <w:bottom w:val="nil"/>
              <w:right w:val="nil"/>
            </w:tcBorders>
          </w:tcPr>
          <w:p w14:paraId="7FCD0958" w14:textId="47EA6D69" w:rsidR="00D4564C" w:rsidRPr="00F41A6B" w:rsidRDefault="00523B3F" w:rsidP="00523B3F">
            <w:pPr>
              <w:tabs>
                <w:tab w:val="left" w:pos="182"/>
              </w:tabs>
              <w:jc w:val="right"/>
              <w:rPr>
                <w:rFonts w:ascii="Cambria" w:hAnsi="Cambria"/>
                <w:b/>
                <w:sz w:val="40"/>
                <w:szCs w:val="40"/>
                <w:lang w:val="fr-FR"/>
              </w:rPr>
            </w:pPr>
            <w:r w:rsidRPr="00F41A6B">
              <w:rPr>
                <w:rFonts w:ascii="Cambria" w:hAnsi="Cambria"/>
                <w:b/>
                <w:color w:val="00B050"/>
                <w:sz w:val="40"/>
                <w:szCs w:val="40"/>
                <w:lang w:val="fr-FR"/>
              </w:rPr>
              <w:t>D</w:t>
            </w:r>
            <w:r w:rsidR="00275AEF">
              <w:rPr>
                <w:rFonts w:ascii="Cambria" w:hAnsi="Cambria"/>
                <w:b/>
                <w:color w:val="00B050"/>
                <w:sz w:val="40"/>
                <w:szCs w:val="40"/>
                <w:lang w:val="fr-FR"/>
              </w:rPr>
              <w:t>HS</w:t>
            </w:r>
            <w:r w:rsidRPr="00F41A6B">
              <w:rPr>
                <w:rFonts w:ascii="Cambria" w:hAnsi="Cambria"/>
                <w:b/>
                <w:color w:val="00B050"/>
                <w:sz w:val="40"/>
                <w:szCs w:val="40"/>
                <w:lang w:val="fr-FR"/>
              </w:rPr>
              <w:t xml:space="preserve"> </w:t>
            </w:r>
            <w:r w:rsidR="00D4564C" w:rsidRPr="00F41A6B">
              <w:rPr>
                <w:rFonts w:ascii="Cambria" w:hAnsi="Cambria"/>
                <w:b/>
                <w:color w:val="00B050"/>
                <w:sz w:val="40"/>
                <w:szCs w:val="40"/>
                <w:lang w:val="fr-FR"/>
              </w:rPr>
              <w:t xml:space="preserve">ECOSTAND </w:t>
            </w:r>
            <w:r w:rsidR="00F41A6B" w:rsidRPr="00F41A6B">
              <w:rPr>
                <w:rFonts w:ascii="Cambria" w:hAnsi="Cambria"/>
                <w:b/>
                <w:color w:val="00B050"/>
                <w:sz w:val="40"/>
                <w:szCs w:val="40"/>
                <w:lang w:val="fr-FR"/>
              </w:rPr>
              <w:t>XX :</w:t>
            </w:r>
            <w:r w:rsidR="00D4564C" w:rsidRPr="00F41A6B">
              <w:rPr>
                <w:rFonts w:ascii="Cambria" w:hAnsi="Cambria"/>
                <w:b/>
                <w:color w:val="00B050"/>
                <w:sz w:val="40"/>
                <w:szCs w:val="40"/>
                <w:lang w:val="fr-FR"/>
              </w:rPr>
              <w:t xml:space="preserve"> 2022 </w:t>
            </w:r>
          </w:p>
        </w:tc>
      </w:tr>
      <w:tr w:rsidR="00D4564C" w:rsidRPr="00F41A6B" w14:paraId="79D3B1EC" w14:textId="77777777" w:rsidTr="00512F05">
        <w:tc>
          <w:tcPr>
            <w:tcW w:w="6161" w:type="dxa"/>
            <w:vMerge/>
            <w:tcBorders>
              <w:left w:val="nil"/>
              <w:bottom w:val="nil"/>
              <w:right w:val="nil"/>
            </w:tcBorders>
          </w:tcPr>
          <w:p w14:paraId="0811A42A" w14:textId="0DC6AC06" w:rsidR="00D4564C" w:rsidRPr="00F41A6B" w:rsidRDefault="00D4564C" w:rsidP="00D4564C">
            <w:pPr>
              <w:rPr>
                <w:rFonts w:ascii="Cambria" w:hAnsi="Cambria"/>
                <w:b/>
                <w:sz w:val="28"/>
                <w:lang w:val="fr-FR"/>
              </w:rPr>
            </w:pPr>
          </w:p>
        </w:tc>
        <w:tc>
          <w:tcPr>
            <w:tcW w:w="5038" w:type="dxa"/>
            <w:tcBorders>
              <w:top w:val="nil"/>
              <w:left w:val="nil"/>
              <w:bottom w:val="nil"/>
              <w:right w:val="nil"/>
            </w:tcBorders>
          </w:tcPr>
          <w:p w14:paraId="27D38CF7" w14:textId="77777777" w:rsidR="00D4564C" w:rsidRPr="00F41A6B" w:rsidRDefault="00D4564C" w:rsidP="00D4564C">
            <w:pPr>
              <w:jc w:val="right"/>
              <w:rPr>
                <w:rFonts w:ascii="Cambria" w:hAnsi="Cambria"/>
                <w:b/>
                <w:sz w:val="44"/>
                <w:szCs w:val="44"/>
                <w:lang w:val="fr-FR"/>
              </w:rPr>
            </w:pPr>
          </w:p>
        </w:tc>
      </w:tr>
    </w:tbl>
    <w:p w14:paraId="495DB4E7" w14:textId="77777777" w:rsidR="000F4785" w:rsidRPr="00F41A6B" w:rsidRDefault="000F4785" w:rsidP="00C755FD">
      <w:pPr>
        <w:spacing w:after="0" w:line="240" w:lineRule="auto"/>
        <w:rPr>
          <w:rFonts w:ascii="Cambria" w:hAnsi="Cambria"/>
          <w:sz w:val="28"/>
          <w:lang w:val="fr-FR"/>
        </w:rPr>
      </w:pPr>
    </w:p>
    <w:p w14:paraId="2AF1D9A9" w14:textId="77777777" w:rsidR="000F4785" w:rsidRPr="00F41A6B" w:rsidRDefault="000F4785" w:rsidP="00C755FD">
      <w:pPr>
        <w:spacing w:after="0" w:line="240" w:lineRule="auto"/>
        <w:rPr>
          <w:rFonts w:ascii="Cambria" w:hAnsi="Cambria"/>
          <w:sz w:val="28"/>
          <w:lang w:val="fr-FR"/>
        </w:rPr>
      </w:pPr>
    </w:p>
    <w:tbl>
      <w:tblPr>
        <w:tblStyle w:val="TableGrid2"/>
        <w:tblW w:w="11199" w:type="dxa"/>
        <w:tblInd w:w="-885" w:type="dxa"/>
        <w:tblLook w:val="04A0" w:firstRow="1" w:lastRow="0" w:firstColumn="1" w:lastColumn="0" w:noHBand="0" w:noVBand="1"/>
      </w:tblPr>
      <w:tblGrid>
        <w:gridCol w:w="2836"/>
        <w:gridCol w:w="3323"/>
        <w:gridCol w:w="5040"/>
      </w:tblGrid>
      <w:tr w:rsidR="000F4785" w:rsidRPr="00F41A6B" w14:paraId="4EDC37C0" w14:textId="77777777" w:rsidTr="00BF243B">
        <w:tc>
          <w:tcPr>
            <w:tcW w:w="2836" w:type="dxa"/>
            <w:tcBorders>
              <w:top w:val="nil"/>
              <w:left w:val="nil"/>
              <w:bottom w:val="nil"/>
              <w:right w:val="nil"/>
            </w:tcBorders>
          </w:tcPr>
          <w:p w14:paraId="1B37F6C6" w14:textId="77777777" w:rsidR="000F4785" w:rsidRPr="00F41A6B" w:rsidRDefault="000F4785" w:rsidP="00C755FD">
            <w:pPr>
              <w:rPr>
                <w:rFonts w:ascii="Cambria" w:hAnsi="Cambria"/>
                <w:sz w:val="28"/>
                <w:lang w:val="fr-FR"/>
              </w:rPr>
            </w:pPr>
          </w:p>
        </w:tc>
        <w:tc>
          <w:tcPr>
            <w:tcW w:w="3323" w:type="dxa"/>
            <w:tcBorders>
              <w:top w:val="nil"/>
              <w:left w:val="nil"/>
              <w:bottom w:val="nil"/>
              <w:right w:val="nil"/>
            </w:tcBorders>
          </w:tcPr>
          <w:p w14:paraId="4D02BD41" w14:textId="77777777" w:rsidR="000F4785" w:rsidRPr="00F41A6B" w:rsidRDefault="000F4785" w:rsidP="00C755FD">
            <w:pPr>
              <w:rPr>
                <w:rFonts w:ascii="Cambria" w:hAnsi="Cambria"/>
                <w:sz w:val="28"/>
                <w:lang w:val="fr-FR"/>
              </w:rPr>
            </w:pPr>
          </w:p>
        </w:tc>
        <w:tc>
          <w:tcPr>
            <w:tcW w:w="5040" w:type="dxa"/>
            <w:tcBorders>
              <w:top w:val="nil"/>
              <w:left w:val="nil"/>
              <w:bottom w:val="nil"/>
              <w:right w:val="nil"/>
            </w:tcBorders>
          </w:tcPr>
          <w:p w14:paraId="7D2350B5" w14:textId="77777777" w:rsidR="000F4785" w:rsidRPr="00F41A6B" w:rsidRDefault="000F4785" w:rsidP="00C755FD">
            <w:pPr>
              <w:jc w:val="right"/>
              <w:rPr>
                <w:rFonts w:ascii="Cambria" w:hAnsi="Cambria"/>
                <w:b/>
                <w:lang w:val="fr-FR"/>
              </w:rPr>
            </w:pPr>
          </w:p>
        </w:tc>
      </w:tr>
      <w:tr w:rsidR="000F4785" w:rsidRPr="00F41A6B" w14:paraId="3F2C970A" w14:textId="77777777" w:rsidTr="00BF243B">
        <w:tc>
          <w:tcPr>
            <w:tcW w:w="2836" w:type="dxa"/>
            <w:tcBorders>
              <w:top w:val="nil"/>
              <w:left w:val="nil"/>
              <w:bottom w:val="nil"/>
              <w:right w:val="nil"/>
            </w:tcBorders>
          </w:tcPr>
          <w:p w14:paraId="71538E4C" w14:textId="77777777" w:rsidR="000F4785" w:rsidRPr="00F41A6B" w:rsidRDefault="000F4785" w:rsidP="00C755FD">
            <w:pPr>
              <w:rPr>
                <w:rFonts w:ascii="Cambria" w:hAnsi="Cambria"/>
                <w:sz w:val="28"/>
                <w:lang w:val="fr-FR"/>
              </w:rPr>
            </w:pPr>
          </w:p>
        </w:tc>
        <w:tc>
          <w:tcPr>
            <w:tcW w:w="3323" w:type="dxa"/>
            <w:tcBorders>
              <w:top w:val="nil"/>
              <w:left w:val="nil"/>
              <w:bottom w:val="nil"/>
              <w:right w:val="nil"/>
            </w:tcBorders>
          </w:tcPr>
          <w:p w14:paraId="2D86F9BD" w14:textId="77777777" w:rsidR="000F4785" w:rsidRPr="00F41A6B" w:rsidRDefault="000F4785" w:rsidP="00C755FD">
            <w:pPr>
              <w:rPr>
                <w:rFonts w:ascii="Cambria" w:hAnsi="Cambria"/>
                <w:sz w:val="28"/>
                <w:lang w:val="fr-FR"/>
              </w:rPr>
            </w:pPr>
          </w:p>
        </w:tc>
        <w:tc>
          <w:tcPr>
            <w:tcW w:w="5040" w:type="dxa"/>
            <w:tcBorders>
              <w:top w:val="nil"/>
              <w:left w:val="nil"/>
              <w:bottom w:val="nil"/>
              <w:right w:val="nil"/>
            </w:tcBorders>
          </w:tcPr>
          <w:p w14:paraId="2E279284" w14:textId="1507F328" w:rsidR="000F4785" w:rsidRPr="00F41A6B" w:rsidRDefault="00275AEF" w:rsidP="005F0DEE">
            <w:pPr>
              <w:jc w:val="right"/>
              <w:rPr>
                <w:rFonts w:ascii="Cambria" w:hAnsi="Cambria"/>
                <w:b/>
                <w:lang w:val="fr-FR"/>
              </w:rPr>
            </w:pPr>
            <w:r>
              <w:rPr>
                <w:rFonts w:ascii="Cambria" w:hAnsi="Cambria"/>
                <w:b/>
                <w:lang w:val="fr-FR"/>
              </w:rPr>
              <w:t>2022-10</w:t>
            </w:r>
            <w:r w:rsidR="000F4785" w:rsidRPr="00F41A6B">
              <w:rPr>
                <w:rFonts w:ascii="Cambria" w:hAnsi="Cambria"/>
                <w:b/>
                <w:lang w:val="fr-FR"/>
              </w:rPr>
              <w:t>-</w:t>
            </w:r>
            <w:r w:rsidR="005F0DEE">
              <w:rPr>
                <w:rFonts w:ascii="Cambria" w:hAnsi="Cambria"/>
                <w:b/>
                <w:lang w:val="fr-FR"/>
              </w:rPr>
              <w:t>31</w:t>
            </w:r>
            <w:r w:rsidR="000F4785" w:rsidRPr="00F41A6B">
              <w:rPr>
                <w:rFonts w:ascii="Cambria" w:hAnsi="Cambria"/>
                <w:b/>
                <w:lang w:val="fr-FR"/>
              </w:rPr>
              <w:t xml:space="preserve"> </w:t>
            </w:r>
          </w:p>
        </w:tc>
      </w:tr>
    </w:tbl>
    <w:p w14:paraId="2CAB203E" w14:textId="77777777" w:rsidR="000F4785" w:rsidRPr="00F41A6B" w:rsidRDefault="000F4785" w:rsidP="00C755FD">
      <w:pPr>
        <w:spacing w:after="0" w:line="240" w:lineRule="auto"/>
        <w:rPr>
          <w:rFonts w:ascii="Cambria" w:hAnsi="Cambria"/>
          <w:sz w:val="28"/>
          <w:lang w:val="fr-FR"/>
        </w:rPr>
      </w:pPr>
    </w:p>
    <w:p w14:paraId="3C00BA8C" w14:textId="77777777" w:rsidR="000F4785" w:rsidRPr="00F41A6B" w:rsidRDefault="000F4785" w:rsidP="00C755FD">
      <w:pPr>
        <w:spacing w:after="0" w:line="240" w:lineRule="auto"/>
        <w:rPr>
          <w:rFonts w:ascii="Cambria" w:hAnsi="Cambria"/>
          <w:sz w:val="28"/>
          <w:lang w:val="fr-FR"/>
        </w:rPr>
      </w:pPr>
    </w:p>
    <w:p w14:paraId="03016667" w14:textId="77777777" w:rsidR="000F4785" w:rsidRPr="00F41A6B" w:rsidRDefault="000F4785" w:rsidP="00C755FD">
      <w:pPr>
        <w:spacing w:after="0" w:line="240" w:lineRule="auto"/>
        <w:rPr>
          <w:rFonts w:ascii="Cambria" w:hAnsi="Cambria"/>
          <w:sz w:val="28"/>
          <w:lang w:val="fr-FR"/>
        </w:rPr>
      </w:pPr>
    </w:p>
    <w:p w14:paraId="67C23337" w14:textId="77777777" w:rsidR="000F4785" w:rsidRPr="00F41A6B" w:rsidRDefault="000F4785" w:rsidP="00C755FD">
      <w:pPr>
        <w:spacing w:after="0" w:line="240" w:lineRule="auto"/>
        <w:rPr>
          <w:rFonts w:ascii="Cambria" w:hAnsi="Cambria"/>
          <w:sz w:val="28"/>
          <w:lang w:val="fr-FR"/>
        </w:rPr>
      </w:pPr>
    </w:p>
    <w:p w14:paraId="2033AEDC" w14:textId="77777777" w:rsidR="000F4785" w:rsidRPr="00F41A6B" w:rsidRDefault="000F4785" w:rsidP="00C755FD">
      <w:pPr>
        <w:spacing w:after="0" w:line="240" w:lineRule="auto"/>
        <w:rPr>
          <w:rFonts w:ascii="Cambria" w:hAnsi="Cambria"/>
          <w:sz w:val="28"/>
          <w:lang w:val="fr-FR"/>
        </w:rPr>
      </w:pPr>
    </w:p>
    <w:tbl>
      <w:tblPr>
        <w:tblStyle w:val="TableGrid2"/>
        <w:tblW w:w="11217" w:type="dxa"/>
        <w:tblInd w:w="-9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2"/>
        <w:gridCol w:w="10"/>
        <w:gridCol w:w="3313"/>
        <w:gridCol w:w="4022"/>
      </w:tblGrid>
      <w:tr w:rsidR="000F4785" w:rsidRPr="00F41A6B" w14:paraId="0A956DAE" w14:textId="77777777" w:rsidTr="00BF243B">
        <w:tc>
          <w:tcPr>
            <w:tcW w:w="3882" w:type="dxa"/>
            <w:gridSpan w:val="2"/>
          </w:tcPr>
          <w:p w14:paraId="79C7EB49" w14:textId="77777777" w:rsidR="000F4785" w:rsidRPr="00F41A6B" w:rsidRDefault="000F4785" w:rsidP="00C755FD">
            <w:pPr>
              <w:rPr>
                <w:rFonts w:ascii="Cambria" w:hAnsi="Cambria"/>
                <w:sz w:val="28"/>
                <w:lang w:val="fr-FR"/>
              </w:rPr>
            </w:pPr>
          </w:p>
        </w:tc>
        <w:tc>
          <w:tcPr>
            <w:tcW w:w="7335" w:type="dxa"/>
            <w:gridSpan w:val="2"/>
            <w:tcBorders>
              <w:top w:val="triple" w:sz="4" w:space="0" w:color="auto"/>
            </w:tcBorders>
          </w:tcPr>
          <w:p w14:paraId="059A46A9" w14:textId="77777777" w:rsidR="000F4785" w:rsidRPr="00F41A6B" w:rsidRDefault="000F4785" w:rsidP="00C755FD">
            <w:pPr>
              <w:rPr>
                <w:rFonts w:ascii="Cambria" w:hAnsi="Cambria"/>
                <w:sz w:val="28"/>
                <w:lang w:val="fr-FR"/>
              </w:rPr>
            </w:pPr>
          </w:p>
        </w:tc>
      </w:tr>
      <w:tr w:rsidR="000F4785" w:rsidRPr="00F41A6B" w14:paraId="5995A87D" w14:textId="77777777" w:rsidTr="00BF243B">
        <w:tc>
          <w:tcPr>
            <w:tcW w:w="3882" w:type="dxa"/>
            <w:gridSpan w:val="2"/>
          </w:tcPr>
          <w:p w14:paraId="219D6D1A" w14:textId="77777777" w:rsidR="000F4785" w:rsidRPr="00F41A6B" w:rsidRDefault="000F4785" w:rsidP="00C755FD">
            <w:pPr>
              <w:rPr>
                <w:rFonts w:ascii="Cambria" w:hAnsi="Cambria"/>
                <w:sz w:val="28"/>
                <w:lang w:val="fr-FR"/>
              </w:rPr>
            </w:pPr>
          </w:p>
        </w:tc>
        <w:tc>
          <w:tcPr>
            <w:tcW w:w="7335" w:type="dxa"/>
            <w:gridSpan w:val="2"/>
          </w:tcPr>
          <w:p w14:paraId="2F6F3D76" w14:textId="7224155B" w:rsidR="000F4785" w:rsidRPr="00523B3F" w:rsidRDefault="009D2D0B" w:rsidP="00523B3F">
            <w:pPr>
              <w:rPr>
                <w:rFonts w:ascii="Cambria" w:hAnsi="Cambria"/>
                <w:b/>
                <w:bCs/>
                <w:sz w:val="36"/>
                <w:szCs w:val="110"/>
              </w:rPr>
            </w:pPr>
            <w:r w:rsidRPr="009D2D0B">
              <w:rPr>
                <w:rFonts w:ascii="Cambria" w:hAnsi="Cambria"/>
                <w:b/>
                <w:bCs/>
                <w:sz w:val="36"/>
                <w:szCs w:val="110"/>
              </w:rPr>
              <w:t>Industrie</w:t>
            </w:r>
            <w:r w:rsidR="00287896">
              <w:rPr>
                <w:rFonts w:ascii="Cambria" w:hAnsi="Cambria"/>
                <w:b/>
                <w:bCs/>
                <w:sz w:val="36"/>
                <w:szCs w:val="110"/>
              </w:rPr>
              <w:t>s</w:t>
            </w:r>
            <w:r w:rsidRPr="009D2D0B">
              <w:rPr>
                <w:rFonts w:ascii="Cambria" w:hAnsi="Cambria"/>
                <w:b/>
                <w:bCs/>
                <w:sz w:val="36"/>
                <w:szCs w:val="110"/>
              </w:rPr>
              <w:t xml:space="preserve"> textile</w:t>
            </w:r>
            <w:r w:rsidR="00287896">
              <w:rPr>
                <w:rFonts w:ascii="Cambria" w:hAnsi="Cambria"/>
                <w:b/>
                <w:bCs/>
                <w:sz w:val="36"/>
                <w:szCs w:val="110"/>
              </w:rPr>
              <w:t>s</w:t>
            </w:r>
            <w:r w:rsidRPr="009D2D0B">
              <w:rPr>
                <w:rFonts w:ascii="Cambria" w:hAnsi="Cambria"/>
                <w:b/>
                <w:bCs/>
                <w:sz w:val="36"/>
                <w:szCs w:val="110"/>
              </w:rPr>
              <w:t xml:space="preserve"> - </w:t>
            </w:r>
            <w:proofErr w:type="spellStart"/>
            <w:r w:rsidRPr="009D2D0B">
              <w:rPr>
                <w:rFonts w:ascii="Cambria" w:hAnsi="Cambria"/>
                <w:b/>
                <w:bCs/>
                <w:sz w:val="36"/>
                <w:szCs w:val="110"/>
              </w:rPr>
              <w:t>Exigences</w:t>
            </w:r>
            <w:proofErr w:type="spellEnd"/>
            <w:r w:rsidRPr="009D2D0B">
              <w:rPr>
                <w:rFonts w:ascii="Cambria" w:hAnsi="Cambria"/>
                <w:b/>
                <w:bCs/>
                <w:sz w:val="36"/>
                <w:szCs w:val="110"/>
              </w:rPr>
              <w:t xml:space="preserve"> relatives au </w:t>
            </w:r>
            <w:proofErr w:type="spellStart"/>
            <w:r w:rsidRPr="009D2D0B">
              <w:rPr>
                <w:rFonts w:ascii="Cambria" w:hAnsi="Cambria"/>
                <w:b/>
                <w:bCs/>
                <w:sz w:val="36"/>
                <w:szCs w:val="110"/>
              </w:rPr>
              <w:t>rejet</w:t>
            </w:r>
            <w:proofErr w:type="spellEnd"/>
            <w:r w:rsidRPr="009D2D0B">
              <w:rPr>
                <w:rFonts w:ascii="Cambria" w:hAnsi="Cambria"/>
                <w:b/>
                <w:bCs/>
                <w:sz w:val="36"/>
                <w:szCs w:val="110"/>
              </w:rPr>
              <w:t xml:space="preserve"> des </w:t>
            </w:r>
            <w:proofErr w:type="spellStart"/>
            <w:r w:rsidRPr="009D2D0B">
              <w:rPr>
                <w:rFonts w:ascii="Cambria" w:hAnsi="Cambria"/>
                <w:b/>
                <w:bCs/>
                <w:sz w:val="36"/>
                <w:szCs w:val="110"/>
              </w:rPr>
              <w:t>eaux</w:t>
            </w:r>
            <w:proofErr w:type="spellEnd"/>
            <w:r w:rsidRPr="009D2D0B">
              <w:rPr>
                <w:rFonts w:ascii="Cambria" w:hAnsi="Cambria"/>
                <w:b/>
                <w:bCs/>
                <w:sz w:val="36"/>
                <w:szCs w:val="110"/>
              </w:rPr>
              <w:t xml:space="preserve"> </w:t>
            </w:r>
            <w:proofErr w:type="spellStart"/>
            <w:r w:rsidRPr="009D2D0B">
              <w:rPr>
                <w:rFonts w:ascii="Cambria" w:hAnsi="Cambria"/>
                <w:b/>
                <w:bCs/>
                <w:sz w:val="36"/>
                <w:szCs w:val="110"/>
              </w:rPr>
              <w:t>usées</w:t>
            </w:r>
            <w:proofErr w:type="spellEnd"/>
            <w:r w:rsidRPr="009D2D0B">
              <w:rPr>
                <w:rFonts w:ascii="Cambria" w:hAnsi="Cambria"/>
                <w:b/>
                <w:bCs/>
                <w:sz w:val="36"/>
                <w:szCs w:val="110"/>
              </w:rPr>
              <w:t xml:space="preserve"> (effluents)</w:t>
            </w:r>
          </w:p>
        </w:tc>
      </w:tr>
      <w:tr w:rsidR="000F4785" w:rsidRPr="00F41A6B" w14:paraId="67739331" w14:textId="77777777" w:rsidTr="00BF243B">
        <w:tc>
          <w:tcPr>
            <w:tcW w:w="3882" w:type="dxa"/>
            <w:gridSpan w:val="2"/>
          </w:tcPr>
          <w:p w14:paraId="5D6DAE55" w14:textId="77777777" w:rsidR="000F4785" w:rsidRPr="00F41A6B" w:rsidRDefault="000F4785" w:rsidP="00C755FD">
            <w:pPr>
              <w:rPr>
                <w:rFonts w:ascii="Cambria" w:hAnsi="Cambria"/>
                <w:sz w:val="28"/>
                <w:lang w:val="fr-FR"/>
              </w:rPr>
            </w:pPr>
          </w:p>
        </w:tc>
        <w:tc>
          <w:tcPr>
            <w:tcW w:w="7335" w:type="dxa"/>
            <w:gridSpan w:val="2"/>
          </w:tcPr>
          <w:p w14:paraId="53C5D46F" w14:textId="77777777" w:rsidR="000F4785" w:rsidRPr="00F41A6B" w:rsidRDefault="000F4785" w:rsidP="00C755FD">
            <w:pPr>
              <w:rPr>
                <w:rFonts w:ascii="Cambria" w:hAnsi="Cambria"/>
                <w:sz w:val="28"/>
                <w:lang w:val="fr-FR"/>
              </w:rPr>
            </w:pPr>
          </w:p>
        </w:tc>
      </w:tr>
      <w:tr w:rsidR="000F4785" w:rsidRPr="00F41A6B" w14:paraId="77E51FEC" w14:textId="77777777" w:rsidTr="00BF243B">
        <w:tc>
          <w:tcPr>
            <w:tcW w:w="3882" w:type="dxa"/>
            <w:gridSpan w:val="2"/>
          </w:tcPr>
          <w:p w14:paraId="57E2BC14" w14:textId="77777777" w:rsidR="000F4785" w:rsidRPr="00F41A6B" w:rsidRDefault="000F4785" w:rsidP="00C755FD">
            <w:pPr>
              <w:rPr>
                <w:rFonts w:ascii="Cambria" w:hAnsi="Cambria"/>
                <w:sz w:val="28"/>
                <w:lang w:val="fr-FR"/>
              </w:rPr>
            </w:pPr>
          </w:p>
        </w:tc>
        <w:tc>
          <w:tcPr>
            <w:tcW w:w="7335" w:type="dxa"/>
            <w:gridSpan w:val="2"/>
          </w:tcPr>
          <w:p w14:paraId="30564015" w14:textId="77777777" w:rsidR="000F4785" w:rsidRPr="00F41A6B" w:rsidRDefault="000F4785" w:rsidP="00C755FD">
            <w:pPr>
              <w:rPr>
                <w:rFonts w:ascii="Cambria" w:hAnsi="Cambria"/>
                <w:sz w:val="28"/>
                <w:lang w:val="fr-FR"/>
              </w:rPr>
            </w:pPr>
          </w:p>
        </w:tc>
      </w:tr>
      <w:tr w:rsidR="000F4785" w:rsidRPr="00F41A6B" w14:paraId="4AA83373" w14:textId="77777777" w:rsidTr="00BF243B">
        <w:tc>
          <w:tcPr>
            <w:tcW w:w="3882" w:type="dxa"/>
            <w:gridSpan w:val="2"/>
          </w:tcPr>
          <w:p w14:paraId="2C0686B7" w14:textId="77777777" w:rsidR="000F4785" w:rsidRPr="00F41A6B" w:rsidRDefault="000F4785" w:rsidP="00C755FD">
            <w:pPr>
              <w:rPr>
                <w:rFonts w:ascii="Cambria" w:hAnsi="Cambria"/>
                <w:sz w:val="28"/>
                <w:lang w:val="fr-FR"/>
              </w:rPr>
            </w:pPr>
          </w:p>
        </w:tc>
        <w:tc>
          <w:tcPr>
            <w:tcW w:w="7335" w:type="dxa"/>
            <w:gridSpan w:val="2"/>
          </w:tcPr>
          <w:p w14:paraId="116AD634" w14:textId="77777777" w:rsidR="000F4785" w:rsidRPr="00F41A6B" w:rsidRDefault="000F4785" w:rsidP="00C755FD">
            <w:pPr>
              <w:rPr>
                <w:rFonts w:ascii="Cambria" w:hAnsi="Cambria"/>
                <w:sz w:val="28"/>
                <w:lang w:val="fr-FR"/>
              </w:rPr>
            </w:pPr>
          </w:p>
        </w:tc>
      </w:tr>
      <w:tr w:rsidR="000F4785" w:rsidRPr="00F41A6B" w14:paraId="5BA0914E" w14:textId="77777777" w:rsidTr="00BF243B">
        <w:tc>
          <w:tcPr>
            <w:tcW w:w="3882" w:type="dxa"/>
            <w:gridSpan w:val="2"/>
          </w:tcPr>
          <w:p w14:paraId="31CAA336" w14:textId="77777777" w:rsidR="000F4785" w:rsidRPr="00F41A6B" w:rsidRDefault="000F4785" w:rsidP="00C755FD">
            <w:pPr>
              <w:rPr>
                <w:rFonts w:ascii="Cambria" w:hAnsi="Cambria"/>
                <w:sz w:val="28"/>
                <w:lang w:val="fr-FR"/>
              </w:rPr>
            </w:pPr>
          </w:p>
        </w:tc>
        <w:tc>
          <w:tcPr>
            <w:tcW w:w="7335" w:type="dxa"/>
            <w:gridSpan w:val="2"/>
          </w:tcPr>
          <w:p w14:paraId="45E41FB1" w14:textId="77777777" w:rsidR="000F4785" w:rsidRPr="00F41A6B" w:rsidRDefault="000F4785" w:rsidP="00C755FD">
            <w:pPr>
              <w:rPr>
                <w:rFonts w:ascii="Cambria" w:hAnsi="Cambria"/>
                <w:sz w:val="28"/>
                <w:lang w:val="fr-FR"/>
              </w:rPr>
            </w:pPr>
          </w:p>
        </w:tc>
      </w:tr>
      <w:tr w:rsidR="000F4785" w:rsidRPr="00F41A6B" w14:paraId="357DFB0C" w14:textId="77777777" w:rsidTr="00BF243B">
        <w:tc>
          <w:tcPr>
            <w:tcW w:w="3882" w:type="dxa"/>
            <w:gridSpan w:val="2"/>
          </w:tcPr>
          <w:p w14:paraId="39F34C88" w14:textId="77777777" w:rsidR="000F4785" w:rsidRPr="00F41A6B" w:rsidRDefault="000F4785" w:rsidP="00C755FD">
            <w:pPr>
              <w:rPr>
                <w:rFonts w:ascii="Cambria" w:hAnsi="Cambria"/>
                <w:sz w:val="28"/>
                <w:lang w:val="fr-FR"/>
              </w:rPr>
            </w:pPr>
          </w:p>
        </w:tc>
        <w:tc>
          <w:tcPr>
            <w:tcW w:w="7335" w:type="dxa"/>
            <w:gridSpan w:val="2"/>
          </w:tcPr>
          <w:p w14:paraId="45CBC629" w14:textId="77777777" w:rsidR="000F4785" w:rsidRPr="00F41A6B" w:rsidRDefault="000F4785" w:rsidP="00C755FD">
            <w:pPr>
              <w:rPr>
                <w:rFonts w:ascii="Cambria" w:hAnsi="Cambria"/>
                <w:sz w:val="28"/>
                <w:lang w:val="fr-FR"/>
              </w:rPr>
            </w:pPr>
          </w:p>
        </w:tc>
      </w:tr>
      <w:tr w:rsidR="000F4785" w:rsidRPr="00F41A6B" w14:paraId="27799201" w14:textId="77777777" w:rsidTr="00BF243B">
        <w:tc>
          <w:tcPr>
            <w:tcW w:w="3882" w:type="dxa"/>
            <w:gridSpan w:val="2"/>
          </w:tcPr>
          <w:p w14:paraId="3D14C145" w14:textId="77777777" w:rsidR="000F4785" w:rsidRPr="00F41A6B" w:rsidRDefault="000F4785" w:rsidP="00C755FD">
            <w:pPr>
              <w:rPr>
                <w:rFonts w:ascii="Cambria" w:hAnsi="Cambria"/>
                <w:sz w:val="28"/>
                <w:lang w:val="fr-FR"/>
              </w:rPr>
            </w:pPr>
          </w:p>
        </w:tc>
        <w:tc>
          <w:tcPr>
            <w:tcW w:w="7335" w:type="dxa"/>
            <w:gridSpan w:val="2"/>
          </w:tcPr>
          <w:p w14:paraId="60473999" w14:textId="77777777" w:rsidR="000F4785" w:rsidRPr="00F41A6B" w:rsidRDefault="000F4785" w:rsidP="00C755FD">
            <w:pPr>
              <w:rPr>
                <w:rFonts w:ascii="Cambria" w:hAnsi="Cambria"/>
                <w:sz w:val="28"/>
                <w:lang w:val="fr-FR"/>
              </w:rPr>
            </w:pPr>
          </w:p>
        </w:tc>
      </w:tr>
      <w:tr w:rsidR="000F4785" w:rsidRPr="00F41A6B" w14:paraId="6A886B7A" w14:textId="77777777" w:rsidTr="00BF243B">
        <w:tc>
          <w:tcPr>
            <w:tcW w:w="3882" w:type="dxa"/>
            <w:gridSpan w:val="2"/>
          </w:tcPr>
          <w:p w14:paraId="14078104" w14:textId="77777777" w:rsidR="000F4785" w:rsidRPr="00F41A6B" w:rsidRDefault="000F4785" w:rsidP="00C755FD">
            <w:pPr>
              <w:rPr>
                <w:rFonts w:ascii="Cambria" w:hAnsi="Cambria"/>
                <w:sz w:val="28"/>
                <w:lang w:val="fr-FR"/>
              </w:rPr>
            </w:pPr>
          </w:p>
        </w:tc>
        <w:tc>
          <w:tcPr>
            <w:tcW w:w="7335" w:type="dxa"/>
            <w:gridSpan w:val="2"/>
          </w:tcPr>
          <w:p w14:paraId="7EED23EE" w14:textId="77777777" w:rsidR="000F4785" w:rsidRPr="00F41A6B" w:rsidRDefault="000F4785" w:rsidP="00C755FD">
            <w:pPr>
              <w:rPr>
                <w:rFonts w:ascii="Cambria" w:hAnsi="Cambria"/>
                <w:sz w:val="28"/>
                <w:lang w:val="fr-FR"/>
              </w:rPr>
            </w:pPr>
          </w:p>
        </w:tc>
      </w:tr>
      <w:tr w:rsidR="000F4785" w:rsidRPr="00F41A6B" w14:paraId="7ADBD243" w14:textId="77777777" w:rsidTr="00BF243B">
        <w:tc>
          <w:tcPr>
            <w:tcW w:w="3882" w:type="dxa"/>
            <w:gridSpan w:val="2"/>
          </w:tcPr>
          <w:p w14:paraId="0E9017A4" w14:textId="77777777" w:rsidR="000F4785" w:rsidRPr="00F41A6B" w:rsidRDefault="000F4785" w:rsidP="00C755FD">
            <w:pPr>
              <w:rPr>
                <w:rFonts w:ascii="Cambria" w:hAnsi="Cambria"/>
                <w:sz w:val="28"/>
                <w:lang w:val="fr-FR"/>
              </w:rPr>
            </w:pPr>
          </w:p>
        </w:tc>
        <w:tc>
          <w:tcPr>
            <w:tcW w:w="7335" w:type="dxa"/>
            <w:gridSpan w:val="2"/>
          </w:tcPr>
          <w:p w14:paraId="48E7ACC5" w14:textId="77777777" w:rsidR="000F4785" w:rsidRPr="00F41A6B" w:rsidRDefault="000F4785" w:rsidP="00C755FD">
            <w:pPr>
              <w:rPr>
                <w:rFonts w:ascii="Cambria" w:hAnsi="Cambria"/>
                <w:sz w:val="28"/>
                <w:lang w:val="fr-FR"/>
              </w:rPr>
            </w:pPr>
          </w:p>
        </w:tc>
      </w:tr>
      <w:tr w:rsidR="000F4785" w:rsidRPr="00F41A6B" w14:paraId="243B8BE5" w14:textId="77777777" w:rsidTr="00BF243B">
        <w:tc>
          <w:tcPr>
            <w:tcW w:w="3882" w:type="dxa"/>
            <w:gridSpan w:val="2"/>
          </w:tcPr>
          <w:p w14:paraId="5E1E463B" w14:textId="77777777" w:rsidR="000F4785" w:rsidRPr="00F41A6B" w:rsidRDefault="000F4785" w:rsidP="00C755FD">
            <w:pPr>
              <w:rPr>
                <w:rFonts w:ascii="Cambria" w:hAnsi="Cambria"/>
                <w:sz w:val="28"/>
                <w:lang w:val="fr-FR"/>
              </w:rPr>
            </w:pPr>
          </w:p>
        </w:tc>
        <w:tc>
          <w:tcPr>
            <w:tcW w:w="7335" w:type="dxa"/>
            <w:gridSpan w:val="2"/>
          </w:tcPr>
          <w:p w14:paraId="4A7922DE" w14:textId="77777777" w:rsidR="000F4785" w:rsidRPr="00F41A6B" w:rsidRDefault="000F4785" w:rsidP="00C755FD">
            <w:pPr>
              <w:rPr>
                <w:rFonts w:ascii="Cambria" w:hAnsi="Cambria"/>
                <w:sz w:val="28"/>
                <w:lang w:val="fr-FR"/>
              </w:rPr>
            </w:pPr>
          </w:p>
        </w:tc>
      </w:tr>
      <w:tr w:rsidR="000F4785" w:rsidRPr="00F41A6B" w14:paraId="02B46290" w14:textId="77777777" w:rsidTr="00BF243B">
        <w:tc>
          <w:tcPr>
            <w:tcW w:w="3882" w:type="dxa"/>
            <w:gridSpan w:val="2"/>
          </w:tcPr>
          <w:p w14:paraId="1B72A397" w14:textId="77777777" w:rsidR="000F4785" w:rsidRPr="00F41A6B" w:rsidRDefault="000F4785" w:rsidP="00C755FD">
            <w:pPr>
              <w:rPr>
                <w:rFonts w:ascii="Cambria" w:hAnsi="Cambria"/>
                <w:sz w:val="28"/>
                <w:lang w:val="fr-FR"/>
              </w:rPr>
            </w:pPr>
          </w:p>
        </w:tc>
        <w:tc>
          <w:tcPr>
            <w:tcW w:w="7335" w:type="dxa"/>
            <w:gridSpan w:val="2"/>
          </w:tcPr>
          <w:p w14:paraId="17FA91B4" w14:textId="77777777" w:rsidR="000F4785" w:rsidRPr="00F41A6B" w:rsidRDefault="000F4785" w:rsidP="00C755FD">
            <w:pPr>
              <w:rPr>
                <w:rFonts w:ascii="Cambria" w:hAnsi="Cambria"/>
                <w:sz w:val="28"/>
                <w:lang w:val="fr-FR"/>
              </w:rPr>
            </w:pPr>
          </w:p>
        </w:tc>
      </w:tr>
      <w:tr w:rsidR="000F4785" w:rsidRPr="00F41A6B" w14:paraId="4276DB76" w14:textId="77777777" w:rsidTr="00BF243B">
        <w:tc>
          <w:tcPr>
            <w:tcW w:w="3882" w:type="dxa"/>
            <w:gridSpan w:val="2"/>
          </w:tcPr>
          <w:p w14:paraId="5D35DC51" w14:textId="77777777" w:rsidR="000F4785" w:rsidRPr="00F41A6B" w:rsidRDefault="000F4785" w:rsidP="00C755FD">
            <w:pPr>
              <w:rPr>
                <w:rFonts w:ascii="Cambria" w:hAnsi="Cambria"/>
                <w:sz w:val="28"/>
                <w:lang w:val="fr-FR"/>
              </w:rPr>
            </w:pPr>
          </w:p>
        </w:tc>
        <w:tc>
          <w:tcPr>
            <w:tcW w:w="7335" w:type="dxa"/>
            <w:gridSpan w:val="2"/>
          </w:tcPr>
          <w:p w14:paraId="7651FD7F" w14:textId="77777777" w:rsidR="000F4785" w:rsidRPr="00F41A6B" w:rsidRDefault="000F4785" w:rsidP="00C755FD">
            <w:pPr>
              <w:rPr>
                <w:rFonts w:ascii="Cambria" w:hAnsi="Cambria"/>
                <w:sz w:val="28"/>
                <w:lang w:val="fr-FR"/>
              </w:rPr>
            </w:pPr>
          </w:p>
        </w:tc>
      </w:tr>
      <w:tr w:rsidR="000F4785" w:rsidRPr="00F41A6B" w14:paraId="38FBD8FC" w14:textId="77777777" w:rsidTr="00BF243B">
        <w:tc>
          <w:tcPr>
            <w:tcW w:w="3882" w:type="dxa"/>
            <w:gridSpan w:val="2"/>
          </w:tcPr>
          <w:p w14:paraId="64CE0E1D" w14:textId="77777777" w:rsidR="000F4785" w:rsidRPr="00F41A6B" w:rsidRDefault="000F4785" w:rsidP="00C755FD">
            <w:pPr>
              <w:rPr>
                <w:rFonts w:ascii="Cambria" w:hAnsi="Cambria"/>
                <w:sz w:val="28"/>
                <w:lang w:val="fr-FR"/>
              </w:rPr>
            </w:pPr>
          </w:p>
        </w:tc>
        <w:tc>
          <w:tcPr>
            <w:tcW w:w="7335" w:type="dxa"/>
            <w:gridSpan w:val="2"/>
          </w:tcPr>
          <w:p w14:paraId="50005CFB" w14:textId="77777777" w:rsidR="000F4785" w:rsidRPr="00F41A6B" w:rsidRDefault="000F4785" w:rsidP="00C755FD">
            <w:pPr>
              <w:rPr>
                <w:rFonts w:ascii="Cambria" w:hAnsi="Cambria"/>
                <w:sz w:val="28"/>
                <w:lang w:val="fr-FR"/>
              </w:rPr>
            </w:pPr>
          </w:p>
        </w:tc>
      </w:tr>
      <w:tr w:rsidR="000F4785" w:rsidRPr="00F41A6B" w14:paraId="68755F8B" w14:textId="77777777" w:rsidTr="00BF243B">
        <w:tc>
          <w:tcPr>
            <w:tcW w:w="3882" w:type="dxa"/>
            <w:gridSpan w:val="2"/>
          </w:tcPr>
          <w:p w14:paraId="30C0002F" w14:textId="77777777" w:rsidR="000F4785" w:rsidRPr="00F41A6B" w:rsidRDefault="000F4785" w:rsidP="00C755FD">
            <w:pPr>
              <w:rPr>
                <w:rFonts w:ascii="Cambria" w:hAnsi="Cambria"/>
                <w:sz w:val="28"/>
                <w:lang w:val="fr-FR"/>
              </w:rPr>
            </w:pPr>
          </w:p>
        </w:tc>
        <w:tc>
          <w:tcPr>
            <w:tcW w:w="7335" w:type="dxa"/>
            <w:gridSpan w:val="2"/>
          </w:tcPr>
          <w:p w14:paraId="50D3CD3C" w14:textId="77777777" w:rsidR="000F4785" w:rsidRPr="00F41A6B" w:rsidRDefault="000F4785" w:rsidP="00C755FD">
            <w:pPr>
              <w:rPr>
                <w:rFonts w:ascii="Cambria" w:hAnsi="Cambria"/>
                <w:sz w:val="28"/>
                <w:lang w:val="fr-FR"/>
              </w:rPr>
            </w:pPr>
          </w:p>
        </w:tc>
      </w:tr>
      <w:tr w:rsidR="000F4785" w:rsidRPr="00F41A6B" w14:paraId="32227F23" w14:textId="77777777" w:rsidTr="00BF243B">
        <w:tc>
          <w:tcPr>
            <w:tcW w:w="3882" w:type="dxa"/>
            <w:gridSpan w:val="2"/>
          </w:tcPr>
          <w:p w14:paraId="79DF5526" w14:textId="77777777" w:rsidR="000F4785" w:rsidRPr="00F41A6B" w:rsidRDefault="000F4785" w:rsidP="00C755FD">
            <w:pPr>
              <w:rPr>
                <w:rFonts w:ascii="Cambria" w:hAnsi="Cambria"/>
                <w:sz w:val="28"/>
                <w:lang w:val="fr-FR"/>
              </w:rPr>
            </w:pPr>
          </w:p>
        </w:tc>
        <w:tc>
          <w:tcPr>
            <w:tcW w:w="7335" w:type="dxa"/>
            <w:gridSpan w:val="2"/>
          </w:tcPr>
          <w:p w14:paraId="07D2841A" w14:textId="77777777" w:rsidR="000F4785" w:rsidRPr="00F41A6B" w:rsidRDefault="000F4785" w:rsidP="00C755FD">
            <w:pPr>
              <w:rPr>
                <w:rFonts w:ascii="Cambria" w:hAnsi="Cambria"/>
                <w:sz w:val="28"/>
                <w:lang w:val="fr-FR"/>
              </w:rPr>
            </w:pPr>
          </w:p>
        </w:tc>
      </w:tr>
      <w:tr w:rsidR="000F4785" w:rsidRPr="00F41A6B" w14:paraId="269CB6FA" w14:textId="77777777" w:rsidTr="00523B3F">
        <w:trPr>
          <w:trHeight w:val="60"/>
        </w:trPr>
        <w:tc>
          <w:tcPr>
            <w:tcW w:w="3882" w:type="dxa"/>
            <w:gridSpan w:val="2"/>
          </w:tcPr>
          <w:p w14:paraId="70742333" w14:textId="77777777" w:rsidR="000F4785" w:rsidRPr="00F41A6B" w:rsidRDefault="000F4785" w:rsidP="00C755FD">
            <w:pPr>
              <w:rPr>
                <w:rFonts w:ascii="Cambria" w:hAnsi="Cambria"/>
                <w:sz w:val="28"/>
                <w:lang w:val="fr-FR"/>
              </w:rPr>
            </w:pPr>
          </w:p>
        </w:tc>
        <w:tc>
          <w:tcPr>
            <w:tcW w:w="7335" w:type="dxa"/>
            <w:gridSpan w:val="2"/>
          </w:tcPr>
          <w:p w14:paraId="3277524A" w14:textId="77777777" w:rsidR="000F4785" w:rsidRPr="00F41A6B" w:rsidRDefault="000F4785" w:rsidP="00C755FD">
            <w:pPr>
              <w:rPr>
                <w:rFonts w:ascii="Cambria" w:hAnsi="Cambria"/>
                <w:sz w:val="28"/>
                <w:lang w:val="fr-FR"/>
              </w:rPr>
            </w:pPr>
          </w:p>
        </w:tc>
      </w:tr>
      <w:tr w:rsidR="000F4785" w:rsidRPr="00F41A6B" w14:paraId="76B0BF12" w14:textId="77777777" w:rsidTr="00BF243B">
        <w:tc>
          <w:tcPr>
            <w:tcW w:w="3882" w:type="dxa"/>
            <w:gridSpan w:val="2"/>
          </w:tcPr>
          <w:p w14:paraId="65246358" w14:textId="77777777" w:rsidR="000F4785" w:rsidRPr="00F41A6B" w:rsidRDefault="000F4785" w:rsidP="00C755FD">
            <w:pPr>
              <w:rPr>
                <w:rFonts w:ascii="Cambria" w:hAnsi="Cambria"/>
                <w:sz w:val="28"/>
                <w:lang w:val="fr-FR"/>
              </w:rPr>
            </w:pPr>
          </w:p>
        </w:tc>
        <w:tc>
          <w:tcPr>
            <w:tcW w:w="7335" w:type="dxa"/>
            <w:gridSpan w:val="2"/>
            <w:tcBorders>
              <w:top w:val="triple" w:sz="4" w:space="0" w:color="auto"/>
            </w:tcBorders>
          </w:tcPr>
          <w:p w14:paraId="40040E98" w14:textId="77777777" w:rsidR="000F4785" w:rsidRPr="00F41A6B" w:rsidRDefault="000F4785" w:rsidP="00C755FD">
            <w:pPr>
              <w:rPr>
                <w:rFonts w:ascii="Cambria" w:hAnsi="Cambria"/>
                <w:sz w:val="28"/>
                <w:lang w:val="fr-FR"/>
              </w:rPr>
            </w:pPr>
          </w:p>
        </w:tc>
      </w:tr>
      <w:tr w:rsidR="000F4785" w:rsidRPr="00F41A6B" w14:paraId="1BCC5387" w14:textId="77777777" w:rsidTr="00BF24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2" w:type="dxa"/>
            <w:tcBorders>
              <w:top w:val="nil"/>
              <w:left w:val="nil"/>
              <w:bottom w:val="nil"/>
              <w:right w:val="nil"/>
            </w:tcBorders>
          </w:tcPr>
          <w:p w14:paraId="759F1E48" w14:textId="77777777" w:rsidR="000F4785" w:rsidRPr="00F41A6B" w:rsidRDefault="000F4785" w:rsidP="00C755FD">
            <w:pPr>
              <w:rPr>
                <w:rFonts w:ascii="Cambria" w:hAnsi="Cambria"/>
                <w:sz w:val="28"/>
                <w:lang w:val="fr-FR"/>
              </w:rPr>
            </w:pPr>
          </w:p>
        </w:tc>
        <w:tc>
          <w:tcPr>
            <w:tcW w:w="3323" w:type="dxa"/>
            <w:gridSpan w:val="2"/>
            <w:tcBorders>
              <w:top w:val="nil"/>
              <w:left w:val="nil"/>
              <w:bottom w:val="nil"/>
              <w:right w:val="nil"/>
            </w:tcBorders>
          </w:tcPr>
          <w:p w14:paraId="74599D06" w14:textId="77777777" w:rsidR="000F4785" w:rsidRPr="00F41A6B" w:rsidRDefault="000F4785" w:rsidP="00C755FD">
            <w:pPr>
              <w:rPr>
                <w:rFonts w:ascii="Cambria" w:hAnsi="Cambria"/>
                <w:sz w:val="28"/>
                <w:lang w:val="fr-FR"/>
              </w:rPr>
            </w:pPr>
            <w:r w:rsidRPr="00F41A6B">
              <w:rPr>
                <w:noProof/>
                <w:lang w:val="fr-FR" w:eastAsia="fr-FR"/>
              </w:rPr>
              <w:drawing>
                <wp:inline distT="0" distB="0" distL="0" distR="0" wp14:anchorId="06659EEF" wp14:editId="038EF099">
                  <wp:extent cx="990600" cy="9048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904875"/>
                          </a:xfrm>
                          <a:prstGeom prst="rect">
                            <a:avLst/>
                          </a:prstGeom>
                          <a:noFill/>
                          <a:ln>
                            <a:noFill/>
                          </a:ln>
                        </pic:spPr>
                      </pic:pic>
                    </a:graphicData>
                  </a:graphic>
                </wp:inline>
              </w:drawing>
            </w:r>
          </w:p>
        </w:tc>
        <w:tc>
          <w:tcPr>
            <w:tcW w:w="4022" w:type="dxa"/>
            <w:tcBorders>
              <w:top w:val="nil"/>
              <w:left w:val="nil"/>
              <w:bottom w:val="nil"/>
              <w:right w:val="nil"/>
            </w:tcBorders>
          </w:tcPr>
          <w:p w14:paraId="2CE9EC89" w14:textId="77777777" w:rsidR="000F4785" w:rsidRPr="00F41A6B" w:rsidRDefault="000F4785" w:rsidP="00C755FD">
            <w:pPr>
              <w:jc w:val="right"/>
              <w:rPr>
                <w:rFonts w:ascii="Cambria" w:hAnsi="Cambria"/>
                <w:b/>
                <w:lang w:val="fr-FR"/>
              </w:rPr>
            </w:pPr>
            <w:r w:rsidRPr="00F41A6B">
              <w:rPr>
                <w:rFonts w:ascii="Cambria" w:hAnsi="Cambria"/>
                <w:b/>
                <w:lang w:val="fr-FR"/>
              </w:rPr>
              <w:t xml:space="preserve">Numéro de référence </w:t>
            </w:r>
          </w:p>
          <w:p w14:paraId="507BFAB3" w14:textId="0998984F" w:rsidR="000F4785" w:rsidRPr="00F41A6B" w:rsidRDefault="00275AEF" w:rsidP="00523B3F">
            <w:pPr>
              <w:jc w:val="right"/>
              <w:rPr>
                <w:rFonts w:ascii="Cambria" w:hAnsi="Cambria"/>
                <w:b/>
                <w:lang w:val="fr-FR"/>
              </w:rPr>
            </w:pPr>
            <w:r>
              <w:rPr>
                <w:rFonts w:ascii="Cambria" w:hAnsi="Cambria"/>
                <w:b/>
                <w:lang w:val="fr-FR"/>
              </w:rPr>
              <w:t>DHS</w:t>
            </w:r>
            <w:r w:rsidR="00523B3F" w:rsidRPr="00F41A6B">
              <w:rPr>
                <w:rFonts w:ascii="Cambria" w:hAnsi="Cambria"/>
                <w:b/>
                <w:lang w:val="fr-FR"/>
              </w:rPr>
              <w:t xml:space="preserve"> </w:t>
            </w:r>
            <w:r w:rsidR="00C809D8" w:rsidRPr="00F41A6B">
              <w:rPr>
                <w:rFonts w:ascii="Cambria" w:hAnsi="Cambria"/>
                <w:b/>
                <w:lang w:val="fr-FR"/>
              </w:rPr>
              <w:t xml:space="preserve">ECOSTAND </w:t>
            </w:r>
            <w:r w:rsidR="00F41A6B" w:rsidRPr="00F41A6B">
              <w:rPr>
                <w:rFonts w:ascii="Cambria" w:hAnsi="Cambria"/>
                <w:b/>
                <w:lang w:val="fr-FR"/>
              </w:rPr>
              <w:t>XX :</w:t>
            </w:r>
            <w:r w:rsidR="00523B3F">
              <w:rPr>
                <w:rFonts w:ascii="Cambria" w:hAnsi="Cambria"/>
                <w:b/>
                <w:lang w:val="fr-FR"/>
              </w:rPr>
              <w:t xml:space="preserve"> 2022(F</w:t>
            </w:r>
            <w:r w:rsidR="00C809D8" w:rsidRPr="00F41A6B">
              <w:rPr>
                <w:rFonts w:ascii="Cambria" w:hAnsi="Cambria"/>
                <w:b/>
                <w:lang w:val="fr-FR"/>
              </w:rPr>
              <w:t xml:space="preserve">) </w:t>
            </w:r>
          </w:p>
          <w:p w14:paraId="3F4D83F6" w14:textId="5E3C534C" w:rsidR="000F4785" w:rsidRPr="00F41A6B" w:rsidRDefault="000F4785" w:rsidP="00C809D8">
            <w:pPr>
              <w:jc w:val="right"/>
              <w:rPr>
                <w:rFonts w:ascii="Cambria" w:hAnsi="Cambria"/>
                <w:sz w:val="28"/>
                <w:lang w:val="fr-FR"/>
              </w:rPr>
            </w:pPr>
            <w:r w:rsidRPr="00F41A6B">
              <w:rPr>
                <w:rFonts w:ascii="Cambria" w:hAnsi="Cambria"/>
                <w:b/>
                <w:lang w:val="fr-FR"/>
              </w:rPr>
              <w:t xml:space="preserve">© ECOSTAND 2022 </w:t>
            </w:r>
          </w:p>
        </w:tc>
      </w:tr>
      <w:tr w:rsidR="000F4785" w:rsidRPr="00F41A6B" w14:paraId="770D73B9" w14:textId="77777777" w:rsidTr="00BF24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17" w:type="dxa"/>
            <w:gridSpan w:val="4"/>
            <w:tcBorders>
              <w:top w:val="nil"/>
              <w:left w:val="nil"/>
              <w:bottom w:val="nil"/>
              <w:right w:val="nil"/>
            </w:tcBorders>
          </w:tcPr>
          <w:p w14:paraId="08AD2FBF" w14:textId="77777777" w:rsidR="000F4785" w:rsidRPr="00F41A6B" w:rsidRDefault="000F4785" w:rsidP="00C755FD">
            <w:pPr>
              <w:jc w:val="center"/>
              <w:rPr>
                <w:rFonts w:ascii="Arial Black" w:hAnsi="Arial Black" w:cs="Arial"/>
                <w:sz w:val="16"/>
                <w:lang w:val="fr-FR"/>
              </w:rPr>
            </w:pPr>
            <w:r w:rsidRPr="00F41A6B">
              <w:rPr>
                <w:rFonts w:ascii="Arial Black" w:hAnsi="Arial Black" w:cs="Arial"/>
                <w:sz w:val="16"/>
                <w:lang w:val="fr-FR"/>
              </w:rPr>
              <w:t>AUCUNE COPIE SANS L'AUTORISATION DE LA COMMISSION DE L'ECOWAS, SAUF CE QUI EST PERMIS PAR LA LOI SUR LE DROIT D'AUTEUR</w:t>
            </w:r>
          </w:p>
        </w:tc>
      </w:tr>
    </w:tbl>
    <w:p w14:paraId="5A1D6908" w14:textId="77777777" w:rsidR="005E4436" w:rsidRPr="00F41A6B" w:rsidRDefault="005E4436" w:rsidP="00C755FD">
      <w:pPr>
        <w:spacing w:after="0" w:line="240" w:lineRule="auto"/>
        <w:rPr>
          <w:rFonts w:ascii="Cambria" w:hAnsi="Cambria"/>
          <w:sz w:val="28"/>
          <w:lang w:val="fr-FR"/>
        </w:rPr>
        <w:sectPr w:rsidR="005E4436" w:rsidRPr="00F41A6B" w:rsidSect="00572FC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lnNumType w:countBy="1" w:restart="continuous"/>
          <w:pgNumType w:fmt="lowerRoman" w:start="1"/>
          <w:cols w:space="720"/>
          <w:docGrid w:linePitch="360"/>
        </w:sectPr>
      </w:pPr>
    </w:p>
    <w:p w14:paraId="3553363E" w14:textId="77777777" w:rsidR="00C755FD" w:rsidRPr="00F41A6B" w:rsidRDefault="00381D0F" w:rsidP="00B519A6">
      <w:pPr>
        <w:spacing w:after="0" w:line="240" w:lineRule="auto"/>
        <w:rPr>
          <w:rFonts w:ascii="Cambria" w:hAnsi="Cambria"/>
          <w:b/>
          <w:sz w:val="32"/>
          <w:lang w:val="fr-FR"/>
        </w:rPr>
      </w:pPr>
      <w:r w:rsidRPr="00F41A6B">
        <w:rPr>
          <w:rFonts w:ascii="Cambria" w:hAnsi="Cambria"/>
          <w:b/>
          <w:sz w:val="28"/>
          <w:lang w:val="fr-FR"/>
        </w:rPr>
        <w:lastRenderedPageBreak/>
        <w:t>Avant-propos</w:t>
      </w:r>
      <w:r w:rsidRPr="00F41A6B">
        <w:rPr>
          <w:rFonts w:ascii="Cambria" w:hAnsi="Cambria"/>
          <w:b/>
          <w:sz w:val="32"/>
          <w:lang w:val="fr-FR"/>
        </w:rPr>
        <w:t xml:space="preserve"> </w:t>
      </w:r>
    </w:p>
    <w:p w14:paraId="5454B64C" w14:textId="77777777" w:rsidR="000036AA" w:rsidRPr="00F41A6B" w:rsidRDefault="000036AA" w:rsidP="000036AA">
      <w:pPr>
        <w:spacing w:after="0"/>
        <w:jc w:val="both"/>
        <w:rPr>
          <w:rFonts w:ascii="Cambria" w:hAnsi="Cambria" w:cs="Arial"/>
          <w:sz w:val="24"/>
          <w:lang w:val="fr-FR"/>
        </w:rPr>
      </w:pPr>
    </w:p>
    <w:p w14:paraId="50E27047" w14:textId="77777777" w:rsidR="000036AA" w:rsidRPr="00F41A6B" w:rsidRDefault="000036AA" w:rsidP="000036AA">
      <w:pPr>
        <w:spacing w:after="0"/>
        <w:jc w:val="both"/>
        <w:rPr>
          <w:rFonts w:ascii="Cambria" w:hAnsi="Cambria" w:cs="Arial"/>
          <w:sz w:val="24"/>
          <w:lang w:val="fr-FR"/>
        </w:rPr>
      </w:pPr>
      <w:r w:rsidRPr="00F41A6B">
        <w:rPr>
          <w:rFonts w:ascii="Cambria" w:hAnsi="Cambria" w:cs="Arial"/>
          <w:sz w:val="24"/>
          <w:lang w:val="fr-FR"/>
        </w:rPr>
        <w:t>La Communauté économique des États de l'Afrique de l'Ouest (CEDEAO) a été créée le 28 mai 1975 par les chefs d'État et de gouvernement de quinze (15) États membres en tant que Communauté économique de la région. Le traité a été réaffirmé en 1993.</w:t>
      </w:r>
    </w:p>
    <w:p w14:paraId="19FA3880" w14:textId="77777777" w:rsidR="000036AA" w:rsidRPr="00F41A6B" w:rsidRDefault="000036AA" w:rsidP="000036AA">
      <w:pPr>
        <w:spacing w:after="0"/>
        <w:jc w:val="both"/>
        <w:rPr>
          <w:rFonts w:ascii="Cambria" w:hAnsi="Cambria" w:cs="Arial"/>
          <w:sz w:val="24"/>
          <w:lang w:val="fr-FR"/>
        </w:rPr>
      </w:pPr>
      <w:r w:rsidRPr="00F41A6B">
        <w:rPr>
          <w:rFonts w:ascii="Cambria" w:hAnsi="Cambria" w:cs="Arial"/>
          <w:sz w:val="24"/>
          <w:lang w:val="fr-FR"/>
        </w:rPr>
        <w:t>L'un des mandats importants de la CEDEAO est de promouvoir l'établissement d'un marché commun, le développement et l'harmonisation des normes et des procédures et mesures d'évaluation de la conformité afin de réduire les barrières techniques au commerce, d'encourager le commerce intra et international et de renforcer l'industrialisation de la région.</w:t>
      </w:r>
    </w:p>
    <w:p w14:paraId="2F563EC6" w14:textId="77777777" w:rsidR="000036AA" w:rsidRPr="00F41A6B" w:rsidRDefault="000036AA" w:rsidP="000036AA">
      <w:pPr>
        <w:spacing w:after="0"/>
        <w:jc w:val="both"/>
        <w:rPr>
          <w:rFonts w:ascii="Cambria" w:hAnsi="Cambria" w:cs="Arial"/>
          <w:sz w:val="24"/>
          <w:lang w:val="fr-FR"/>
        </w:rPr>
      </w:pPr>
    </w:p>
    <w:p w14:paraId="1AB2F538" w14:textId="77777777" w:rsidR="000036AA" w:rsidRPr="00F41A6B" w:rsidRDefault="000036AA" w:rsidP="000036AA">
      <w:pPr>
        <w:spacing w:after="0"/>
        <w:jc w:val="both"/>
        <w:rPr>
          <w:rFonts w:ascii="Cambria" w:hAnsi="Cambria" w:cs="Arial"/>
          <w:sz w:val="24"/>
          <w:lang w:val="fr-FR"/>
        </w:rPr>
      </w:pPr>
      <w:r w:rsidRPr="00F41A6B">
        <w:rPr>
          <w:rFonts w:ascii="Cambria" w:hAnsi="Cambria" w:cs="Arial"/>
          <w:sz w:val="24"/>
          <w:lang w:val="fr-FR"/>
        </w:rPr>
        <w:t>Les normes CEDEAO sont rédigées conformément aux règles données dans les Directives ISO/CEI, Partie 2.</w:t>
      </w:r>
    </w:p>
    <w:p w14:paraId="5E761D2A" w14:textId="77777777" w:rsidR="000036AA" w:rsidRPr="00F41A6B" w:rsidRDefault="000036AA" w:rsidP="000036AA">
      <w:pPr>
        <w:spacing w:after="0"/>
        <w:jc w:val="both"/>
        <w:rPr>
          <w:rFonts w:ascii="Cambria" w:hAnsi="Cambria" w:cs="Arial"/>
          <w:sz w:val="24"/>
          <w:lang w:val="fr-FR"/>
        </w:rPr>
      </w:pPr>
      <w:r w:rsidRPr="00F41A6B">
        <w:rPr>
          <w:rFonts w:ascii="Cambria" w:hAnsi="Cambria" w:cs="Arial"/>
          <w:sz w:val="24"/>
          <w:lang w:val="fr-FR"/>
        </w:rPr>
        <w:t>Le travail de préparation des normes CEDEAO est normalement effectué par les comités techniques de la CEDEAO. Chaque organisme membre intéressé par un sujet pour lequel un comité technique a été créé a le droit d'être représenté au sein de ce comité. Les organisations internationales, gouvernementales et non gouvernementales, en liaison avec la CEDEAO, participent également aux travaux.</w:t>
      </w:r>
    </w:p>
    <w:p w14:paraId="7449BA75" w14:textId="77777777" w:rsidR="000036AA" w:rsidRPr="00F41A6B" w:rsidRDefault="000036AA" w:rsidP="000036AA">
      <w:pPr>
        <w:spacing w:after="0"/>
        <w:jc w:val="both"/>
        <w:rPr>
          <w:rFonts w:ascii="Cambria" w:hAnsi="Cambria" w:cs="Arial"/>
          <w:sz w:val="24"/>
          <w:lang w:val="fr-FR"/>
        </w:rPr>
      </w:pPr>
    </w:p>
    <w:p w14:paraId="4B83116A" w14:textId="77777777" w:rsidR="000036AA" w:rsidRPr="00F41A6B" w:rsidRDefault="000036AA" w:rsidP="000036AA">
      <w:pPr>
        <w:spacing w:after="0"/>
        <w:jc w:val="both"/>
        <w:rPr>
          <w:rFonts w:ascii="Cambria" w:hAnsi="Cambria" w:cs="Arial"/>
          <w:sz w:val="24"/>
          <w:lang w:val="fr-FR"/>
        </w:rPr>
      </w:pPr>
      <w:r w:rsidRPr="00F41A6B">
        <w:rPr>
          <w:rFonts w:ascii="Cambria" w:hAnsi="Cambria" w:cs="Arial"/>
          <w:sz w:val="24"/>
          <w:lang w:val="fr-FR"/>
        </w:rPr>
        <w:t>La tâche principale des comités techniques est de préparer les normes CEDEAO. Les projets de normes CEDEAO harmonisées adoptés par les comités techniques sont diffusés aux Etats membres pour vote. La publication en tant que norme CEDEAO nécessite l'approbation d'au moins 75% des Etats membres votants.</w:t>
      </w:r>
    </w:p>
    <w:p w14:paraId="7E3FF389" w14:textId="77777777" w:rsidR="000036AA" w:rsidRPr="00F41A6B" w:rsidRDefault="000036AA" w:rsidP="000036AA">
      <w:pPr>
        <w:spacing w:after="0"/>
        <w:jc w:val="both"/>
        <w:rPr>
          <w:rFonts w:ascii="Cambria" w:hAnsi="Cambria" w:cs="Arial"/>
          <w:sz w:val="24"/>
          <w:lang w:val="fr-FR"/>
        </w:rPr>
      </w:pPr>
    </w:p>
    <w:p w14:paraId="766EBB6A" w14:textId="77777777" w:rsidR="000036AA" w:rsidRPr="00F41A6B" w:rsidRDefault="000036AA" w:rsidP="000036AA">
      <w:pPr>
        <w:spacing w:after="0"/>
        <w:jc w:val="both"/>
        <w:rPr>
          <w:rFonts w:ascii="Cambria" w:hAnsi="Cambria" w:cs="Arial"/>
          <w:sz w:val="24"/>
          <w:lang w:val="fr-FR"/>
        </w:rPr>
      </w:pPr>
      <w:r w:rsidRPr="00F41A6B">
        <w:rPr>
          <w:rFonts w:ascii="Cambria" w:hAnsi="Cambria" w:cs="Arial"/>
          <w:sz w:val="24"/>
          <w:lang w:val="fr-FR"/>
        </w:rPr>
        <w:t>L'attention est attirée sur la possibilité que certains des éléments du présent document puissent faire l'objet de droits de brevet. La CEDEAO ne peut être tenue responsable de l'identification de tout ou partie de ces droits de brevet.</w:t>
      </w:r>
    </w:p>
    <w:p w14:paraId="1118BA09" w14:textId="77777777" w:rsidR="000036AA" w:rsidRPr="00F41A6B" w:rsidRDefault="000036AA" w:rsidP="000036AA">
      <w:pPr>
        <w:spacing w:after="0"/>
        <w:jc w:val="both"/>
        <w:rPr>
          <w:rFonts w:ascii="Cambria" w:hAnsi="Cambria" w:cs="Arial"/>
          <w:sz w:val="24"/>
          <w:lang w:val="fr-FR"/>
        </w:rPr>
      </w:pPr>
    </w:p>
    <w:p w14:paraId="7CA5ADBA" w14:textId="3873BEDB" w:rsidR="000036AA" w:rsidRDefault="000036AA" w:rsidP="000036AA">
      <w:pPr>
        <w:spacing w:after="0"/>
        <w:jc w:val="both"/>
        <w:rPr>
          <w:rFonts w:ascii="Cambria" w:hAnsi="Cambria" w:cs="Arial"/>
          <w:sz w:val="24"/>
          <w:lang w:val="fr-FR"/>
        </w:rPr>
      </w:pPr>
      <w:r w:rsidRPr="00F41A6B">
        <w:rPr>
          <w:rFonts w:ascii="Cambria" w:hAnsi="Cambria" w:cs="Arial"/>
          <w:sz w:val="24"/>
          <w:lang w:val="fr-FR"/>
        </w:rPr>
        <w:t xml:space="preserve">Le travail de préparation de cette norme a été effectué par le Comité Technique d'Harmonisation </w:t>
      </w:r>
      <w:r w:rsidR="00523B3F">
        <w:rPr>
          <w:rFonts w:ascii="Cambria" w:hAnsi="Cambria" w:cs="Arial"/>
          <w:sz w:val="24"/>
          <w:lang w:val="fr-FR"/>
        </w:rPr>
        <w:t>3</w:t>
      </w:r>
      <w:r w:rsidRPr="00F41A6B">
        <w:rPr>
          <w:rFonts w:ascii="Cambria" w:hAnsi="Cambria" w:cs="Arial"/>
          <w:sz w:val="24"/>
          <w:lang w:val="fr-FR"/>
        </w:rPr>
        <w:t xml:space="preserve"> </w:t>
      </w:r>
      <w:r w:rsidR="00F41A6B" w:rsidRPr="00F41A6B">
        <w:rPr>
          <w:rFonts w:ascii="Cambria" w:hAnsi="Cambria" w:cs="Arial"/>
          <w:sz w:val="24"/>
          <w:lang w:val="fr-FR"/>
        </w:rPr>
        <w:t>(CTH</w:t>
      </w:r>
      <w:r w:rsidR="00523B3F">
        <w:rPr>
          <w:rFonts w:ascii="Cambria" w:hAnsi="Cambria" w:cs="Arial"/>
          <w:sz w:val="24"/>
          <w:lang w:val="fr-FR"/>
        </w:rPr>
        <w:t>3</w:t>
      </w:r>
      <w:r w:rsidRPr="00F41A6B">
        <w:rPr>
          <w:rFonts w:ascii="Cambria" w:hAnsi="Cambria" w:cs="Arial"/>
          <w:sz w:val="24"/>
          <w:lang w:val="fr-FR"/>
        </w:rPr>
        <w:t xml:space="preserve">) </w:t>
      </w:r>
      <w:r w:rsidR="00523B3F">
        <w:rPr>
          <w:rFonts w:ascii="Cambria" w:hAnsi="Cambria" w:cs="Arial"/>
          <w:sz w:val="24"/>
          <w:lang w:val="fr-FR"/>
        </w:rPr>
        <w:t>Chimie</w:t>
      </w:r>
      <w:r w:rsidRPr="00F41A6B">
        <w:rPr>
          <w:rFonts w:ascii="Cambria" w:hAnsi="Cambria" w:cs="Arial"/>
          <w:sz w:val="24"/>
          <w:lang w:val="fr-FR"/>
        </w:rPr>
        <w:t xml:space="preserve"> de la CEDEAO.</w:t>
      </w:r>
    </w:p>
    <w:p w14:paraId="69A34E6C" w14:textId="77777777" w:rsidR="00CF40F6" w:rsidRPr="00F41A6B" w:rsidRDefault="00CF40F6" w:rsidP="000036AA">
      <w:pPr>
        <w:spacing w:after="0"/>
        <w:jc w:val="both"/>
        <w:rPr>
          <w:rFonts w:ascii="Cambria" w:hAnsi="Cambria" w:cs="Arial"/>
          <w:sz w:val="24"/>
          <w:lang w:val="fr-FR"/>
        </w:rPr>
      </w:pPr>
    </w:p>
    <w:p w14:paraId="2590A736" w14:textId="5A9BAC30" w:rsidR="00393C3F" w:rsidRPr="00F41A6B" w:rsidRDefault="00393C3F" w:rsidP="000036AA">
      <w:pPr>
        <w:pStyle w:val="Default"/>
        <w:jc w:val="both"/>
        <w:rPr>
          <w:rFonts w:ascii="Cambria" w:hAnsi="Cambria"/>
          <w:szCs w:val="22"/>
          <w:lang w:val="fr-FR"/>
        </w:rPr>
      </w:pPr>
    </w:p>
    <w:p w14:paraId="4EF9D6BB" w14:textId="77777777" w:rsidR="008C5107" w:rsidRPr="00F41A6B" w:rsidRDefault="008C5107" w:rsidP="000036AA">
      <w:pPr>
        <w:spacing w:after="0" w:line="240" w:lineRule="auto"/>
        <w:rPr>
          <w:rFonts w:ascii="Cambria" w:hAnsi="Cambria"/>
          <w:b/>
          <w:sz w:val="28"/>
          <w:lang w:val="fr-FR"/>
        </w:rPr>
      </w:pPr>
      <w:r w:rsidRPr="00F41A6B">
        <w:rPr>
          <w:rFonts w:ascii="Cambria" w:hAnsi="Cambria"/>
          <w:b/>
          <w:sz w:val="28"/>
          <w:lang w:val="fr-FR"/>
        </w:rPr>
        <w:br w:type="page"/>
      </w:r>
    </w:p>
    <w:p w14:paraId="7F28BFBE" w14:textId="77777777" w:rsidR="00FE1C40" w:rsidRPr="00F41A6B" w:rsidRDefault="00FE1C40" w:rsidP="007F5F27">
      <w:pPr>
        <w:widowControl w:val="0"/>
        <w:autoSpaceDE w:val="0"/>
        <w:autoSpaceDN w:val="0"/>
        <w:adjustRightInd w:val="0"/>
        <w:spacing w:after="0" w:line="240" w:lineRule="auto"/>
        <w:rPr>
          <w:rFonts w:ascii="Cambria" w:hAnsi="Cambria" w:cs="Arial"/>
          <w:b/>
          <w:color w:val="00B050"/>
          <w:sz w:val="16"/>
          <w:lang w:val="fr-FR"/>
        </w:rPr>
      </w:pPr>
      <w:r w:rsidRPr="00F41A6B">
        <w:rPr>
          <w:rFonts w:ascii="Cambria" w:hAnsi="Cambria" w:cs="Arial"/>
          <w:b/>
          <w:noProof/>
          <w:color w:val="00B050"/>
          <w:sz w:val="16"/>
          <w:lang w:val="fr-FR" w:eastAsia="fr-FR"/>
        </w:rPr>
        <w:lastRenderedPageBreak/>
        <mc:AlternateContent>
          <mc:Choice Requires="wps">
            <w:drawing>
              <wp:anchor distT="0" distB="0" distL="114300" distR="114300" simplePos="0" relativeHeight="251658240" behindDoc="0" locked="0" layoutInCell="1" allowOverlap="1" wp14:anchorId="1DB0D2C9" wp14:editId="23931B26">
                <wp:simplePos x="0" y="0"/>
                <wp:positionH relativeFrom="column">
                  <wp:posOffset>19050</wp:posOffset>
                </wp:positionH>
                <wp:positionV relativeFrom="paragraph">
                  <wp:posOffset>-1713</wp:posOffset>
                </wp:positionV>
                <wp:extent cx="5838825" cy="0"/>
                <wp:effectExtent l="0" t="0" r="952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14E8C0" id="_x0000_t32" coordsize="21600,21600" o:spt="32" o:oned="t" path="m,l21600,21600e" filled="f">
                <v:path arrowok="t" fillok="f" o:connecttype="none"/>
                <o:lock v:ext="edit" shapetype="t"/>
              </v:shapetype>
              <v:shape id="AutoShape 2" o:spid="_x0000_s1026" type="#_x0000_t32" style="position:absolute;margin-left:1.5pt;margin-top:-.15pt;width:459.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OR/HgIAADwEAAAOAAAAZHJzL2Uyb0RvYy54bWysU9uO2yAQfa/Uf0C8J76skzpWnNXKTvqy&#10;7Uba7QcQwDaqDQhInKjqv3cgF2Xbl6qqH/DAzJw5c1s+HoceHbixQskSJ9MYIy6pYkK2Jf72tpnk&#10;GFlHJCO9krzEJ27x4+rjh+WoC56qTvWMGwQg0hajLnHnnC6iyNKOD8ROleYSlI0yA3FwNW3EDBkB&#10;feijNI7n0agM00ZRbi281mclXgX8puHUvTSN5Q71JQZuLpwmnDt/RqslKVpDdCfohQb5BxYDERKC&#10;3qBq4gjaG/EH1CCoUVY1bkrVEKmmEZSHHCCbJP4tm9eOaB5ygeJYfSuT/X+w9Otha5BgJU4xkmSA&#10;Fj3tnQqRUerLM2pbgFUlt8YnSI/yVT8r+t0iqaqOyJYH47eTBt/Ee0TvXPzFagiyG78oBjYE8EOt&#10;jo0ZPCRUAR1DS063lvCjQxQeZ/lDnqczjOhVF5Hi6qiNdZ+5GpAXSmydIaLtXKWkhMYrk4Qw5PBs&#10;nadFiquDjyrVRvR96H8v0QjcF/EsDh5W9YJ5rbezpt1VvUEH4kcofCFJ0NybGbWXLKB1nLD1RXZE&#10;9GcZovfS40FmwOcinWfkxyJerPN1nk2ydL6eZHFdT542VTaZb5JPs/qhrqo6+empJVnRCca49Oyu&#10;85pkfzcPl805T9ptYm91iN6jh4IB2es/kA6t9d08z8VOsdPWXFsOIxqML+vkd+D+DvL90q9+AQAA&#10;//8DAFBLAwQUAAYACAAAACEAfEif/9kAAAAFAQAADwAAAGRycy9kb3ducmV2LnhtbEyPwU7DMBBE&#10;70j9B2srcUGtQyqqEOJUFRInDoSWD9jESxI1Xkex05i/x3CB42hGM2+KQzCDuNLkessK7rcJCOLG&#10;6p5bBR/nl00GwnlkjYNlUvBFDg7l6qbAXNuF3+l68q2IJexyVNB5P+ZSuqYjg25rR+LofdrJoI9y&#10;aqWecInlZpBpkuylwZ7jQocjPXfUXE6zURDe9uxDlYV64fnVZXdVQFMpdbsOxycQnoL/C8MPfkSH&#10;MjLVdmbtxKBgF594BZsdiOg+pukDiPpXy7KQ/+nLbwAAAP//AwBQSwECLQAUAAYACAAAACEAtoM4&#10;kv4AAADhAQAAEwAAAAAAAAAAAAAAAAAAAAAAW0NvbnRlbnRfVHlwZXNdLnhtbFBLAQItABQABgAI&#10;AAAAIQA4/SH/1gAAAJQBAAALAAAAAAAAAAAAAAAAAC8BAABfcmVscy8ucmVsc1BLAQItABQABgAI&#10;AAAAIQBgLOR/HgIAADwEAAAOAAAAAAAAAAAAAAAAAC4CAABkcnMvZTJvRG9jLnhtbFBLAQItABQA&#10;BgAIAAAAIQB8SJ//2QAAAAUBAAAPAAAAAAAAAAAAAAAAAHgEAABkcnMvZG93bnJldi54bWxQSwUG&#10;AAAAAAQABADzAAAAfgUAAAAA&#10;" strokeweight="1.5pt"/>
            </w:pict>
          </mc:Fallback>
        </mc:AlternateContent>
      </w:r>
    </w:p>
    <w:p w14:paraId="5950C825" w14:textId="67EB9086" w:rsidR="007F5F27" w:rsidRPr="00F41A6B" w:rsidRDefault="007F5F27" w:rsidP="007F5F27">
      <w:pPr>
        <w:widowControl w:val="0"/>
        <w:autoSpaceDE w:val="0"/>
        <w:autoSpaceDN w:val="0"/>
        <w:adjustRightInd w:val="0"/>
        <w:spacing w:after="0" w:line="240" w:lineRule="auto"/>
        <w:rPr>
          <w:rFonts w:ascii="Cambria" w:hAnsi="Cambria" w:cs="Arial"/>
          <w:b/>
          <w:color w:val="00B050"/>
          <w:lang w:val="fr-FR"/>
        </w:rPr>
      </w:pPr>
      <w:r w:rsidRPr="00F41A6B">
        <w:rPr>
          <w:rFonts w:ascii="Cambria" w:hAnsi="Cambria" w:cs="Arial"/>
          <w:b/>
          <w:color w:val="00B050"/>
          <w:sz w:val="28"/>
          <w:lang w:val="fr-FR"/>
        </w:rPr>
        <w:t>NORME RÉGIONALE CEDEAO</w:t>
      </w:r>
      <w:r w:rsidR="00275AEF">
        <w:rPr>
          <w:rFonts w:ascii="Cambria" w:hAnsi="Cambria" w:cs="Arial"/>
          <w:b/>
          <w:color w:val="00B050"/>
          <w:sz w:val="28"/>
          <w:lang w:val="fr-FR"/>
        </w:rPr>
        <w:tab/>
      </w:r>
      <w:r w:rsidR="00275AEF">
        <w:rPr>
          <w:rFonts w:ascii="Cambria" w:hAnsi="Cambria" w:cs="Arial"/>
          <w:b/>
          <w:color w:val="00B050"/>
          <w:sz w:val="28"/>
          <w:lang w:val="fr-FR"/>
        </w:rPr>
        <w:tab/>
      </w:r>
      <w:r w:rsidR="00572FC0">
        <w:rPr>
          <w:rFonts w:ascii="Cambria" w:hAnsi="Cambria" w:cs="Arial"/>
          <w:b/>
          <w:color w:val="00B050"/>
          <w:sz w:val="28"/>
          <w:lang w:val="fr-FR"/>
        </w:rPr>
        <w:t>D</w:t>
      </w:r>
      <w:r w:rsidR="00275AEF">
        <w:rPr>
          <w:rFonts w:ascii="Cambria" w:hAnsi="Cambria" w:cs="Arial"/>
          <w:b/>
          <w:color w:val="00B050"/>
          <w:sz w:val="28"/>
          <w:lang w:val="fr-FR"/>
        </w:rPr>
        <w:t>HS</w:t>
      </w:r>
      <w:r w:rsidR="00572FC0">
        <w:rPr>
          <w:rFonts w:ascii="Cambria" w:hAnsi="Cambria" w:cs="Arial"/>
          <w:b/>
          <w:color w:val="00B050"/>
          <w:sz w:val="28"/>
          <w:lang w:val="fr-FR"/>
        </w:rPr>
        <w:t xml:space="preserve"> ECOSTAND </w:t>
      </w:r>
      <w:r w:rsidR="000036AA" w:rsidRPr="00F41A6B">
        <w:rPr>
          <w:rFonts w:ascii="Cambria" w:hAnsi="Cambria" w:cs="Arial"/>
          <w:b/>
          <w:color w:val="00B050"/>
          <w:sz w:val="28"/>
          <w:lang w:val="fr-FR"/>
        </w:rPr>
        <w:t xml:space="preserve"> </w:t>
      </w:r>
      <w:r w:rsidR="00F41A6B" w:rsidRPr="00F41A6B">
        <w:rPr>
          <w:rFonts w:ascii="Cambria" w:hAnsi="Cambria" w:cs="Arial"/>
          <w:b/>
          <w:color w:val="00B050"/>
          <w:sz w:val="28"/>
          <w:lang w:val="fr-FR"/>
        </w:rPr>
        <w:t>XX :</w:t>
      </w:r>
      <w:r w:rsidR="00523B3F">
        <w:rPr>
          <w:rFonts w:ascii="Cambria" w:hAnsi="Cambria" w:cs="Arial"/>
          <w:b/>
          <w:color w:val="00B050"/>
          <w:sz w:val="28"/>
          <w:lang w:val="fr-FR"/>
        </w:rPr>
        <w:t xml:space="preserve"> 2022(F</w:t>
      </w:r>
      <w:r w:rsidR="000036AA" w:rsidRPr="00F41A6B">
        <w:rPr>
          <w:rFonts w:ascii="Cambria" w:hAnsi="Cambria" w:cs="Arial"/>
          <w:b/>
          <w:color w:val="00B050"/>
          <w:sz w:val="28"/>
          <w:lang w:val="fr-FR"/>
        </w:rPr>
        <w:t xml:space="preserve">) </w:t>
      </w:r>
    </w:p>
    <w:p w14:paraId="0B1B117B" w14:textId="77777777" w:rsidR="007F5F27" w:rsidRPr="00F41A6B" w:rsidRDefault="00D02481" w:rsidP="007F5F27">
      <w:pPr>
        <w:widowControl w:val="0"/>
        <w:autoSpaceDE w:val="0"/>
        <w:autoSpaceDN w:val="0"/>
        <w:adjustRightInd w:val="0"/>
        <w:spacing w:after="0" w:line="240" w:lineRule="auto"/>
        <w:rPr>
          <w:rFonts w:ascii="Cambria" w:hAnsi="Cambria" w:cs="Arial"/>
          <w:color w:val="000000" w:themeColor="text1"/>
          <w:spacing w:val="-9"/>
          <w:lang w:val="fr-FR"/>
        </w:rPr>
      </w:pPr>
      <w:r w:rsidRPr="00F41A6B">
        <w:rPr>
          <w:rFonts w:ascii="Cambria" w:hAnsi="Cambria" w:cs="Arial"/>
          <w:noProof/>
          <w:color w:val="000000" w:themeColor="text1"/>
          <w:spacing w:val="-9"/>
          <w:lang w:val="fr-FR" w:eastAsia="fr-FR"/>
        </w:rPr>
        <mc:AlternateContent>
          <mc:Choice Requires="wps">
            <w:drawing>
              <wp:anchor distT="0" distB="0" distL="114300" distR="114300" simplePos="0" relativeHeight="251659264" behindDoc="0" locked="0" layoutInCell="1" allowOverlap="1" wp14:anchorId="5D854823" wp14:editId="5D2D3D8E">
                <wp:simplePos x="0" y="0"/>
                <wp:positionH relativeFrom="column">
                  <wp:posOffset>19050</wp:posOffset>
                </wp:positionH>
                <wp:positionV relativeFrom="paragraph">
                  <wp:posOffset>118745</wp:posOffset>
                </wp:positionV>
                <wp:extent cx="5838825" cy="0"/>
                <wp:effectExtent l="0" t="0" r="9525"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4F5898" id="AutoShape 3" o:spid="_x0000_s1026" type="#_x0000_t32" style="position:absolute;margin-left:1.5pt;margin-top:9.35pt;width:459.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MCZHgIAADwEAAAOAAAAZHJzL2Uyb0RvYy54bWysU8GO2jAQvVfqP1i+QxII2xARVqsEetl2&#10;kXb7AcZ2EquJbdmGgKr+e8eGILa9VFU5mHFm5s2beePV46nv0JEbK5QscDKNMeKSKiZkU+Bvb9tJ&#10;hpF1RDLSKckLfOYWP64/flgNOucz1aqOcYMARNp80AVundN5FFna8p7YqdJcgrNWpicOrqaJmCED&#10;oPddNIvjh2hQhmmjKLcWvlYXJ14H/Lrm1L3UteUOdQUGbi6cJpx7f0brFckbQ3Qr6JUG+QcWPRES&#10;it6gKuIIOhjxB1QvqFFW1W5KVR+puhaUhx6gmyT+rZvXlmgeeoHhWH0bk/1/sPTrcWeQYKAdRpL0&#10;INHTwalQGc39eAZtc4gq5c74BulJvupnRb9bJFXZEtnwEPx21pCb+IzoXYq/WA1F9sMXxSCGAH6Y&#10;1ak2vYeEKaBTkOR8k4SfHKLwcZHNs2y2wIiOvojkY6I21n3mqkfeKLB1hoimdaWSEoRXJgllyPHZ&#10;Ok+L5GOCryrVVnRd0L+TaADuy3gRhwyrOsG818dZ0+zLzqAj8SsUfqFJ8NyHGXWQLKC1nLDN1XZE&#10;dBcbqnfS40FnwOdqXXbkxzJebrJNlk7S2cNmksZVNXnalunkYZt8WlTzqiyr5KenlqR5Kxjj0rMb&#10;9zVJ/24fri/nsmm3jb3NIXqPHgYGZMf/QDpI69W87MVesfPOjJLDiobg63Pyb+D+Dvb9o1//AgAA&#10;//8DAFBLAwQUAAYACAAAACEAQ7zM1NkAAAAHAQAADwAAAGRycy9kb3ducmV2LnhtbEyPwU6EQBBE&#10;7yb+w6RNvJjdQYy7iAwbY+LJg7j6AQ20QGR6CDMs49/bxoMeq6pT9bo4RDuqE81+cGzgepuAIm5c&#10;O3Bn4P3taZOB8gG5xdExGfgiD4fy/KzAvHUrv9LpGDolJexzNNCHMOVa+6Yni37rJmLJPtxsMYic&#10;O93OuEq5HXWaJDttcWBZ6HGix56az+NiDcSXHYdYZbFeeXn22VUV0VbGXF7Eh3tQgWL4O4YffEGH&#10;Uphqt3Dr1WjgRj4JYmd7UBLfpektqPrX0GWh//OX3wAAAP//AwBQSwECLQAUAAYACAAAACEAtoM4&#10;kv4AAADhAQAAEwAAAAAAAAAAAAAAAAAAAAAAW0NvbnRlbnRfVHlwZXNdLnhtbFBLAQItABQABgAI&#10;AAAAIQA4/SH/1gAAAJQBAAALAAAAAAAAAAAAAAAAAC8BAABfcmVscy8ucmVsc1BLAQItABQABgAI&#10;AAAAIQACcMCZHgIAADwEAAAOAAAAAAAAAAAAAAAAAC4CAABkcnMvZTJvRG9jLnhtbFBLAQItABQA&#10;BgAIAAAAIQBDvMzU2QAAAAcBAAAPAAAAAAAAAAAAAAAAAHgEAABkcnMvZG93bnJldi54bWxQSwUG&#10;AAAAAAQABADzAAAAfgUAAAAA&#10;" strokeweight="1.5pt"/>
            </w:pict>
          </mc:Fallback>
        </mc:AlternateContent>
      </w:r>
    </w:p>
    <w:p w14:paraId="287A4D96" w14:textId="77777777" w:rsidR="007F5F27" w:rsidRPr="00F41A6B" w:rsidRDefault="007F5F27" w:rsidP="007F5F27">
      <w:pPr>
        <w:widowControl w:val="0"/>
        <w:autoSpaceDE w:val="0"/>
        <w:autoSpaceDN w:val="0"/>
        <w:adjustRightInd w:val="0"/>
        <w:spacing w:after="0" w:line="240" w:lineRule="auto"/>
        <w:rPr>
          <w:rFonts w:ascii="Cambria" w:hAnsi="Cambria" w:cs="Arial"/>
          <w:color w:val="000000" w:themeColor="text1"/>
          <w:spacing w:val="-9"/>
          <w:lang w:val="fr-FR"/>
        </w:rPr>
      </w:pPr>
    </w:p>
    <w:p w14:paraId="3B1E495D" w14:textId="5D4D8BCF" w:rsidR="007F5F27" w:rsidRPr="00523B3F" w:rsidRDefault="00287896" w:rsidP="007F5F27">
      <w:pPr>
        <w:widowControl w:val="0"/>
        <w:autoSpaceDE w:val="0"/>
        <w:autoSpaceDN w:val="0"/>
        <w:adjustRightInd w:val="0"/>
        <w:spacing w:after="0" w:line="240" w:lineRule="auto"/>
        <w:rPr>
          <w:rFonts w:ascii="Cambria" w:eastAsia="Calibri" w:hAnsi="Cambria" w:cs="Arial"/>
          <w:b/>
          <w:bCs/>
          <w:position w:val="-1"/>
          <w:sz w:val="28"/>
          <w:lang w:val="fr-FR"/>
        </w:rPr>
      </w:pPr>
      <w:r w:rsidRPr="00287896">
        <w:rPr>
          <w:rFonts w:ascii="Cambria" w:eastAsia="Calibri" w:hAnsi="Cambria" w:cs="Arial"/>
          <w:b/>
          <w:bCs/>
          <w:position w:val="-1"/>
          <w:sz w:val="28"/>
          <w:lang w:val="fr-FR"/>
        </w:rPr>
        <w:t>Industries textiles -</w:t>
      </w:r>
      <w:r w:rsidRPr="009D2D0B">
        <w:rPr>
          <w:rFonts w:ascii="Cambria" w:hAnsi="Cambria"/>
          <w:b/>
          <w:bCs/>
          <w:sz w:val="36"/>
          <w:szCs w:val="110"/>
        </w:rPr>
        <w:t xml:space="preserve"> </w:t>
      </w:r>
      <w:r w:rsidR="00275AEF" w:rsidRPr="00523B3F">
        <w:rPr>
          <w:rFonts w:ascii="Cambria" w:eastAsia="Calibri" w:hAnsi="Cambria" w:cs="Arial"/>
          <w:b/>
          <w:bCs/>
          <w:position w:val="-1"/>
          <w:sz w:val="28"/>
          <w:lang w:val="fr-FR"/>
        </w:rPr>
        <w:t>Eaux résiduaires</w:t>
      </w:r>
      <w:r>
        <w:rPr>
          <w:rFonts w:ascii="Cambria" w:eastAsia="Calibri" w:hAnsi="Cambria" w:cs="Arial"/>
          <w:b/>
          <w:bCs/>
          <w:position w:val="-1"/>
          <w:sz w:val="28"/>
          <w:lang w:val="fr-FR"/>
        </w:rPr>
        <w:t xml:space="preserve"> des teintures</w:t>
      </w:r>
      <w:r w:rsidR="009D2D0B">
        <w:rPr>
          <w:rFonts w:ascii="Cambria" w:eastAsia="Calibri" w:hAnsi="Cambria" w:cs="Arial"/>
          <w:b/>
          <w:bCs/>
          <w:position w:val="-1"/>
          <w:sz w:val="28"/>
          <w:lang w:val="fr-FR"/>
        </w:rPr>
        <w:t xml:space="preserve"> industrielles et</w:t>
      </w:r>
      <w:r w:rsidR="00523B3F" w:rsidRPr="00523B3F">
        <w:rPr>
          <w:rFonts w:ascii="Cambria" w:eastAsia="Calibri" w:hAnsi="Cambria" w:cs="Arial"/>
          <w:b/>
          <w:bCs/>
          <w:position w:val="-1"/>
          <w:sz w:val="28"/>
          <w:lang w:val="fr-FR"/>
        </w:rPr>
        <w:t xml:space="preserve"> artisanales</w:t>
      </w:r>
    </w:p>
    <w:p w14:paraId="3FCF58F4" w14:textId="77777777" w:rsidR="00523B3F" w:rsidRPr="00F41A6B" w:rsidRDefault="00523B3F" w:rsidP="007F5F27">
      <w:pPr>
        <w:widowControl w:val="0"/>
        <w:autoSpaceDE w:val="0"/>
        <w:autoSpaceDN w:val="0"/>
        <w:adjustRightInd w:val="0"/>
        <w:spacing w:after="0" w:line="240" w:lineRule="auto"/>
        <w:rPr>
          <w:rFonts w:ascii="Cambria" w:hAnsi="Cambria" w:cs="Arial"/>
          <w:color w:val="000000" w:themeColor="text1"/>
          <w:lang w:val="fr-FR"/>
        </w:rPr>
      </w:pPr>
    </w:p>
    <w:p w14:paraId="13F13B25" w14:textId="707C651D" w:rsidR="007F5F27" w:rsidRPr="00F41A6B" w:rsidRDefault="007F5F27" w:rsidP="007356C2">
      <w:pPr>
        <w:pStyle w:val="Paragraphedeliste"/>
        <w:widowControl w:val="0"/>
        <w:numPr>
          <w:ilvl w:val="0"/>
          <w:numId w:val="15"/>
        </w:numPr>
        <w:autoSpaceDE w:val="0"/>
        <w:autoSpaceDN w:val="0"/>
        <w:adjustRightInd w:val="0"/>
        <w:spacing w:after="0" w:line="240" w:lineRule="auto"/>
        <w:rPr>
          <w:rFonts w:ascii="Cambria" w:hAnsi="Cambria" w:cs="Arial"/>
          <w:b/>
          <w:bCs/>
          <w:position w:val="-1"/>
          <w:lang w:val="fr-FR"/>
        </w:rPr>
      </w:pPr>
      <w:r w:rsidRPr="00F41A6B">
        <w:rPr>
          <w:rFonts w:ascii="Cambria" w:hAnsi="Cambria" w:cs="Arial"/>
          <w:b/>
          <w:bCs/>
          <w:position w:val="-1"/>
          <w:sz w:val="28"/>
          <w:lang w:val="fr-FR"/>
        </w:rPr>
        <w:t>Champ d'application</w:t>
      </w:r>
    </w:p>
    <w:p w14:paraId="1F93E11D" w14:textId="77777777" w:rsidR="00523B3F" w:rsidRPr="00F41A6B" w:rsidRDefault="00523B3F" w:rsidP="00593B3C">
      <w:pPr>
        <w:widowControl w:val="0"/>
        <w:overflowPunct w:val="0"/>
        <w:autoSpaceDE w:val="0"/>
        <w:autoSpaceDN w:val="0"/>
        <w:adjustRightInd w:val="0"/>
        <w:spacing w:after="0" w:line="258" w:lineRule="auto"/>
        <w:ind w:right="120"/>
        <w:rPr>
          <w:rFonts w:ascii="Cambria" w:hAnsi="Cambria" w:cs="Arial"/>
          <w:sz w:val="24"/>
          <w:lang w:val="fr-FR"/>
        </w:rPr>
      </w:pPr>
    </w:p>
    <w:p w14:paraId="679D2362" w14:textId="1A51CECB" w:rsidR="00C04948" w:rsidRDefault="009D2D0B" w:rsidP="00DA35E1">
      <w:pPr>
        <w:pStyle w:val="Default"/>
        <w:jc w:val="both"/>
        <w:rPr>
          <w:rFonts w:ascii="Cambria" w:hAnsi="Cambria"/>
          <w:color w:val="auto"/>
          <w:szCs w:val="22"/>
          <w:lang w:val="fr-FR"/>
        </w:rPr>
      </w:pPr>
      <w:r w:rsidRPr="009D2D0B">
        <w:rPr>
          <w:rFonts w:ascii="Cambria" w:hAnsi="Cambria"/>
          <w:color w:val="auto"/>
          <w:szCs w:val="22"/>
          <w:lang w:val="fr-FR"/>
        </w:rPr>
        <w:t>Cette norme spécifie les exigences et les méthodes d'essai pour les eaux usées (effluents) rejetées par l'industrie textile.</w:t>
      </w:r>
    </w:p>
    <w:p w14:paraId="4DB568FE" w14:textId="77777777" w:rsidR="00287896" w:rsidRPr="00F41A6B" w:rsidRDefault="00287896" w:rsidP="00DA35E1">
      <w:pPr>
        <w:pStyle w:val="Default"/>
        <w:jc w:val="both"/>
        <w:rPr>
          <w:rFonts w:ascii="Cambria" w:hAnsi="Cambria" w:cs="Times New Roman"/>
          <w:color w:val="auto"/>
          <w:lang w:val="fr-FR"/>
        </w:rPr>
      </w:pPr>
    </w:p>
    <w:p w14:paraId="12634B75" w14:textId="77777777" w:rsidR="00303A1E" w:rsidRPr="00F41A6B" w:rsidRDefault="003E080A" w:rsidP="00D550CA">
      <w:pPr>
        <w:pStyle w:val="Default"/>
        <w:numPr>
          <w:ilvl w:val="0"/>
          <w:numId w:val="2"/>
        </w:numPr>
        <w:ind w:hanging="720"/>
        <w:jc w:val="both"/>
        <w:rPr>
          <w:rFonts w:ascii="Cambria" w:hAnsi="Cambria" w:cs="Times New Roman"/>
          <w:b/>
          <w:bCs/>
          <w:color w:val="auto"/>
          <w:sz w:val="28"/>
          <w:lang w:val="fr-FR"/>
        </w:rPr>
      </w:pPr>
      <w:r w:rsidRPr="00F41A6B">
        <w:rPr>
          <w:rFonts w:ascii="Cambria" w:hAnsi="Cambria" w:cs="Times New Roman"/>
          <w:b/>
          <w:bCs/>
          <w:color w:val="auto"/>
          <w:sz w:val="28"/>
          <w:lang w:val="fr-FR"/>
        </w:rPr>
        <w:t>Références normatives</w:t>
      </w:r>
    </w:p>
    <w:p w14:paraId="06528DB7" w14:textId="77777777" w:rsidR="00303A1E" w:rsidRPr="00F41A6B" w:rsidRDefault="00303A1E" w:rsidP="00E27BFE">
      <w:pPr>
        <w:pStyle w:val="Default"/>
        <w:jc w:val="both"/>
        <w:rPr>
          <w:rFonts w:ascii="Cambria" w:hAnsi="Cambria" w:cs="Times New Roman"/>
          <w:b/>
          <w:color w:val="auto"/>
          <w:lang w:val="fr-FR"/>
        </w:rPr>
      </w:pPr>
    </w:p>
    <w:p w14:paraId="28136087" w14:textId="77777777" w:rsidR="003E080A" w:rsidRPr="00F41A6B" w:rsidRDefault="003E080A" w:rsidP="003E080A">
      <w:pPr>
        <w:widowControl w:val="0"/>
        <w:autoSpaceDE w:val="0"/>
        <w:autoSpaceDN w:val="0"/>
        <w:adjustRightInd w:val="0"/>
        <w:spacing w:after="0" w:line="240" w:lineRule="auto"/>
        <w:jc w:val="both"/>
        <w:rPr>
          <w:rFonts w:ascii="Cambria" w:hAnsi="Cambria" w:cs="Arial"/>
          <w:sz w:val="24"/>
          <w:lang w:val="fr-FR"/>
        </w:rPr>
      </w:pPr>
      <w:r w:rsidRPr="00F41A6B">
        <w:rPr>
          <w:rFonts w:ascii="Cambria" w:hAnsi="Cambria" w:cs="Arial"/>
          <w:sz w:val="24"/>
          <w:lang w:val="fr-FR"/>
        </w:rPr>
        <w:t>Les documents référencés suivants sont indispensables pour l'application du présent document. Pour les références datées, seule l'édition citée s'applique. Pour les références non datées, la dernière édition du document référencé (y compris les modifications éventuelles) s'applique.</w:t>
      </w:r>
    </w:p>
    <w:p w14:paraId="2F3FD926" w14:textId="77777777" w:rsidR="00523B3F" w:rsidRPr="00523B3F" w:rsidRDefault="00523B3F" w:rsidP="00287896">
      <w:pPr>
        <w:pStyle w:val="Paragraphedeliste"/>
        <w:spacing w:after="0"/>
        <w:rPr>
          <w:rFonts w:ascii="Cambria" w:hAnsi="Cambria" w:cs="Arial"/>
          <w:i/>
          <w:sz w:val="24"/>
          <w:lang w:val="fr-FR"/>
        </w:rPr>
      </w:pPr>
    </w:p>
    <w:p w14:paraId="52843EA0" w14:textId="774E1A3E" w:rsidR="00287896" w:rsidRPr="005F0DEE" w:rsidRDefault="00287896" w:rsidP="006B5F49">
      <w:pPr>
        <w:pStyle w:val="Paragraphedeliste"/>
        <w:numPr>
          <w:ilvl w:val="0"/>
          <w:numId w:val="31"/>
        </w:numPr>
        <w:spacing w:after="0"/>
        <w:rPr>
          <w:rFonts w:ascii="Cambria" w:hAnsi="Cambria"/>
        </w:rPr>
      </w:pPr>
      <w:r w:rsidRPr="005F0DEE">
        <w:rPr>
          <w:rFonts w:ascii="Cambria" w:hAnsi="Cambria"/>
        </w:rPr>
        <w:t>ISO 7887</w:t>
      </w:r>
      <w:r w:rsidR="006B5F49" w:rsidRPr="005F0DEE">
        <w:rPr>
          <w:rFonts w:ascii="Cambria" w:hAnsi="Cambria"/>
        </w:rPr>
        <w:t xml:space="preserve">, </w:t>
      </w:r>
      <w:proofErr w:type="spellStart"/>
      <w:r w:rsidR="006B5F49" w:rsidRPr="005F0DEE">
        <w:rPr>
          <w:rFonts w:ascii="Cambria" w:hAnsi="Cambria"/>
          <w:i/>
        </w:rPr>
        <w:t>Examen</w:t>
      </w:r>
      <w:proofErr w:type="spellEnd"/>
      <w:r w:rsidR="006B5F49" w:rsidRPr="005F0DEE">
        <w:rPr>
          <w:rFonts w:ascii="Cambria" w:hAnsi="Cambria"/>
          <w:i/>
        </w:rPr>
        <w:t xml:space="preserve"> et </w:t>
      </w:r>
      <w:proofErr w:type="spellStart"/>
      <w:r w:rsidR="006B5F49" w:rsidRPr="005F0DEE">
        <w:rPr>
          <w:rFonts w:ascii="Cambria" w:hAnsi="Cambria"/>
          <w:i/>
        </w:rPr>
        <w:t>détermination</w:t>
      </w:r>
      <w:proofErr w:type="spellEnd"/>
      <w:r w:rsidR="006B5F49" w:rsidRPr="005F0DEE">
        <w:rPr>
          <w:rFonts w:ascii="Cambria" w:hAnsi="Cambria"/>
          <w:i/>
        </w:rPr>
        <w:t xml:space="preserve"> de la </w:t>
      </w:r>
      <w:proofErr w:type="spellStart"/>
      <w:r w:rsidR="006B5F49" w:rsidRPr="005F0DEE">
        <w:rPr>
          <w:rFonts w:ascii="Cambria" w:hAnsi="Cambria"/>
          <w:i/>
        </w:rPr>
        <w:t>couleur</w:t>
      </w:r>
      <w:proofErr w:type="spellEnd"/>
    </w:p>
    <w:p w14:paraId="3C74B164" w14:textId="13056276" w:rsidR="00287896" w:rsidRPr="005F0DEE" w:rsidRDefault="00614563" w:rsidP="00287896">
      <w:pPr>
        <w:pStyle w:val="Paragraphedeliste"/>
        <w:numPr>
          <w:ilvl w:val="0"/>
          <w:numId w:val="31"/>
        </w:numPr>
        <w:spacing w:after="0"/>
        <w:rPr>
          <w:rFonts w:ascii="Cambria" w:eastAsia="Times New Roman" w:hAnsi="Cambria" w:cs="Arial"/>
          <w:lang w:eastAsia="fr-ML"/>
        </w:rPr>
      </w:pPr>
      <w:hyperlink r:id="rId15" w:anchor="iso:std:iso:10523:en" w:history="1">
        <w:r w:rsidR="00287896" w:rsidRPr="005F0DEE">
          <w:rPr>
            <w:rFonts w:ascii="Cambria" w:eastAsia="Times New Roman" w:hAnsi="Cambria" w:cs="Arial"/>
            <w:bCs/>
            <w:lang w:eastAsia="fr-ML"/>
          </w:rPr>
          <w:t>ISO 10523</w:t>
        </w:r>
      </w:hyperlink>
      <w:r w:rsidR="00287896" w:rsidRPr="005F0DEE">
        <w:rPr>
          <w:rFonts w:ascii="Cambria" w:eastAsia="Times New Roman" w:hAnsi="Cambria" w:cs="Arial"/>
          <w:lang w:eastAsia="fr-ML"/>
        </w:rPr>
        <w:t>, </w:t>
      </w:r>
      <w:proofErr w:type="spellStart"/>
      <w:r w:rsidR="00287896" w:rsidRPr="005F0DEE">
        <w:rPr>
          <w:rFonts w:ascii="Cambria" w:eastAsia="Times New Roman" w:hAnsi="Cambria" w:cs="Arial"/>
          <w:i/>
          <w:lang w:eastAsia="fr-ML"/>
        </w:rPr>
        <w:t>Qualité</w:t>
      </w:r>
      <w:proofErr w:type="spellEnd"/>
      <w:r w:rsidR="00287896" w:rsidRPr="005F0DEE">
        <w:rPr>
          <w:rFonts w:ascii="Cambria" w:eastAsia="Times New Roman" w:hAnsi="Cambria" w:cs="Arial"/>
          <w:i/>
          <w:lang w:eastAsia="fr-ML"/>
        </w:rPr>
        <w:t xml:space="preserve"> de </w:t>
      </w:r>
      <w:proofErr w:type="spellStart"/>
      <w:r w:rsidR="00287896" w:rsidRPr="005F0DEE">
        <w:rPr>
          <w:rFonts w:ascii="Cambria" w:eastAsia="Times New Roman" w:hAnsi="Cambria" w:cs="Arial"/>
          <w:i/>
          <w:lang w:eastAsia="fr-ML"/>
        </w:rPr>
        <w:t>l'eau</w:t>
      </w:r>
      <w:proofErr w:type="spellEnd"/>
      <w:r w:rsidR="00287896" w:rsidRPr="005F0DEE">
        <w:rPr>
          <w:rFonts w:ascii="Cambria" w:eastAsia="Times New Roman" w:hAnsi="Cambria" w:cs="Arial"/>
          <w:i/>
          <w:lang w:eastAsia="fr-ML"/>
        </w:rPr>
        <w:t xml:space="preserve"> — </w:t>
      </w:r>
      <w:proofErr w:type="spellStart"/>
      <w:r w:rsidR="00287896" w:rsidRPr="005F0DEE">
        <w:rPr>
          <w:rFonts w:ascii="Cambria" w:eastAsia="Times New Roman" w:hAnsi="Cambria" w:cs="Arial"/>
          <w:i/>
          <w:lang w:eastAsia="fr-ML"/>
        </w:rPr>
        <w:t>Détermination</w:t>
      </w:r>
      <w:proofErr w:type="spellEnd"/>
      <w:r w:rsidR="00287896" w:rsidRPr="005F0DEE">
        <w:rPr>
          <w:rFonts w:ascii="Cambria" w:eastAsia="Times New Roman" w:hAnsi="Cambria" w:cs="Arial"/>
          <w:i/>
          <w:lang w:eastAsia="fr-ML"/>
        </w:rPr>
        <w:t xml:space="preserve"> du pH</w:t>
      </w:r>
    </w:p>
    <w:p w14:paraId="05DCEE63" w14:textId="11FE56D2" w:rsidR="00287896" w:rsidRPr="005F0DEE" w:rsidRDefault="00287896" w:rsidP="006B5F49">
      <w:pPr>
        <w:pStyle w:val="Paragraphedeliste"/>
        <w:numPr>
          <w:ilvl w:val="0"/>
          <w:numId w:val="31"/>
        </w:numPr>
        <w:spacing w:after="0"/>
        <w:rPr>
          <w:rFonts w:ascii="Cambria" w:hAnsi="Cambria"/>
          <w:i/>
        </w:rPr>
      </w:pPr>
      <w:r w:rsidRPr="005F0DEE">
        <w:rPr>
          <w:rFonts w:ascii="Cambria" w:hAnsi="Cambria"/>
        </w:rPr>
        <w:t>ISO 7027</w:t>
      </w:r>
      <w:r w:rsidR="006B5F49" w:rsidRPr="005F0DEE">
        <w:rPr>
          <w:rFonts w:ascii="Cambria" w:hAnsi="Cambria"/>
        </w:rPr>
        <w:t xml:space="preserve">, </w:t>
      </w:r>
      <w:proofErr w:type="spellStart"/>
      <w:r w:rsidR="006B5F49" w:rsidRPr="005F0DEE">
        <w:rPr>
          <w:rFonts w:ascii="Cambria" w:hAnsi="Cambria"/>
          <w:i/>
        </w:rPr>
        <w:t>Qualité</w:t>
      </w:r>
      <w:proofErr w:type="spellEnd"/>
      <w:r w:rsidR="006B5F49" w:rsidRPr="005F0DEE">
        <w:rPr>
          <w:rFonts w:ascii="Cambria" w:hAnsi="Cambria"/>
          <w:i/>
        </w:rPr>
        <w:t xml:space="preserve"> de </w:t>
      </w:r>
      <w:proofErr w:type="spellStart"/>
      <w:r w:rsidR="006B5F49" w:rsidRPr="005F0DEE">
        <w:rPr>
          <w:rFonts w:ascii="Cambria" w:hAnsi="Cambria"/>
          <w:i/>
        </w:rPr>
        <w:t>l'eau</w:t>
      </w:r>
      <w:proofErr w:type="spellEnd"/>
      <w:r w:rsidR="006B5F49" w:rsidRPr="005F0DEE">
        <w:rPr>
          <w:rFonts w:ascii="Cambria" w:hAnsi="Cambria"/>
          <w:i/>
        </w:rPr>
        <w:t xml:space="preserve"> — </w:t>
      </w:r>
      <w:proofErr w:type="spellStart"/>
      <w:r w:rsidR="006B5F49" w:rsidRPr="005F0DEE">
        <w:rPr>
          <w:rFonts w:ascii="Cambria" w:hAnsi="Cambria"/>
          <w:i/>
        </w:rPr>
        <w:t>Détermination</w:t>
      </w:r>
      <w:proofErr w:type="spellEnd"/>
      <w:r w:rsidR="006B5F49" w:rsidRPr="005F0DEE">
        <w:rPr>
          <w:rFonts w:ascii="Cambria" w:hAnsi="Cambria"/>
          <w:i/>
        </w:rPr>
        <w:t xml:space="preserve"> de la </w:t>
      </w:r>
      <w:proofErr w:type="spellStart"/>
      <w:r w:rsidR="006B5F49" w:rsidRPr="005F0DEE">
        <w:rPr>
          <w:rFonts w:ascii="Cambria" w:hAnsi="Cambria"/>
          <w:i/>
        </w:rPr>
        <w:t>turbidité</w:t>
      </w:r>
      <w:proofErr w:type="spellEnd"/>
      <w:r w:rsidR="006B5F49" w:rsidRPr="005F0DEE">
        <w:rPr>
          <w:rFonts w:ascii="Cambria" w:hAnsi="Cambria"/>
          <w:i/>
        </w:rPr>
        <w:t xml:space="preserve"> — </w:t>
      </w:r>
      <w:proofErr w:type="spellStart"/>
      <w:r w:rsidR="006B5F49" w:rsidRPr="005F0DEE">
        <w:rPr>
          <w:rFonts w:ascii="Cambria" w:hAnsi="Cambria"/>
          <w:i/>
        </w:rPr>
        <w:t>Partie</w:t>
      </w:r>
      <w:proofErr w:type="spellEnd"/>
      <w:r w:rsidR="006B5F49" w:rsidRPr="005F0DEE">
        <w:rPr>
          <w:rFonts w:ascii="Cambria" w:hAnsi="Cambria"/>
          <w:i/>
        </w:rPr>
        <w:t xml:space="preserve"> 1: </w:t>
      </w:r>
      <w:proofErr w:type="spellStart"/>
      <w:r w:rsidR="006B5F49" w:rsidRPr="005F0DEE">
        <w:rPr>
          <w:rFonts w:ascii="Cambria" w:hAnsi="Cambria"/>
          <w:i/>
        </w:rPr>
        <w:t>Méthodes</w:t>
      </w:r>
      <w:proofErr w:type="spellEnd"/>
      <w:r w:rsidR="006B5F49" w:rsidRPr="005F0DEE">
        <w:rPr>
          <w:rFonts w:ascii="Cambria" w:hAnsi="Cambria"/>
          <w:i/>
        </w:rPr>
        <w:t xml:space="preserve"> </w:t>
      </w:r>
      <w:proofErr w:type="spellStart"/>
      <w:r w:rsidR="006B5F49" w:rsidRPr="005F0DEE">
        <w:rPr>
          <w:rFonts w:ascii="Cambria" w:hAnsi="Cambria"/>
          <w:i/>
        </w:rPr>
        <w:t>quantitatives</w:t>
      </w:r>
      <w:proofErr w:type="spellEnd"/>
    </w:p>
    <w:p w14:paraId="44B574EC" w14:textId="16C732E7" w:rsidR="00287896" w:rsidRPr="005F0DEE" w:rsidRDefault="00287896" w:rsidP="006B5F49">
      <w:pPr>
        <w:pStyle w:val="Paragraphedeliste"/>
        <w:numPr>
          <w:ilvl w:val="0"/>
          <w:numId w:val="31"/>
        </w:numPr>
        <w:spacing w:after="0"/>
        <w:rPr>
          <w:rFonts w:ascii="Cambria" w:hAnsi="Cambria"/>
          <w:i/>
        </w:rPr>
      </w:pPr>
      <w:r w:rsidRPr="005F0DEE">
        <w:rPr>
          <w:rFonts w:ascii="Cambria" w:hAnsi="Cambria"/>
        </w:rPr>
        <w:t>ASTM D5907</w:t>
      </w:r>
      <w:r w:rsidR="006B5F49" w:rsidRPr="005F0DEE">
        <w:rPr>
          <w:rFonts w:ascii="Cambria" w:hAnsi="Cambria"/>
        </w:rPr>
        <w:t xml:space="preserve">, </w:t>
      </w:r>
      <w:proofErr w:type="spellStart"/>
      <w:r w:rsidR="006B5F49" w:rsidRPr="005F0DEE">
        <w:rPr>
          <w:rFonts w:ascii="Cambria" w:hAnsi="Cambria"/>
          <w:i/>
        </w:rPr>
        <w:t>Méthodes</w:t>
      </w:r>
      <w:proofErr w:type="spellEnd"/>
      <w:r w:rsidR="006B5F49" w:rsidRPr="005F0DEE">
        <w:rPr>
          <w:rFonts w:ascii="Cambria" w:hAnsi="Cambria"/>
          <w:i/>
        </w:rPr>
        <w:t xml:space="preserve"> </w:t>
      </w:r>
      <w:proofErr w:type="spellStart"/>
      <w:r w:rsidR="006B5F49" w:rsidRPr="005F0DEE">
        <w:rPr>
          <w:rFonts w:ascii="Cambria" w:hAnsi="Cambria"/>
          <w:i/>
        </w:rPr>
        <w:t>d'essai</w:t>
      </w:r>
      <w:proofErr w:type="spellEnd"/>
      <w:r w:rsidR="006B5F49" w:rsidRPr="005F0DEE">
        <w:rPr>
          <w:rFonts w:ascii="Cambria" w:hAnsi="Cambria"/>
          <w:i/>
        </w:rPr>
        <w:t xml:space="preserve"> </w:t>
      </w:r>
      <w:proofErr w:type="spellStart"/>
      <w:r w:rsidR="006B5F49" w:rsidRPr="005F0DEE">
        <w:rPr>
          <w:rFonts w:ascii="Cambria" w:hAnsi="Cambria"/>
          <w:i/>
        </w:rPr>
        <w:t>normalisées</w:t>
      </w:r>
      <w:proofErr w:type="spellEnd"/>
      <w:r w:rsidR="006B5F49" w:rsidRPr="005F0DEE">
        <w:rPr>
          <w:rFonts w:ascii="Cambria" w:hAnsi="Cambria"/>
          <w:i/>
        </w:rPr>
        <w:t xml:space="preserve"> pour les </w:t>
      </w:r>
      <w:proofErr w:type="spellStart"/>
      <w:r w:rsidR="006B5F49" w:rsidRPr="005F0DEE">
        <w:rPr>
          <w:rFonts w:ascii="Cambria" w:hAnsi="Cambria"/>
          <w:i/>
        </w:rPr>
        <w:t>matières</w:t>
      </w:r>
      <w:proofErr w:type="spellEnd"/>
      <w:r w:rsidR="006B5F49" w:rsidRPr="005F0DEE">
        <w:rPr>
          <w:rFonts w:ascii="Cambria" w:hAnsi="Cambria"/>
          <w:i/>
        </w:rPr>
        <w:t xml:space="preserve"> </w:t>
      </w:r>
      <w:proofErr w:type="spellStart"/>
      <w:r w:rsidR="006B5F49" w:rsidRPr="005F0DEE">
        <w:rPr>
          <w:rFonts w:ascii="Cambria" w:hAnsi="Cambria"/>
          <w:i/>
        </w:rPr>
        <w:t>filtrables</w:t>
      </w:r>
      <w:proofErr w:type="spellEnd"/>
      <w:r w:rsidR="006B5F49" w:rsidRPr="005F0DEE">
        <w:rPr>
          <w:rFonts w:ascii="Cambria" w:hAnsi="Cambria"/>
          <w:i/>
        </w:rPr>
        <w:t xml:space="preserve"> (</w:t>
      </w:r>
      <w:proofErr w:type="spellStart"/>
      <w:r w:rsidR="006B5F49" w:rsidRPr="005F0DEE">
        <w:rPr>
          <w:rFonts w:ascii="Cambria" w:hAnsi="Cambria"/>
          <w:i/>
        </w:rPr>
        <w:t>matières</w:t>
      </w:r>
      <w:proofErr w:type="spellEnd"/>
      <w:r w:rsidR="006B5F49" w:rsidRPr="005F0DEE">
        <w:rPr>
          <w:rFonts w:ascii="Cambria" w:hAnsi="Cambria"/>
          <w:i/>
        </w:rPr>
        <w:t xml:space="preserve"> </w:t>
      </w:r>
      <w:proofErr w:type="spellStart"/>
      <w:r w:rsidR="006B5F49" w:rsidRPr="005F0DEE">
        <w:rPr>
          <w:rFonts w:ascii="Cambria" w:hAnsi="Cambria"/>
          <w:i/>
        </w:rPr>
        <w:t>dissoutes</w:t>
      </w:r>
      <w:proofErr w:type="spellEnd"/>
      <w:r w:rsidR="006B5F49" w:rsidRPr="005F0DEE">
        <w:rPr>
          <w:rFonts w:ascii="Cambria" w:hAnsi="Cambria"/>
          <w:i/>
        </w:rPr>
        <w:t xml:space="preserve"> </w:t>
      </w:r>
      <w:proofErr w:type="spellStart"/>
      <w:r w:rsidR="006B5F49" w:rsidRPr="005F0DEE">
        <w:rPr>
          <w:rFonts w:ascii="Cambria" w:hAnsi="Cambria"/>
          <w:i/>
        </w:rPr>
        <w:t>totales</w:t>
      </w:r>
      <w:proofErr w:type="spellEnd"/>
      <w:r w:rsidR="006B5F49" w:rsidRPr="005F0DEE">
        <w:rPr>
          <w:rFonts w:ascii="Cambria" w:hAnsi="Cambria"/>
          <w:i/>
        </w:rPr>
        <w:t xml:space="preserve">) et les </w:t>
      </w:r>
      <w:proofErr w:type="spellStart"/>
      <w:r w:rsidR="006B5F49" w:rsidRPr="005F0DEE">
        <w:rPr>
          <w:rFonts w:ascii="Cambria" w:hAnsi="Cambria"/>
          <w:i/>
        </w:rPr>
        <w:t>matières</w:t>
      </w:r>
      <w:proofErr w:type="spellEnd"/>
      <w:r w:rsidR="006B5F49" w:rsidRPr="005F0DEE">
        <w:rPr>
          <w:rFonts w:ascii="Cambria" w:hAnsi="Cambria"/>
          <w:i/>
        </w:rPr>
        <w:t xml:space="preserve"> non </w:t>
      </w:r>
      <w:proofErr w:type="spellStart"/>
      <w:r w:rsidR="006B5F49" w:rsidRPr="005F0DEE">
        <w:rPr>
          <w:rFonts w:ascii="Cambria" w:hAnsi="Cambria"/>
          <w:i/>
        </w:rPr>
        <w:t>filtrables</w:t>
      </w:r>
      <w:proofErr w:type="spellEnd"/>
      <w:r w:rsidR="006B5F49" w:rsidRPr="005F0DEE">
        <w:rPr>
          <w:rFonts w:ascii="Cambria" w:hAnsi="Cambria"/>
          <w:i/>
        </w:rPr>
        <w:t xml:space="preserve"> (</w:t>
      </w:r>
      <w:proofErr w:type="spellStart"/>
      <w:r w:rsidR="006B5F49" w:rsidRPr="005F0DEE">
        <w:rPr>
          <w:rFonts w:ascii="Cambria" w:hAnsi="Cambria"/>
          <w:i/>
        </w:rPr>
        <w:t>matières</w:t>
      </w:r>
      <w:proofErr w:type="spellEnd"/>
      <w:r w:rsidR="006B5F49" w:rsidRPr="005F0DEE">
        <w:rPr>
          <w:rFonts w:ascii="Cambria" w:hAnsi="Cambria"/>
          <w:i/>
        </w:rPr>
        <w:t xml:space="preserve"> en suspension </w:t>
      </w:r>
      <w:proofErr w:type="spellStart"/>
      <w:r w:rsidR="006B5F49" w:rsidRPr="005F0DEE">
        <w:rPr>
          <w:rFonts w:ascii="Cambria" w:hAnsi="Cambria"/>
          <w:i/>
        </w:rPr>
        <w:t>totales</w:t>
      </w:r>
      <w:proofErr w:type="spellEnd"/>
      <w:r w:rsidR="006B5F49" w:rsidRPr="005F0DEE">
        <w:rPr>
          <w:rFonts w:ascii="Cambria" w:hAnsi="Cambria"/>
          <w:i/>
        </w:rPr>
        <w:t xml:space="preserve">) </w:t>
      </w:r>
      <w:proofErr w:type="spellStart"/>
      <w:r w:rsidR="006B5F49" w:rsidRPr="005F0DEE">
        <w:rPr>
          <w:rFonts w:ascii="Cambria" w:hAnsi="Cambria"/>
          <w:i/>
        </w:rPr>
        <w:t>dans</w:t>
      </w:r>
      <w:proofErr w:type="spellEnd"/>
      <w:r w:rsidR="006B5F49" w:rsidRPr="005F0DEE">
        <w:rPr>
          <w:rFonts w:ascii="Cambria" w:hAnsi="Cambria"/>
          <w:i/>
        </w:rPr>
        <w:t xml:space="preserve"> </w:t>
      </w:r>
      <w:proofErr w:type="spellStart"/>
      <w:r w:rsidR="006B5F49" w:rsidRPr="005F0DEE">
        <w:rPr>
          <w:rFonts w:ascii="Cambria" w:hAnsi="Cambria"/>
          <w:i/>
        </w:rPr>
        <w:t>l'eau</w:t>
      </w:r>
      <w:proofErr w:type="spellEnd"/>
    </w:p>
    <w:p w14:paraId="0E60C717" w14:textId="6BED85CC" w:rsidR="00287896" w:rsidRPr="005F0DEE" w:rsidRDefault="00614563" w:rsidP="00287896">
      <w:pPr>
        <w:pStyle w:val="Paragraphedeliste"/>
        <w:numPr>
          <w:ilvl w:val="0"/>
          <w:numId w:val="31"/>
        </w:numPr>
        <w:overflowPunct w:val="0"/>
        <w:autoSpaceDE w:val="0"/>
        <w:autoSpaceDN w:val="0"/>
        <w:adjustRightInd w:val="0"/>
        <w:spacing w:before="240" w:after="0" w:line="240" w:lineRule="auto"/>
        <w:rPr>
          <w:rFonts w:ascii="Cambria" w:eastAsia="Times New Roman" w:hAnsi="Cambria" w:cs="Arial"/>
          <w:lang w:eastAsia="fr-ML"/>
        </w:rPr>
      </w:pPr>
      <w:hyperlink r:id="rId16" w:anchor="iso:std:iso:6060:en" w:history="1">
        <w:r w:rsidR="00287896" w:rsidRPr="005F0DEE">
          <w:rPr>
            <w:rFonts w:ascii="Cambria" w:eastAsia="Times New Roman" w:hAnsi="Cambria" w:cs="Arial"/>
            <w:bCs/>
            <w:lang w:eastAsia="fr-ML"/>
          </w:rPr>
          <w:t>ISO 6060</w:t>
        </w:r>
      </w:hyperlink>
      <w:r w:rsidR="00287896" w:rsidRPr="005F0DEE">
        <w:rPr>
          <w:rFonts w:ascii="Cambria" w:eastAsia="Times New Roman" w:hAnsi="Cambria" w:cs="Arial"/>
          <w:bCs/>
          <w:lang w:eastAsia="fr-ML"/>
        </w:rPr>
        <w:t>,</w:t>
      </w:r>
      <w:r w:rsidR="00287896" w:rsidRPr="005F0DEE">
        <w:rPr>
          <w:rFonts w:ascii="Cambria" w:eastAsia="Times New Roman" w:hAnsi="Cambria" w:cs="Arial"/>
          <w:lang w:eastAsia="fr-ML"/>
        </w:rPr>
        <w:t> </w:t>
      </w:r>
      <w:proofErr w:type="spellStart"/>
      <w:r w:rsidR="00287896" w:rsidRPr="005F0DEE">
        <w:rPr>
          <w:rFonts w:ascii="Cambria" w:eastAsia="Times New Roman" w:hAnsi="Cambria" w:cs="Arial"/>
          <w:i/>
          <w:lang w:eastAsia="fr-ML"/>
        </w:rPr>
        <w:t>Qualité</w:t>
      </w:r>
      <w:proofErr w:type="spellEnd"/>
      <w:r w:rsidR="00287896" w:rsidRPr="005F0DEE">
        <w:rPr>
          <w:rFonts w:ascii="Cambria" w:eastAsia="Times New Roman" w:hAnsi="Cambria" w:cs="Arial"/>
          <w:i/>
          <w:lang w:eastAsia="fr-ML"/>
        </w:rPr>
        <w:t xml:space="preserve"> de </w:t>
      </w:r>
      <w:proofErr w:type="spellStart"/>
      <w:r w:rsidR="00287896" w:rsidRPr="005F0DEE">
        <w:rPr>
          <w:rFonts w:ascii="Cambria" w:eastAsia="Times New Roman" w:hAnsi="Cambria" w:cs="Arial"/>
          <w:i/>
          <w:lang w:eastAsia="fr-ML"/>
        </w:rPr>
        <w:t>l'eau</w:t>
      </w:r>
      <w:proofErr w:type="spellEnd"/>
      <w:r w:rsidR="00287896" w:rsidRPr="005F0DEE">
        <w:rPr>
          <w:rFonts w:ascii="Cambria" w:eastAsia="Times New Roman" w:hAnsi="Cambria" w:cs="Arial"/>
          <w:i/>
          <w:lang w:eastAsia="fr-ML"/>
        </w:rPr>
        <w:t xml:space="preserve"> — </w:t>
      </w:r>
      <w:proofErr w:type="spellStart"/>
      <w:r w:rsidR="00287896" w:rsidRPr="005F0DEE">
        <w:rPr>
          <w:rFonts w:ascii="Cambria" w:eastAsia="Times New Roman" w:hAnsi="Cambria" w:cs="Arial"/>
          <w:i/>
          <w:lang w:eastAsia="fr-ML"/>
        </w:rPr>
        <w:t>Détermination</w:t>
      </w:r>
      <w:proofErr w:type="spellEnd"/>
      <w:r w:rsidR="00287896" w:rsidRPr="005F0DEE">
        <w:rPr>
          <w:rFonts w:ascii="Cambria" w:eastAsia="Times New Roman" w:hAnsi="Cambria" w:cs="Arial"/>
          <w:i/>
          <w:lang w:eastAsia="fr-ML"/>
        </w:rPr>
        <w:t xml:space="preserve"> de la </w:t>
      </w:r>
      <w:proofErr w:type="spellStart"/>
      <w:r w:rsidR="00287896" w:rsidRPr="005F0DEE">
        <w:rPr>
          <w:rFonts w:ascii="Cambria" w:eastAsia="Times New Roman" w:hAnsi="Cambria" w:cs="Arial"/>
          <w:i/>
          <w:lang w:eastAsia="fr-ML"/>
        </w:rPr>
        <w:t>demande</w:t>
      </w:r>
      <w:proofErr w:type="spellEnd"/>
      <w:r w:rsidR="00287896" w:rsidRPr="005F0DEE">
        <w:rPr>
          <w:rFonts w:ascii="Cambria" w:eastAsia="Times New Roman" w:hAnsi="Cambria" w:cs="Arial"/>
          <w:i/>
          <w:lang w:eastAsia="fr-ML"/>
        </w:rPr>
        <w:t xml:space="preserve"> </w:t>
      </w:r>
      <w:proofErr w:type="spellStart"/>
      <w:r w:rsidR="00287896" w:rsidRPr="005F0DEE">
        <w:rPr>
          <w:rFonts w:ascii="Cambria" w:eastAsia="Times New Roman" w:hAnsi="Cambria" w:cs="Arial"/>
          <w:i/>
          <w:lang w:eastAsia="fr-ML"/>
        </w:rPr>
        <w:t>chimique</w:t>
      </w:r>
      <w:proofErr w:type="spellEnd"/>
      <w:r w:rsidR="00287896" w:rsidRPr="005F0DEE">
        <w:rPr>
          <w:rFonts w:ascii="Cambria" w:eastAsia="Times New Roman" w:hAnsi="Cambria" w:cs="Arial"/>
          <w:i/>
          <w:lang w:eastAsia="fr-ML"/>
        </w:rPr>
        <w:t xml:space="preserve"> en </w:t>
      </w:r>
      <w:proofErr w:type="spellStart"/>
      <w:r w:rsidR="00287896" w:rsidRPr="005F0DEE">
        <w:rPr>
          <w:rFonts w:ascii="Cambria" w:eastAsia="Times New Roman" w:hAnsi="Cambria" w:cs="Arial"/>
          <w:i/>
          <w:lang w:eastAsia="fr-ML"/>
        </w:rPr>
        <w:t>oxygène</w:t>
      </w:r>
      <w:proofErr w:type="spellEnd"/>
    </w:p>
    <w:p w14:paraId="3BB1C452" w14:textId="3AAB5AB7" w:rsidR="00287896" w:rsidRPr="005F0DEE" w:rsidRDefault="00614563" w:rsidP="00287896">
      <w:pPr>
        <w:pStyle w:val="Paragraphedeliste"/>
        <w:numPr>
          <w:ilvl w:val="0"/>
          <w:numId w:val="31"/>
        </w:numPr>
        <w:spacing w:after="0"/>
        <w:rPr>
          <w:rFonts w:ascii="Cambria" w:eastAsia="Times New Roman" w:hAnsi="Cambria" w:cs="Arial"/>
          <w:i/>
          <w:color w:val="000000"/>
          <w:lang w:eastAsia="fr-ML"/>
        </w:rPr>
      </w:pPr>
      <w:hyperlink r:id="rId17" w:anchor="iso:std:iso:15705:en" w:history="1">
        <w:r w:rsidR="00287896" w:rsidRPr="005F0DEE">
          <w:rPr>
            <w:rFonts w:ascii="Cambria" w:eastAsia="Times New Roman" w:hAnsi="Cambria" w:cs="Arial"/>
            <w:bCs/>
            <w:lang w:eastAsia="fr-ML"/>
          </w:rPr>
          <w:t>ISO 15705</w:t>
        </w:r>
      </w:hyperlink>
      <w:r w:rsidR="00287896" w:rsidRPr="005F0DEE">
        <w:rPr>
          <w:rFonts w:ascii="Cambria" w:eastAsia="Times New Roman" w:hAnsi="Cambria" w:cs="Arial"/>
          <w:lang w:eastAsia="fr-ML"/>
        </w:rPr>
        <w:t>, </w:t>
      </w:r>
      <w:proofErr w:type="spellStart"/>
      <w:r w:rsidR="00287896" w:rsidRPr="005F0DEE">
        <w:rPr>
          <w:rFonts w:ascii="Cambria" w:eastAsia="Times New Roman" w:hAnsi="Cambria" w:cs="Arial"/>
          <w:i/>
          <w:lang w:eastAsia="fr-ML"/>
        </w:rPr>
        <w:t>Qualité</w:t>
      </w:r>
      <w:proofErr w:type="spellEnd"/>
      <w:r w:rsidR="00287896" w:rsidRPr="005F0DEE">
        <w:rPr>
          <w:rFonts w:ascii="Cambria" w:eastAsia="Times New Roman" w:hAnsi="Cambria" w:cs="Arial"/>
          <w:i/>
          <w:lang w:eastAsia="fr-ML"/>
        </w:rPr>
        <w:t xml:space="preserve"> de </w:t>
      </w:r>
      <w:proofErr w:type="spellStart"/>
      <w:r w:rsidR="00287896" w:rsidRPr="005F0DEE">
        <w:rPr>
          <w:rFonts w:ascii="Cambria" w:eastAsia="Times New Roman" w:hAnsi="Cambria" w:cs="Arial"/>
          <w:i/>
          <w:lang w:eastAsia="fr-ML"/>
        </w:rPr>
        <w:t>l'eau</w:t>
      </w:r>
      <w:proofErr w:type="spellEnd"/>
      <w:r w:rsidR="00287896" w:rsidRPr="005F0DEE">
        <w:rPr>
          <w:rFonts w:ascii="Cambria" w:eastAsia="Times New Roman" w:hAnsi="Cambria" w:cs="Arial"/>
          <w:i/>
          <w:lang w:eastAsia="fr-ML"/>
        </w:rPr>
        <w:t xml:space="preserve"> — </w:t>
      </w:r>
      <w:proofErr w:type="spellStart"/>
      <w:r w:rsidR="00287896" w:rsidRPr="005F0DEE">
        <w:rPr>
          <w:rFonts w:ascii="Cambria" w:eastAsia="Times New Roman" w:hAnsi="Cambria" w:cs="Arial"/>
          <w:i/>
          <w:lang w:eastAsia="fr-ML"/>
        </w:rPr>
        <w:t>Détermination</w:t>
      </w:r>
      <w:proofErr w:type="spellEnd"/>
      <w:r w:rsidR="00287896" w:rsidRPr="005F0DEE">
        <w:rPr>
          <w:rFonts w:ascii="Cambria" w:eastAsia="Times New Roman" w:hAnsi="Cambria" w:cs="Arial"/>
          <w:i/>
          <w:lang w:eastAsia="fr-ML"/>
        </w:rPr>
        <w:t xml:space="preserve"> de </w:t>
      </w:r>
      <w:proofErr w:type="spellStart"/>
      <w:r w:rsidR="00287896" w:rsidRPr="005F0DEE">
        <w:rPr>
          <w:rFonts w:ascii="Cambria" w:eastAsia="Times New Roman" w:hAnsi="Cambria" w:cs="Arial"/>
          <w:i/>
          <w:lang w:eastAsia="fr-ML"/>
        </w:rPr>
        <w:t>l'indice</w:t>
      </w:r>
      <w:proofErr w:type="spellEnd"/>
      <w:r w:rsidR="00287896" w:rsidRPr="005F0DEE">
        <w:rPr>
          <w:rFonts w:ascii="Cambria" w:eastAsia="Times New Roman" w:hAnsi="Cambria" w:cs="Arial"/>
          <w:i/>
          <w:lang w:eastAsia="fr-ML"/>
        </w:rPr>
        <w:t xml:space="preserve"> de </w:t>
      </w:r>
      <w:proofErr w:type="spellStart"/>
      <w:r w:rsidR="00287896" w:rsidRPr="005F0DEE">
        <w:rPr>
          <w:rFonts w:ascii="Cambria" w:eastAsia="Times New Roman" w:hAnsi="Cambria" w:cs="Arial"/>
          <w:i/>
          <w:lang w:eastAsia="fr-ML"/>
        </w:rPr>
        <w:t>demande</w:t>
      </w:r>
      <w:proofErr w:type="spellEnd"/>
      <w:r w:rsidR="00287896" w:rsidRPr="005F0DEE">
        <w:rPr>
          <w:rFonts w:ascii="Cambria" w:eastAsia="Times New Roman" w:hAnsi="Cambria" w:cs="Arial"/>
          <w:i/>
          <w:lang w:eastAsia="fr-ML"/>
        </w:rPr>
        <w:t xml:space="preserve"> </w:t>
      </w:r>
      <w:proofErr w:type="spellStart"/>
      <w:r w:rsidR="00287896" w:rsidRPr="005F0DEE">
        <w:rPr>
          <w:rFonts w:ascii="Cambria" w:eastAsia="Times New Roman" w:hAnsi="Cambria" w:cs="Arial"/>
          <w:i/>
          <w:lang w:eastAsia="fr-ML"/>
        </w:rPr>
        <w:t>chimique</w:t>
      </w:r>
      <w:proofErr w:type="spellEnd"/>
      <w:r w:rsidR="00287896" w:rsidRPr="005F0DEE">
        <w:rPr>
          <w:rFonts w:ascii="Cambria" w:eastAsia="Times New Roman" w:hAnsi="Cambria" w:cs="Arial"/>
          <w:i/>
          <w:lang w:eastAsia="fr-ML"/>
        </w:rPr>
        <w:t xml:space="preserve"> </w:t>
      </w:r>
      <w:proofErr w:type="spellStart"/>
      <w:r w:rsidR="00287896" w:rsidRPr="005F0DEE">
        <w:rPr>
          <w:rFonts w:ascii="Cambria" w:eastAsia="Times New Roman" w:hAnsi="Cambria" w:cs="Arial"/>
          <w:i/>
          <w:lang w:eastAsia="fr-ML"/>
        </w:rPr>
        <w:t>oxygène</w:t>
      </w:r>
      <w:proofErr w:type="spellEnd"/>
      <w:r w:rsidR="00287896" w:rsidRPr="005F0DEE">
        <w:rPr>
          <w:rFonts w:ascii="Cambria" w:eastAsia="Times New Roman" w:hAnsi="Cambria" w:cs="Arial"/>
          <w:i/>
          <w:lang w:eastAsia="fr-ML"/>
        </w:rPr>
        <w:t xml:space="preserve"> (ST-DC</w:t>
      </w:r>
      <w:r w:rsidR="00287896" w:rsidRPr="005F0DEE">
        <w:rPr>
          <w:rFonts w:ascii="Cambria" w:eastAsia="Times New Roman" w:hAnsi="Cambria" w:cs="Arial"/>
          <w:i/>
          <w:color w:val="000000"/>
          <w:lang w:eastAsia="fr-ML"/>
        </w:rPr>
        <w:t xml:space="preserve">O) — </w:t>
      </w:r>
      <w:proofErr w:type="spellStart"/>
      <w:r w:rsidR="00287896" w:rsidRPr="005F0DEE">
        <w:rPr>
          <w:rFonts w:ascii="Cambria" w:eastAsia="Times New Roman" w:hAnsi="Cambria" w:cs="Arial"/>
          <w:i/>
          <w:color w:val="000000"/>
          <w:lang w:eastAsia="fr-ML"/>
        </w:rPr>
        <w:t>Méthode</w:t>
      </w:r>
      <w:proofErr w:type="spellEnd"/>
      <w:r w:rsidR="00287896" w:rsidRPr="005F0DEE">
        <w:rPr>
          <w:rFonts w:ascii="Cambria" w:eastAsia="Times New Roman" w:hAnsi="Cambria" w:cs="Arial"/>
          <w:i/>
          <w:color w:val="000000"/>
          <w:lang w:eastAsia="fr-ML"/>
        </w:rPr>
        <w:t xml:space="preserve"> à petite </w:t>
      </w:r>
      <w:proofErr w:type="spellStart"/>
      <w:r w:rsidR="00287896" w:rsidRPr="005F0DEE">
        <w:rPr>
          <w:rFonts w:ascii="Cambria" w:eastAsia="Times New Roman" w:hAnsi="Cambria" w:cs="Arial"/>
          <w:i/>
          <w:color w:val="000000"/>
          <w:lang w:eastAsia="fr-ML"/>
        </w:rPr>
        <w:t>échelle</w:t>
      </w:r>
      <w:proofErr w:type="spellEnd"/>
      <w:r w:rsidR="00287896" w:rsidRPr="005F0DEE">
        <w:rPr>
          <w:rFonts w:ascii="Cambria" w:eastAsia="Times New Roman" w:hAnsi="Cambria" w:cs="Arial"/>
          <w:i/>
          <w:color w:val="000000"/>
          <w:lang w:eastAsia="fr-ML"/>
        </w:rPr>
        <w:t xml:space="preserve"> en tube </w:t>
      </w:r>
      <w:proofErr w:type="spellStart"/>
      <w:r w:rsidR="00287896" w:rsidRPr="005F0DEE">
        <w:rPr>
          <w:rFonts w:ascii="Cambria" w:eastAsia="Times New Roman" w:hAnsi="Cambria" w:cs="Arial"/>
          <w:i/>
          <w:color w:val="000000"/>
          <w:lang w:eastAsia="fr-ML"/>
        </w:rPr>
        <w:t>fermé</w:t>
      </w:r>
      <w:proofErr w:type="spellEnd"/>
    </w:p>
    <w:p w14:paraId="319433E6" w14:textId="6CEC08A0" w:rsidR="00287896" w:rsidRPr="005F0DEE" w:rsidRDefault="00287896" w:rsidP="00287896">
      <w:pPr>
        <w:pStyle w:val="Paragraphedeliste"/>
        <w:numPr>
          <w:ilvl w:val="0"/>
          <w:numId w:val="31"/>
        </w:numPr>
        <w:spacing w:after="0"/>
        <w:rPr>
          <w:rFonts w:ascii="Cambria" w:hAnsi="Cambria"/>
        </w:rPr>
      </w:pPr>
      <w:r w:rsidRPr="005F0DEE">
        <w:rPr>
          <w:rFonts w:ascii="Cambria" w:hAnsi="Cambria"/>
        </w:rPr>
        <w:t>APHA 5210 method B or D</w:t>
      </w:r>
    </w:p>
    <w:p w14:paraId="5ACF68B6" w14:textId="6D267B52" w:rsidR="00287896" w:rsidRPr="005F0DEE" w:rsidRDefault="0062285C" w:rsidP="00287896">
      <w:pPr>
        <w:pStyle w:val="Paragraphedeliste"/>
        <w:numPr>
          <w:ilvl w:val="0"/>
          <w:numId w:val="31"/>
        </w:numPr>
        <w:spacing w:after="0"/>
        <w:rPr>
          <w:rFonts w:ascii="Cambria" w:hAnsi="Cambria"/>
          <w:i/>
        </w:rPr>
      </w:pPr>
      <w:r>
        <w:rPr>
          <w:rFonts w:ascii="Cambria" w:hAnsi="Cambria" w:cs="Arial"/>
          <w:bCs/>
          <w:color w:val="404040"/>
          <w:shd w:val="clear" w:color="auto" w:fill="FFFFFF"/>
        </w:rPr>
        <w:t>ISO 8288</w:t>
      </w:r>
      <w:r w:rsidR="00287896" w:rsidRPr="005F0DEE">
        <w:rPr>
          <w:rFonts w:ascii="Cambria" w:hAnsi="Cambria" w:cs="Arial"/>
          <w:color w:val="404040"/>
          <w:shd w:val="clear" w:color="auto" w:fill="FFFFFF"/>
        </w:rPr>
        <w:t xml:space="preserve"> : </w:t>
      </w:r>
      <w:proofErr w:type="spellStart"/>
      <w:r w:rsidR="00287896" w:rsidRPr="005F0DEE">
        <w:rPr>
          <w:rFonts w:ascii="Cambria" w:hAnsi="Cambria" w:cs="Arial"/>
          <w:i/>
          <w:color w:val="404040"/>
          <w:shd w:val="clear" w:color="auto" w:fill="FFFFFF"/>
        </w:rPr>
        <w:t>Qualité</w:t>
      </w:r>
      <w:proofErr w:type="spellEnd"/>
      <w:r w:rsidR="00287896" w:rsidRPr="005F0DEE">
        <w:rPr>
          <w:rFonts w:ascii="Cambria" w:hAnsi="Cambria" w:cs="Arial"/>
          <w:i/>
          <w:color w:val="404040"/>
          <w:shd w:val="clear" w:color="auto" w:fill="FFFFFF"/>
        </w:rPr>
        <w:t xml:space="preserve"> de </w:t>
      </w:r>
      <w:proofErr w:type="spellStart"/>
      <w:r w:rsidR="00287896" w:rsidRPr="005F0DEE">
        <w:rPr>
          <w:rFonts w:ascii="Cambria" w:hAnsi="Cambria" w:cs="Arial"/>
          <w:i/>
          <w:color w:val="404040"/>
          <w:shd w:val="clear" w:color="auto" w:fill="FFFFFF"/>
        </w:rPr>
        <w:t>l'eau</w:t>
      </w:r>
      <w:proofErr w:type="spellEnd"/>
      <w:r w:rsidR="00287896" w:rsidRPr="005F0DEE">
        <w:rPr>
          <w:rFonts w:ascii="Cambria" w:hAnsi="Cambria" w:cs="Arial"/>
          <w:i/>
          <w:color w:val="404040"/>
          <w:shd w:val="clear" w:color="auto" w:fill="FFFFFF"/>
        </w:rPr>
        <w:t xml:space="preserve"> — Dosage du cobalt, nickel, </w:t>
      </w:r>
      <w:proofErr w:type="spellStart"/>
      <w:r w:rsidR="00287896" w:rsidRPr="005F0DEE">
        <w:rPr>
          <w:rFonts w:ascii="Cambria" w:hAnsi="Cambria" w:cs="Arial"/>
          <w:i/>
          <w:color w:val="404040"/>
          <w:shd w:val="clear" w:color="auto" w:fill="FFFFFF"/>
        </w:rPr>
        <w:t>cuivre</w:t>
      </w:r>
      <w:proofErr w:type="spellEnd"/>
      <w:r w:rsidR="00287896" w:rsidRPr="005F0DEE">
        <w:rPr>
          <w:rFonts w:ascii="Cambria" w:hAnsi="Cambria" w:cs="Arial"/>
          <w:i/>
          <w:color w:val="404040"/>
          <w:shd w:val="clear" w:color="auto" w:fill="FFFFFF"/>
        </w:rPr>
        <w:t xml:space="preserve">, zinc, cadmium et </w:t>
      </w:r>
      <w:proofErr w:type="spellStart"/>
      <w:r w:rsidR="00287896" w:rsidRPr="005F0DEE">
        <w:rPr>
          <w:rFonts w:ascii="Cambria" w:hAnsi="Cambria" w:cs="Arial"/>
          <w:i/>
          <w:color w:val="404040"/>
          <w:shd w:val="clear" w:color="auto" w:fill="FFFFFF"/>
        </w:rPr>
        <w:t>plomb</w:t>
      </w:r>
      <w:proofErr w:type="spellEnd"/>
      <w:r w:rsidR="00287896" w:rsidRPr="005F0DEE">
        <w:rPr>
          <w:rFonts w:ascii="Cambria" w:hAnsi="Cambria" w:cs="Arial"/>
          <w:i/>
          <w:color w:val="404040"/>
          <w:shd w:val="clear" w:color="auto" w:fill="FFFFFF"/>
        </w:rPr>
        <w:t xml:space="preserve"> — </w:t>
      </w:r>
      <w:proofErr w:type="spellStart"/>
      <w:r w:rsidR="00287896" w:rsidRPr="005F0DEE">
        <w:rPr>
          <w:rFonts w:ascii="Cambria" w:hAnsi="Cambria" w:cs="Arial"/>
          <w:i/>
          <w:color w:val="404040"/>
          <w:shd w:val="clear" w:color="auto" w:fill="FFFFFF"/>
        </w:rPr>
        <w:t>Méthodes</w:t>
      </w:r>
      <w:proofErr w:type="spellEnd"/>
      <w:r w:rsidR="00287896" w:rsidRPr="005F0DEE">
        <w:rPr>
          <w:rFonts w:ascii="Cambria" w:hAnsi="Cambria" w:cs="Arial"/>
          <w:i/>
          <w:color w:val="404040"/>
          <w:shd w:val="clear" w:color="auto" w:fill="FFFFFF"/>
        </w:rPr>
        <w:t xml:space="preserve"> par </w:t>
      </w:r>
      <w:proofErr w:type="spellStart"/>
      <w:r w:rsidR="00287896" w:rsidRPr="005F0DEE">
        <w:rPr>
          <w:rFonts w:ascii="Cambria" w:hAnsi="Cambria" w:cs="Arial"/>
          <w:i/>
          <w:color w:val="404040"/>
          <w:shd w:val="clear" w:color="auto" w:fill="FFFFFF"/>
        </w:rPr>
        <w:t>spectrométrie</w:t>
      </w:r>
      <w:proofErr w:type="spellEnd"/>
      <w:r w:rsidR="00287896" w:rsidRPr="005F0DEE">
        <w:rPr>
          <w:rFonts w:ascii="Cambria" w:hAnsi="Cambria" w:cs="Arial"/>
          <w:i/>
          <w:color w:val="404040"/>
          <w:shd w:val="clear" w:color="auto" w:fill="FFFFFF"/>
        </w:rPr>
        <w:t xml:space="preserve"> </w:t>
      </w:r>
      <w:proofErr w:type="spellStart"/>
      <w:r w:rsidR="00287896" w:rsidRPr="005F0DEE">
        <w:rPr>
          <w:rFonts w:ascii="Cambria" w:hAnsi="Cambria" w:cs="Arial"/>
          <w:i/>
          <w:color w:val="404040"/>
          <w:shd w:val="clear" w:color="auto" w:fill="FFFFFF"/>
        </w:rPr>
        <w:t>d'absorption</w:t>
      </w:r>
      <w:proofErr w:type="spellEnd"/>
      <w:r w:rsidR="00287896" w:rsidRPr="005F0DEE">
        <w:rPr>
          <w:rFonts w:ascii="Cambria" w:hAnsi="Cambria" w:cs="Arial"/>
          <w:i/>
          <w:color w:val="404040"/>
          <w:shd w:val="clear" w:color="auto" w:fill="FFFFFF"/>
        </w:rPr>
        <w:t xml:space="preserve"> </w:t>
      </w:r>
      <w:proofErr w:type="spellStart"/>
      <w:r w:rsidR="00287896" w:rsidRPr="005F0DEE">
        <w:rPr>
          <w:rFonts w:ascii="Cambria" w:hAnsi="Cambria" w:cs="Arial"/>
          <w:i/>
          <w:color w:val="404040"/>
          <w:shd w:val="clear" w:color="auto" w:fill="FFFFFF"/>
        </w:rPr>
        <w:t>atomique</w:t>
      </w:r>
      <w:proofErr w:type="spellEnd"/>
      <w:r w:rsidR="00287896" w:rsidRPr="005F0DEE">
        <w:rPr>
          <w:rFonts w:ascii="Cambria" w:hAnsi="Cambria" w:cs="Arial"/>
          <w:i/>
          <w:color w:val="404040"/>
          <w:shd w:val="clear" w:color="auto" w:fill="FFFFFF"/>
        </w:rPr>
        <w:t xml:space="preserve"> avec flame</w:t>
      </w:r>
    </w:p>
    <w:p w14:paraId="74651AB2" w14:textId="706C53A1" w:rsidR="00287896" w:rsidRPr="005F0DEE" w:rsidRDefault="00287896" w:rsidP="006B5F49">
      <w:pPr>
        <w:pStyle w:val="Paragraphedeliste"/>
        <w:numPr>
          <w:ilvl w:val="0"/>
          <w:numId w:val="31"/>
        </w:numPr>
        <w:spacing w:after="0"/>
        <w:rPr>
          <w:rFonts w:ascii="Cambria" w:hAnsi="Cambria"/>
          <w:i/>
        </w:rPr>
      </w:pPr>
      <w:r w:rsidRPr="005F0DEE">
        <w:rPr>
          <w:rFonts w:ascii="Cambria" w:hAnsi="Cambria"/>
        </w:rPr>
        <w:t>ISO 10304-1</w:t>
      </w:r>
      <w:r w:rsidR="006B5F49" w:rsidRPr="005F0DEE">
        <w:rPr>
          <w:rFonts w:ascii="Cambria" w:hAnsi="Cambria"/>
        </w:rPr>
        <w:t xml:space="preserve">, </w:t>
      </w:r>
      <w:proofErr w:type="spellStart"/>
      <w:r w:rsidR="006B5F49" w:rsidRPr="005F0DEE">
        <w:rPr>
          <w:rFonts w:ascii="Cambria" w:hAnsi="Cambria"/>
          <w:i/>
        </w:rPr>
        <w:t>Qualité</w:t>
      </w:r>
      <w:proofErr w:type="spellEnd"/>
      <w:r w:rsidR="006B5F49" w:rsidRPr="005F0DEE">
        <w:rPr>
          <w:rFonts w:ascii="Cambria" w:hAnsi="Cambria"/>
          <w:i/>
        </w:rPr>
        <w:t xml:space="preserve"> de </w:t>
      </w:r>
      <w:proofErr w:type="spellStart"/>
      <w:r w:rsidR="006B5F49" w:rsidRPr="005F0DEE">
        <w:rPr>
          <w:rFonts w:ascii="Cambria" w:hAnsi="Cambria"/>
          <w:i/>
        </w:rPr>
        <w:t>l'eau</w:t>
      </w:r>
      <w:proofErr w:type="spellEnd"/>
      <w:r w:rsidR="006B5F49" w:rsidRPr="005F0DEE">
        <w:rPr>
          <w:rFonts w:ascii="Cambria" w:hAnsi="Cambria"/>
          <w:i/>
        </w:rPr>
        <w:t xml:space="preserve"> — Dosage des anions </w:t>
      </w:r>
      <w:proofErr w:type="spellStart"/>
      <w:r w:rsidR="006B5F49" w:rsidRPr="005F0DEE">
        <w:rPr>
          <w:rFonts w:ascii="Cambria" w:hAnsi="Cambria"/>
          <w:i/>
        </w:rPr>
        <w:t>dissous</w:t>
      </w:r>
      <w:proofErr w:type="spellEnd"/>
      <w:r w:rsidR="006B5F49" w:rsidRPr="005F0DEE">
        <w:rPr>
          <w:rFonts w:ascii="Cambria" w:hAnsi="Cambria"/>
          <w:i/>
        </w:rPr>
        <w:t xml:space="preserve"> par </w:t>
      </w:r>
      <w:proofErr w:type="spellStart"/>
      <w:r w:rsidR="006B5F49" w:rsidRPr="005F0DEE">
        <w:rPr>
          <w:rFonts w:ascii="Cambria" w:hAnsi="Cambria"/>
          <w:i/>
        </w:rPr>
        <w:t>chromatographie</w:t>
      </w:r>
      <w:proofErr w:type="spellEnd"/>
      <w:r w:rsidR="006B5F49" w:rsidRPr="005F0DEE">
        <w:rPr>
          <w:rFonts w:ascii="Cambria" w:hAnsi="Cambria"/>
          <w:i/>
        </w:rPr>
        <w:t xml:space="preserve"> des ions en phase </w:t>
      </w:r>
      <w:proofErr w:type="spellStart"/>
      <w:r w:rsidR="006B5F49" w:rsidRPr="005F0DEE">
        <w:rPr>
          <w:rFonts w:ascii="Cambria" w:hAnsi="Cambria"/>
          <w:i/>
        </w:rPr>
        <w:t>liquide</w:t>
      </w:r>
      <w:proofErr w:type="spellEnd"/>
      <w:r w:rsidR="006B5F49" w:rsidRPr="005F0DEE">
        <w:rPr>
          <w:rFonts w:ascii="Cambria" w:hAnsi="Cambria"/>
          <w:i/>
        </w:rPr>
        <w:t xml:space="preserve"> — </w:t>
      </w:r>
      <w:proofErr w:type="spellStart"/>
      <w:r w:rsidR="006B5F49" w:rsidRPr="005F0DEE">
        <w:rPr>
          <w:rFonts w:ascii="Cambria" w:hAnsi="Cambria"/>
          <w:i/>
        </w:rPr>
        <w:t>Partie</w:t>
      </w:r>
      <w:proofErr w:type="spellEnd"/>
      <w:r w:rsidR="006B5F49" w:rsidRPr="005F0DEE">
        <w:rPr>
          <w:rFonts w:ascii="Cambria" w:hAnsi="Cambria"/>
          <w:i/>
        </w:rPr>
        <w:t xml:space="preserve"> 1: Dosage du </w:t>
      </w:r>
      <w:proofErr w:type="spellStart"/>
      <w:r w:rsidR="006B5F49" w:rsidRPr="005F0DEE">
        <w:rPr>
          <w:rFonts w:ascii="Cambria" w:hAnsi="Cambria"/>
          <w:i/>
        </w:rPr>
        <w:t>bromure</w:t>
      </w:r>
      <w:proofErr w:type="spellEnd"/>
      <w:r w:rsidR="006B5F49" w:rsidRPr="005F0DEE">
        <w:rPr>
          <w:rFonts w:ascii="Cambria" w:hAnsi="Cambria"/>
          <w:i/>
        </w:rPr>
        <w:t xml:space="preserve">, </w:t>
      </w:r>
      <w:proofErr w:type="spellStart"/>
      <w:r w:rsidR="006B5F49" w:rsidRPr="005F0DEE">
        <w:rPr>
          <w:rFonts w:ascii="Cambria" w:hAnsi="Cambria"/>
          <w:i/>
        </w:rPr>
        <w:t>chlorure</w:t>
      </w:r>
      <w:proofErr w:type="spellEnd"/>
      <w:r w:rsidR="006B5F49" w:rsidRPr="005F0DEE">
        <w:rPr>
          <w:rFonts w:ascii="Cambria" w:hAnsi="Cambria"/>
          <w:i/>
        </w:rPr>
        <w:t xml:space="preserve">, </w:t>
      </w:r>
      <w:proofErr w:type="spellStart"/>
      <w:r w:rsidR="006B5F49" w:rsidRPr="005F0DEE">
        <w:rPr>
          <w:rFonts w:ascii="Cambria" w:hAnsi="Cambria"/>
          <w:i/>
        </w:rPr>
        <w:t>fluorure</w:t>
      </w:r>
      <w:proofErr w:type="spellEnd"/>
      <w:r w:rsidR="006B5F49" w:rsidRPr="005F0DEE">
        <w:rPr>
          <w:rFonts w:ascii="Cambria" w:hAnsi="Cambria"/>
          <w:i/>
        </w:rPr>
        <w:t xml:space="preserve">, nitrate, nitrite, phosphate et </w:t>
      </w:r>
      <w:proofErr w:type="spellStart"/>
      <w:r w:rsidR="006B5F49" w:rsidRPr="005F0DEE">
        <w:rPr>
          <w:rFonts w:ascii="Cambria" w:hAnsi="Cambria"/>
          <w:i/>
        </w:rPr>
        <w:t>sulfate</w:t>
      </w:r>
      <w:proofErr w:type="spellEnd"/>
    </w:p>
    <w:p w14:paraId="793D27F4" w14:textId="569ACCAC" w:rsidR="00287896" w:rsidRPr="005F0DEE" w:rsidRDefault="006B5F49" w:rsidP="006B5F49">
      <w:pPr>
        <w:pStyle w:val="Paragraphedeliste"/>
        <w:numPr>
          <w:ilvl w:val="0"/>
          <w:numId w:val="31"/>
        </w:numPr>
        <w:spacing w:after="0"/>
        <w:rPr>
          <w:rFonts w:ascii="Cambria" w:hAnsi="Cambria"/>
        </w:rPr>
      </w:pPr>
      <w:r w:rsidRPr="005F0DEE">
        <w:rPr>
          <w:rFonts w:ascii="Cambria" w:hAnsi="Cambria"/>
        </w:rPr>
        <w:t xml:space="preserve">US EPA 1664, </w:t>
      </w:r>
      <w:proofErr w:type="spellStart"/>
      <w:r w:rsidRPr="005F0DEE">
        <w:rPr>
          <w:rFonts w:ascii="Cambria" w:hAnsi="Cambria"/>
          <w:i/>
        </w:rPr>
        <w:t>Méthode</w:t>
      </w:r>
      <w:proofErr w:type="spellEnd"/>
      <w:r w:rsidRPr="005F0DEE">
        <w:rPr>
          <w:rFonts w:ascii="Cambria" w:hAnsi="Cambria"/>
          <w:i/>
        </w:rPr>
        <w:t xml:space="preserve"> 1664, </w:t>
      </w:r>
      <w:proofErr w:type="spellStart"/>
      <w:r w:rsidRPr="005F0DEE">
        <w:rPr>
          <w:rFonts w:ascii="Cambria" w:hAnsi="Cambria"/>
          <w:i/>
        </w:rPr>
        <w:t>Révision</w:t>
      </w:r>
      <w:proofErr w:type="spellEnd"/>
      <w:r w:rsidRPr="005F0DEE">
        <w:rPr>
          <w:rFonts w:ascii="Cambria" w:hAnsi="Cambria"/>
          <w:i/>
        </w:rPr>
        <w:t xml:space="preserve"> B : n-Hexane </w:t>
      </w:r>
      <w:proofErr w:type="spellStart"/>
      <w:r w:rsidRPr="005F0DEE">
        <w:rPr>
          <w:rFonts w:ascii="Cambria" w:hAnsi="Cambria"/>
          <w:i/>
        </w:rPr>
        <w:t>matières</w:t>
      </w:r>
      <w:proofErr w:type="spellEnd"/>
      <w:r w:rsidRPr="005F0DEE">
        <w:rPr>
          <w:rFonts w:ascii="Cambria" w:hAnsi="Cambria"/>
          <w:i/>
        </w:rPr>
        <w:t xml:space="preserve"> </w:t>
      </w:r>
      <w:proofErr w:type="spellStart"/>
      <w:r w:rsidRPr="005F0DEE">
        <w:rPr>
          <w:rFonts w:ascii="Cambria" w:hAnsi="Cambria"/>
          <w:i/>
        </w:rPr>
        <w:t>extractibles</w:t>
      </w:r>
      <w:proofErr w:type="spellEnd"/>
      <w:r w:rsidRPr="005F0DEE">
        <w:rPr>
          <w:rFonts w:ascii="Cambria" w:hAnsi="Cambria"/>
          <w:i/>
        </w:rPr>
        <w:t xml:space="preserve"> (HEM ; </w:t>
      </w:r>
      <w:proofErr w:type="spellStart"/>
      <w:r w:rsidRPr="005F0DEE">
        <w:rPr>
          <w:rFonts w:ascii="Cambria" w:hAnsi="Cambria"/>
          <w:i/>
        </w:rPr>
        <w:t>huile</w:t>
      </w:r>
      <w:proofErr w:type="spellEnd"/>
      <w:r w:rsidRPr="005F0DEE">
        <w:rPr>
          <w:rFonts w:ascii="Cambria" w:hAnsi="Cambria"/>
          <w:i/>
        </w:rPr>
        <w:t xml:space="preserve"> et </w:t>
      </w:r>
      <w:proofErr w:type="spellStart"/>
      <w:r w:rsidRPr="005F0DEE">
        <w:rPr>
          <w:rFonts w:ascii="Cambria" w:hAnsi="Cambria"/>
          <w:i/>
        </w:rPr>
        <w:t>Graisse</w:t>
      </w:r>
      <w:proofErr w:type="spellEnd"/>
      <w:r w:rsidRPr="005F0DEE">
        <w:rPr>
          <w:rFonts w:ascii="Cambria" w:hAnsi="Cambria"/>
          <w:i/>
        </w:rPr>
        <w:t xml:space="preserve">) et gel de </w:t>
      </w:r>
      <w:proofErr w:type="spellStart"/>
      <w:r w:rsidRPr="005F0DEE">
        <w:rPr>
          <w:rFonts w:ascii="Cambria" w:hAnsi="Cambria"/>
          <w:i/>
        </w:rPr>
        <w:t>silice</w:t>
      </w:r>
      <w:proofErr w:type="spellEnd"/>
      <w:r w:rsidRPr="005F0DEE">
        <w:rPr>
          <w:rFonts w:ascii="Cambria" w:hAnsi="Cambria"/>
          <w:i/>
        </w:rPr>
        <w:t xml:space="preserve"> </w:t>
      </w:r>
      <w:proofErr w:type="spellStart"/>
      <w:r w:rsidRPr="005F0DEE">
        <w:rPr>
          <w:rFonts w:ascii="Cambria" w:hAnsi="Cambria"/>
          <w:i/>
        </w:rPr>
        <w:t>traité</w:t>
      </w:r>
      <w:proofErr w:type="spellEnd"/>
      <w:r w:rsidRPr="005F0DEE">
        <w:rPr>
          <w:rFonts w:ascii="Cambria" w:hAnsi="Cambria"/>
          <w:i/>
        </w:rPr>
        <w:t xml:space="preserve"> </w:t>
      </w:r>
      <w:proofErr w:type="spellStart"/>
      <w:r w:rsidRPr="005F0DEE">
        <w:rPr>
          <w:rFonts w:ascii="Cambria" w:hAnsi="Cambria"/>
          <w:i/>
        </w:rPr>
        <w:t>Matières</w:t>
      </w:r>
      <w:proofErr w:type="spellEnd"/>
      <w:r w:rsidRPr="005F0DEE">
        <w:rPr>
          <w:rFonts w:ascii="Cambria" w:hAnsi="Cambria"/>
          <w:i/>
        </w:rPr>
        <w:t xml:space="preserve"> </w:t>
      </w:r>
      <w:proofErr w:type="spellStart"/>
      <w:r w:rsidRPr="005F0DEE">
        <w:rPr>
          <w:rFonts w:ascii="Cambria" w:hAnsi="Cambria"/>
          <w:i/>
        </w:rPr>
        <w:t>extractibles</w:t>
      </w:r>
      <w:proofErr w:type="spellEnd"/>
      <w:r w:rsidRPr="005F0DEE">
        <w:rPr>
          <w:rFonts w:ascii="Cambria" w:hAnsi="Cambria"/>
          <w:i/>
        </w:rPr>
        <w:t xml:space="preserve"> au n-hexane (SGT-HEM ; </w:t>
      </w:r>
      <w:proofErr w:type="spellStart"/>
      <w:r w:rsidRPr="005F0DEE">
        <w:rPr>
          <w:rFonts w:ascii="Cambria" w:hAnsi="Cambria"/>
          <w:i/>
        </w:rPr>
        <w:t>matière</w:t>
      </w:r>
      <w:proofErr w:type="spellEnd"/>
      <w:r w:rsidRPr="005F0DEE">
        <w:rPr>
          <w:rFonts w:ascii="Cambria" w:hAnsi="Cambria"/>
          <w:i/>
        </w:rPr>
        <w:t xml:space="preserve"> non </w:t>
      </w:r>
      <w:proofErr w:type="spellStart"/>
      <w:r w:rsidRPr="005F0DEE">
        <w:rPr>
          <w:rFonts w:ascii="Cambria" w:hAnsi="Cambria"/>
          <w:i/>
        </w:rPr>
        <w:t>polaire</w:t>
      </w:r>
      <w:proofErr w:type="spellEnd"/>
      <w:r w:rsidRPr="005F0DEE">
        <w:rPr>
          <w:rFonts w:ascii="Cambria" w:hAnsi="Cambria"/>
          <w:i/>
        </w:rPr>
        <w:t xml:space="preserve">) par Extraction et </w:t>
      </w:r>
      <w:proofErr w:type="spellStart"/>
      <w:r w:rsidRPr="005F0DEE">
        <w:rPr>
          <w:rFonts w:ascii="Cambria" w:hAnsi="Cambria"/>
          <w:i/>
        </w:rPr>
        <w:t>gravimétrie</w:t>
      </w:r>
      <w:proofErr w:type="spellEnd"/>
    </w:p>
    <w:p w14:paraId="64A1E309" w14:textId="4B637AC3" w:rsidR="00DB7F9E" w:rsidRPr="005F0DEE" w:rsidRDefault="00287896" w:rsidP="00DB7F9E">
      <w:pPr>
        <w:pStyle w:val="Paragraphedeliste"/>
        <w:numPr>
          <w:ilvl w:val="0"/>
          <w:numId w:val="31"/>
        </w:numPr>
        <w:spacing w:after="0"/>
        <w:rPr>
          <w:rFonts w:ascii="Cambria" w:hAnsi="Cambria"/>
          <w:i/>
        </w:rPr>
      </w:pPr>
      <w:r w:rsidRPr="005F0DEE">
        <w:rPr>
          <w:rFonts w:ascii="Cambria" w:hAnsi="Cambria"/>
        </w:rPr>
        <w:t>APHA method 4500-P</w:t>
      </w:r>
      <w:r w:rsidR="006B5F49" w:rsidRPr="005F0DEE">
        <w:rPr>
          <w:rFonts w:ascii="Cambria" w:hAnsi="Cambria"/>
        </w:rPr>
        <w:t xml:space="preserve">, </w:t>
      </w:r>
      <w:proofErr w:type="spellStart"/>
      <w:r w:rsidR="00DB7F9E" w:rsidRPr="005F0DEE">
        <w:rPr>
          <w:rFonts w:ascii="Cambria" w:hAnsi="Cambria"/>
          <w:i/>
        </w:rPr>
        <w:t>Méthodes</w:t>
      </w:r>
      <w:proofErr w:type="spellEnd"/>
      <w:r w:rsidR="00DB7F9E" w:rsidRPr="005F0DEE">
        <w:rPr>
          <w:rFonts w:ascii="Cambria" w:hAnsi="Cambria"/>
          <w:i/>
        </w:rPr>
        <w:t xml:space="preserve"> standard pour l'. </w:t>
      </w:r>
      <w:proofErr w:type="spellStart"/>
      <w:r w:rsidR="00DB7F9E" w:rsidRPr="005F0DEE">
        <w:rPr>
          <w:rFonts w:ascii="Cambria" w:hAnsi="Cambria"/>
          <w:i/>
        </w:rPr>
        <w:t>Examen</w:t>
      </w:r>
      <w:proofErr w:type="spellEnd"/>
      <w:r w:rsidR="00DB7F9E" w:rsidRPr="005F0DEE">
        <w:rPr>
          <w:rFonts w:ascii="Cambria" w:hAnsi="Cambria"/>
          <w:i/>
        </w:rPr>
        <w:t xml:space="preserve"> de </w:t>
      </w:r>
      <w:proofErr w:type="spellStart"/>
      <w:r w:rsidR="00DB7F9E" w:rsidRPr="005F0DEE">
        <w:rPr>
          <w:rFonts w:ascii="Cambria" w:hAnsi="Cambria"/>
          <w:i/>
        </w:rPr>
        <w:t>l'eau</w:t>
      </w:r>
      <w:proofErr w:type="spellEnd"/>
      <w:r w:rsidR="00DB7F9E" w:rsidRPr="005F0DEE">
        <w:rPr>
          <w:rFonts w:ascii="Cambria" w:hAnsi="Cambria"/>
          <w:i/>
        </w:rPr>
        <w:t xml:space="preserve"> et des </w:t>
      </w:r>
      <w:proofErr w:type="spellStart"/>
      <w:r w:rsidR="00DB7F9E" w:rsidRPr="005F0DEE">
        <w:rPr>
          <w:rFonts w:ascii="Cambria" w:hAnsi="Cambria"/>
          <w:i/>
        </w:rPr>
        <w:t>eaux</w:t>
      </w:r>
      <w:proofErr w:type="spellEnd"/>
      <w:r w:rsidR="00DB7F9E" w:rsidRPr="005F0DEE">
        <w:rPr>
          <w:rFonts w:ascii="Cambria" w:hAnsi="Cambria"/>
          <w:i/>
        </w:rPr>
        <w:t xml:space="preserve"> uses</w:t>
      </w:r>
    </w:p>
    <w:p w14:paraId="15A84FF8" w14:textId="318FCBD4" w:rsidR="00287896" w:rsidRPr="005F0DEE" w:rsidRDefault="00287896" w:rsidP="00DB7F9E">
      <w:pPr>
        <w:pStyle w:val="Paragraphedeliste"/>
        <w:numPr>
          <w:ilvl w:val="0"/>
          <w:numId w:val="31"/>
        </w:numPr>
        <w:spacing w:after="0"/>
        <w:rPr>
          <w:rFonts w:ascii="Cambria" w:hAnsi="Cambria"/>
          <w:i/>
        </w:rPr>
      </w:pPr>
      <w:r w:rsidRPr="005F0DEE">
        <w:rPr>
          <w:rFonts w:ascii="Cambria" w:hAnsi="Cambria"/>
          <w:i/>
        </w:rPr>
        <w:t>ISO 11885</w:t>
      </w:r>
      <w:r w:rsidR="006B5F49" w:rsidRPr="005F0DEE">
        <w:rPr>
          <w:rFonts w:ascii="Cambria" w:hAnsi="Cambria"/>
          <w:i/>
        </w:rPr>
        <w:t xml:space="preserve">, </w:t>
      </w:r>
      <w:proofErr w:type="spellStart"/>
      <w:r w:rsidR="006B5F49" w:rsidRPr="005F0DEE">
        <w:rPr>
          <w:rFonts w:ascii="Cambria" w:hAnsi="Cambria"/>
          <w:i/>
        </w:rPr>
        <w:t>Qualité</w:t>
      </w:r>
      <w:proofErr w:type="spellEnd"/>
      <w:r w:rsidR="006B5F49" w:rsidRPr="005F0DEE">
        <w:rPr>
          <w:rFonts w:ascii="Cambria" w:hAnsi="Cambria"/>
          <w:i/>
        </w:rPr>
        <w:t xml:space="preserve"> de </w:t>
      </w:r>
      <w:proofErr w:type="spellStart"/>
      <w:r w:rsidR="006B5F49" w:rsidRPr="005F0DEE">
        <w:rPr>
          <w:rFonts w:ascii="Cambria" w:hAnsi="Cambria"/>
          <w:i/>
        </w:rPr>
        <w:t>l'eau</w:t>
      </w:r>
      <w:proofErr w:type="spellEnd"/>
      <w:r w:rsidR="006B5F49" w:rsidRPr="005F0DEE">
        <w:rPr>
          <w:rFonts w:ascii="Cambria" w:hAnsi="Cambria"/>
          <w:i/>
        </w:rPr>
        <w:t xml:space="preserve"> — Dosage </w:t>
      </w:r>
      <w:proofErr w:type="spellStart"/>
      <w:r w:rsidR="006B5F49" w:rsidRPr="005F0DEE">
        <w:rPr>
          <w:rFonts w:ascii="Cambria" w:hAnsi="Cambria"/>
          <w:i/>
        </w:rPr>
        <w:t>d'éléments</w:t>
      </w:r>
      <w:proofErr w:type="spellEnd"/>
      <w:r w:rsidR="006B5F49" w:rsidRPr="005F0DEE">
        <w:rPr>
          <w:rFonts w:ascii="Cambria" w:hAnsi="Cambria"/>
          <w:i/>
        </w:rPr>
        <w:t xml:space="preserve"> </w:t>
      </w:r>
      <w:proofErr w:type="spellStart"/>
      <w:r w:rsidR="006B5F49" w:rsidRPr="005F0DEE">
        <w:rPr>
          <w:rFonts w:ascii="Cambria" w:hAnsi="Cambria"/>
          <w:i/>
        </w:rPr>
        <w:t>choisis</w:t>
      </w:r>
      <w:proofErr w:type="spellEnd"/>
      <w:r w:rsidR="006B5F49" w:rsidRPr="005F0DEE">
        <w:rPr>
          <w:rFonts w:ascii="Cambria" w:hAnsi="Cambria"/>
          <w:i/>
        </w:rPr>
        <w:t xml:space="preserve"> par </w:t>
      </w:r>
      <w:proofErr w:type="spellStart"/>
      <w:r w:rsidR="006B5F49" w:rsidRPr="005F0DEE">
        <w:rPr>
          <w:rFonts w:ascii="Cambria" w:hAnsi="Cambria"/>
          <w:i/>
        </w:rPr>
        <w:t>spectroscopie</w:t>
      </w:r>
      <w:proofErr w:type="spellEnd"/>
      <w:r w:rsidR="006B5F49" w:rsidRPr="005F0DEE">
        <w:rPr>
          <w:rFonts w:ascii="Cambria" w:hAnsi="Cambria"/>
          <w:i/>
        </w:rPr>
        <w:t xml:space="preserve"> </w:t>
      </w:r>
      <w:proofErr w:type="spellStart"/>
      <w:r w:rsidR="006B5F49" w:rsidRPr="005F0DEE">
        <w:rPr>
          <w:rFonts w:ascii="Cambria" w:hAnsi="Cambria"/>
          <w:i/>
        </w:rPr>
        <w:t>d'émission</w:t>
      </w:r>
      <w:proofErr w:type="spellEnd"/>
      <w:r w:rsidR="006B5F49" w:rsidRPr="005F0DEE">
        <w:rPr>
          <w:rFonts w:ascii="Cambria" w:hAnsi="Cambria"/>
          <w:i/>
        </w:rPr>
        <w:t xml:space="preserve"> </w:t>
      </w:r>
      <w:proofErr w:type="spellStart"/>
      <w:r w:rsidR="006B5F49" w:rsidRPr="005F0DEE">
        <w:rPr>
          <w:rFonts w:ascii="Cambria" w:hAnsi="Cambria"/>
          <w:i/>
        </w:rPr>
        <w:t>optique</w:t>
      </w:r>
      <w:proofErr w:type="spellEnd"/>
      <w:r w:rsidR="006B5F49" w:rsidRPr="005F0DEE">
        <w:rPr>
          <w:rFonts w:ascii="Cambria" w:hAnsi="Cambria"/>
          <w:i/>
        </w:rPr>
        <w:t xml:space="preserve"> avec plasma </w:t>
      </w:r>
      <w:proofErr w:type="spellStart"/>
      <w:r w:rsidR="006B5F49" w:rsidRPr="005F0DEE">
        <w:rPr>
          <w:rFonts w:ascii="Cambria" w:hAnsi="Cambria"/>
          <w:i/>
        </w:rPr>
        <w:t>induit</w:t>
      </w:r>
      <w:proofErr w:type="spellEnd"/>
      <w:r w:rsidR="006B5F49" w:rsidRPr="005F0DEE">
        <w:rPr>
          <w:rFonts w:ascii="Cambria" w:hAnsi="Cambria"/>
          <w:i/>
        </w:rPr>
        <w:t xml:space="preserve"> par haute </w:t>
      </w:r>
      <w:proofErr w:type="spellStart"/>
      <w:r w:rsidR="006B5F49" w:rsidRPr="005F0DEE">
        <w:rPr>
          <w:rFonts w:ascii="Cambria" w:hAnsi="Cambria"/>
          <w:i/>
        </w:rPr>
        <w:t>fréquence</w:t>
      </w:r>
      <w:proofErr w:type="spellEnd"/>
      <w:r w:rsidR="006B5F49" w:rsidRPr="005F0DEE">
        <w:rPr>
          <w:rFonts w:ascii="Cambria" w:hAnsi="Cambria"/>
          <w:i/>
        </w:rPr>
        <w:t xml:space="preserve"> (ICP-OES)</w:t>
      </w:r>
    </w:p>
    <w:p w14:paraId="3EF4814A" w14:textId="0CA34848" w:rsidR="00287896" w:rsidRPr="005F0DEE" w:rsidRDefault="0062285C" w:rsidP="00287896">
      <w:pPr>
        <w:pStyle w:val="Paragraphedeliste"/>
        <w:numPr>
          <w:ilvl w:val="0"/>
          <w:numId w:val="31"/>
        </w:numPr>
        <w:spacing w:before="240" w:after="0" w:line="240" w:lineRule="auto"/>
        <w:rPr>
          <w:rFonts w:ascii="Cambria" w:eastAsia="Times New Roman" w:hAnsi="Cambria" w:cs="Arial"/>
          <w:color w:val="000000"/>
          <w:lang w:eastAsia="fr-ML"/>
        </w:rPr>
      </w:pPr>
      <w:r>
        <w:rPr>
          <w:rFonts w:ascii="Cambria" w:eastAsia="Times New Roman" w:hAnsi="Cambria" w:cs="Arial"/>
          <w:bCs/>
          <w:color w:val="000000"/>
          <w:lang w:eastAsia="fr-ML"/>
        </w:rPr>
        <w:t xml:space="preserve">ISO 9174 </w:t>
      </w:r>
      <w:r w:rsidR="00287896" w:rsidRPr="005F0DEE">
        <w:rPr>
          <w:rFonts w:ascii="Cambria" w:eastAsia="Times New Roman" w:hAnsi="Cambria" w:cs="Arial"/>
          <w:bCs/>
          <w:color w:val="000000"/>
          <w:lang w:eastAsia="fr-ML"/>
        </w:rPr>
        <w:t>,</w:t>
      </w:r>
      <w:r w:rsidR="00287896" w:rsidRPr="005F0DEE">
        <w:rPr>
          <w:rFonts w:ascii="Cambria" w:eastAsia="Times New Roman" w:hAnsi="Cambria" w:cs="Arial"/>
          <w:color w:val="000000"/>
          <w:lang w:eastAsia="fr-ML"/>
        </w:rPr>
        <w:t xml:space="preserve"> </w:t>
      </w:r>
      <w:proofErr w:type="spellStart"/>
      <w:r w:rsidR="00287896" w:rsidRPr="005F0DEE">
        <w:rPr>
          <w:rFonts w:ascii="Cambria" w:eastAsia="Times New Roman" w:hAnsi="Cambria" w:cs="Arial"/>
          <w:i/>
          <w:color w:val="000000"/>
          <w:lang w:eastAsia="fr-ML"/>
        </w:rPr>
        <w:t>Qualité</w:t>
      </w:r>
      <w:proofErr w:type="spellEnd"/>
      <w:r w:rsidR="00287896" w:rsidRPr="005F0DEE">
        <w:rPr>
          <w:rFonts w:ascii="Cambria" w:eastAsia="Times New Roman" w:hAnsi="Cambria" w:cs="Arial"/>
          <w:i/>
          <w:color w:val="000000"/>
          <w:lang w:eastAsia="fr-ML"/>
        </w:rPr>
        <w:t xml:space="preserve"> de </w:t>
      </w:r>
      <w:proofErr w:type="spellStart"/>
      <w:r w:rsidR="00287896" w:rsidRPr="005F0DEE">
        <w:rPr>
          <w:rFonts w:ascii="Cambria" w:eastAsia="Times New Roman" w:hAnsi="Cambria" w:cs="Arial"/>
          <w:i/>
          <w:color w:val="000000"/>
          <w:lang w:eastAsia="fr-ML"/>
        </w:rPr>
        <w:t>l'eau</w:t>
      </w:r>
      <w:proofErr w:type="spellEnd"/>
      <w:r w:rsidR="00287896" w:rsidRPr="005F0DEE">
        <w:rPr>
          <w:rFonts w:ascii="Cambria" w:eastAsia="Times New Roman" w:hAnsi="Cambria" w:cs="Arial"/>
          <w:i/>
          <w:color w:val="000000"/>
          <w:lang w:eastAsia="fr-ML"/>
        </w:rPr>
        <w:t xml:space="preserve"> — Dosage du chrome</w:t>
      </w:r>
    </w:p>
    <w:p w14:paraId="32B0ACDC" w14:textId="6E053B04" w:rsidR="00287896" w:rsidRPr="005F0DEE" w:rsidRDefault="00287896" w:rsidP="006B5F49">
      <w:pPr>
        <w:pStyle w:val="Paragraphedeliste"/>
        <w:numPr>
          <w:ilvl w:val="0"/>
          <w:numId w:val="31"/>
        </w:numPr>
        <w:spacing w:after="0"/>
        <w:rPr>
          <w:rFonts w:ascii="Cambria" w:hAnsi="Cambria"/>
        </w:rPr>
      </w:pPr>
      <w:r w:rsidRPr="005F0DEE">
        <w:rPr>
          <w:rFonts w:ascii="Cambria" w:hAnsi="Cambria"/>
        </w:rPr>
        <w:t>ISO 6439</w:t>
      </w:r>
      <w:r w:rsidR="006B5F49" w:rsidRPr="005F0DEE">
        <w:rPr>
          <w:rFonts w:ascii="Cambria" w:hAnsi="Cambria"/>
        </w:rPr>
        <w:t xml:space="preserve">, </w:t>
      </w:r>
      <w:proofErr w:type="spellStart"/>
      <w:r w:rsidR="006B5F49" w:rsidRPr="005F0DEE">
        <w:rPr>
          <w:rFonts w:ascii="Cambria" w:hAnsi="Cambria"/>
          <w:i/>
        </w:rPr>
        <w:t>Qualité</w:t>
      </w:r>
      <w:proofErr w:type="spellEnd"/>
      <w:r w:rsidR="006B5F49" w:rsidRPr="005F0DEE">
        <w:rPr>
          <w:rFonts w:ascii="Cambria" w:hAnsi="Cambria"/>
          <w:i/>
        </w:rPr>
        <w:t xml:space="preserve"> de </w:t>
      </w:r>
      <w:proofErr w:type="spellStart"/>
      <w:r w:rsidR="006B5F49" w:rsidRPr="005F0DEE">
        <w:rPr>
          <w:rFonts w:ascii="Cambria" w:hAnsi="Cambria"/>
          <w:i/>
        </w:rPr>
        <w:t>l'eau</w:t>
      </w:r>
      <w:proofErr w:type="spellEnd"/>
      <w:r w:rsidR="006B5F49" w:rsidRPr="005F0DEE">
        <w:rPr>
          <w:rFonts w:ascii="Cambria" w:hAnsi="Cambria"/>
          <w:i/>
        </w:rPr>
        <w:t xml:space="preserve"> — </w:t>
      </w:r>
      <w:proofErr w:type="spellStart"/>
      <w:r w:rsidR="006B5F49" w:rsidRPr="005F0DEE">
        <w:rPr>
          <w:rFonts w:ascii="Cambria" w:hAnsi="Cambria"/>
          <w:i/>
        </w:rPr>
        <w:t>Détermination</w:t>
      </w:r>
      <w:proofErr w:type="spellEnd"/>
      <w:r w:rsidR="006B5F49" w:rsidRPr="005F0DEE">
        <w:rPr>
          <w:rFonts w:ascii="Cambria" w:hAnsi="Cambria"/>
          <w:i/>
        </w:rPr>
        <w:t xml:space="preserve"> de </w:t>
      </w:r>
      <w:proofErr w:type="spellStart"/>
      <w:r w:rsidR="006B5F49" w:rsidRPr="005F0DEE">
        <w:rPr>
          <w:rFonts w:ascii="Cambria" w:hAnsi="Cambria"/>
          <w:i/>
        </w:rPr>
        <w:t>l'indice</w:t>
      </w:r>
      <w:proofErr w:type="spellEnd"/>
      <w:r w:rsidR="006B5F49" w:rsidRPr="005F0DEE">
        <w:rPr>
          <w:rFonts w:ascii="Cambria" w:hAnsi="Cambria"/>
          <w:i/>
        </w:rPr>
        <w:t xml:space="preserve"> </w:t>
      </w:r>
      <w:proofErr w:type="spellStart"/>
      <w:r w:rsidR="006B5F49" w:rsidRPr="005F0DEE">
        <w:rPr>
          <w:rFonts w:ascii="Cambria" w:hAnsi="Cambria"/>
          <w:i/>
        </w:rPr>
        <w:t>phénol</w:t>
      </w:r>
      <w:proofErr w:type="spellEnd"/>
      <w:r w:rsidR="006B5F49" w:rsidRPr="005F0DEE">
        <w:rPr>
          <w:rFonts w:ascii="Cambria" w:hAnsi="Cambria"/>
          <w:i/>
        </w:rPr>
        <w:t xml:space="preserve"> — </w:t>
      </w:r>
      <w:proofErr w:type="spellStart"/>
      <w:r w:rsidR="006B5F49" w:rsidRPr="005F0DEE">
        <w:rPr>
          <w:rFonts w:ascii="Cambria" w:hAnsi="Cambria"/>
          <w:i/>
        </w:rPr>
        <w:t>Méthode</w:t>
      </w:r>
      <w:proofErr w:type="spellEnd"/>
      <w:r w:rsidR="006B5F49" w:rsidRPr="005F0DEE">
        <w:rPr>
          <w:rFonts w:ascii="Cambria" w:hAnsi="Cambria"/>
          <w:i/>
        </w:rPr>
        <w:t xml:space="preserve"> </w:t>
      </w:r>
      <w:proofErr w:type="spellStart"/>
      <w:r w:rsidR="006B5F49" w:rsidRPr="005F0DEE">
        <w:rPr>
          <w:rFonts w:ascii="Cambria" w:hAnsi="Cambria"/>
          <w:i/>
        </w:rPr>
        <w:t>spectrométrique</w:t>
      </w:r>
      <w:proofErr w:type="spellEnd"/>
      <w:r w:rsidR="006B5F49" w:rsidRPr="005F0DEE">
        <w:rPr>
          <w:rFonts w:ascii="Cambria" w:hAnsi="Cambria"/>
          <w:i/>
        </w:rPr>
        <w:t xml:space="preserve"> à l'amino-4 </w:t>
      </w:r>
      <w:proofErr w:type="spellStart"/>
      <w:r w:rsidR="006B5F49" w:rsidRPr="005F0DEE">
        <w:rPr>
          <w:rFonts w:ascii="Cambria" w:hAnsi="Cambria"/>
          <w:i/>
        </w:rPr>
        <w:t>antipyrine</w:t>
      </w:r>
      <w:proofErr w:type="spellEnd"/>
      <w:r w:rsidR="006B5F49" w:rsidRPr="005F0DEE">
        <w:rPr>
          <w:rFonts w:ascii="Cambria" w:hAnsi="Cambria"/>
          <w:i/>
        </w:rPr>
        <w:t xml:space="preserve"> après distillation</w:t>
      </w:r>
    </w:p>
    <w:p w14:paraId="3EE448AB" w14:textId="40A00BAB" w:rsidR="00287896" w:rsidRPr="005F0DEE" w:rsidRDefault="00287896" w:rsidP="006B5F49">
      <w:pPr>
        <w:pStyle w:val="Paragraphedeliste"/>
        <w:numPr>
          <w:ilvl w:val="0"/>
          <w:numId w:val="31"/>
        </w:numPr>
        <w:spacing w:after="0"/>
        <w:rPr>
          <w:rFonts w:ascii="Cambria" w:hAnsi="Cambria"/>
        </w:rPr>
      </w:pPr>
      <w:r w:rsidRPr="005F0DEE">
        <w:rPr>
          <w:rFonts w:ascii="Cambria" w:hAnsi="Cambria"/>
        </w:rPr>
        <w:t>USEPA 420.1</w:t>
      </w:r>
      <w:r w:rsidR="006B5F49" w:rsidRPr="005F0DEE">
        <w:rPr>
          <w:rFonts w:ascii="Cambria" w:hAnsi="Cambria"/>
        </w:rPr>
        <w:t xml:space="preserve">, </w:t>
      </w:r>
      <w:proofErr w:type="spellStart"/>
      <w:r w:rsidR="006B5F49" w:rsidRPr="005F0DEE">
        <w:rPr>
          <w:rFonts w:ascii="Cambria" w:hAnsi="Cambria"/>
          <w:i/>
        </w:rPr>
        <w:t>Phénoliques</w:t>
      </w:r>
      <w:proofErr w:type="spellEnd"/>
      <w:r w:rsidR="006B5F49" w:rsidRPr="005F0DEE">
        <w:rPr>
          <w:rFonts w:ascii="Cambria" w:hAnsi="Cambria"/>
          <w:i/>
        </w:rPr>
        <w:t xml:space="preserve"> (</w:t>
      </w:r>
      <w:proofErr w:type="spellStart"/>
      <w:r w:rsidR="006B5F49" w:rsidRPr="005F0DEE">
        <w:rPr>
          <w:rFonts w:ascii="Cambria" w:hAnsi="Cambria"/>
          <w:i/>
        </w:rPr>
        <w:t>Spectrophotométrique</w:t>
      </w:r>
      <w:proofErr w:type="spellEnd"/>
      <w:r w:rsidR="006B5F49" w:rsidRPr="005F0DEE">
        <w:rPr>
          <w:rFonts w:ascii="Cambria" w:hAnsi="Cambria"/>
          <w:i/>
        </w:rPr>
        <w:t>, Manuel 4 AAP avec distillation)</w:t>
      </w:r>
    </w:p>
    <w:p w14:paraId="56C48C4E" w14:textId="01A0828C" w:rsidR="00287896" w:rsidRPr="005F0DEE" w:rsidRDefault="00287896" w:rsidP="007307C5">
      <w:pPr>
        <w:pStyle w:val="Paragraphedeliste"/>
        <w:numPr>
          <w:ilvl w:val="0"/>
          <w:numId w:val="31"/>
        </w:numPr>
        <w:spacing w:after="0"/>
        <w:rPr>
          <w:rFonts w:ascii="Cambria" w:hAnsi="Cambria"/>
        </w:rPr>
      </w:pPr>
      <w:r w:rsidRPr="005F0DEE">
        <w:rPr>
          <w:rFonts w:ascii="Cambria" w:hAnsi="Cambria"/>
        </w:rPr>
        <w:lastRenderedPageBreak/>
        <w:t>APHA 5530 B / C / D</w:t>
      </w:r>
      <w:r w:rsidR="007307C5" w:rsidRPr="005F0DEE">
        <w:rPr>
          <w:rFonts w:ascii="Cambria" w:hAnsi="Cambria"/>
        </w:rPr>
        <w:t xml:space="preserve">, </w:t>
      </w:r>
      <w:proofErr w:type="spellStart"/>
      <w:r w:rsidR="005F0DEE">
        <w:rPr>
          <w:rFonts w:ascii="Cambria" w:hAnsi="Cambria"/>
          <w:i/>
        </w:rPr>
        <w:t>P</w:t>
      </w:r>
      <w:r w:rsidR="005F0DEE" w:rsidRPr="005F0DEE">
        <w:rPr>
          <w:rFonts w:ascii="Cambria" w:hAnsi="Cambria"/>
          <w:i/>
        </w:rPr>
        <w:t>hénols-méthodes</w:t>
      </w:r>
      <w:proofErr w:type="spellEnd"/>
      <w:r w:rsidR="005F0DEE" w:rsidRPr="005F0DEE">
        <w:rPr>
          <w:rFonts w:ascii="Cambria" w:hAnsi="Cambria"/>
          <w:i/>
        </w:rPr>
        <w:t xml:space="preserve"> </w:t>
      </w:r>
      <w:proofErr w:type="spellStart"/>
      <w:r w:rsidR="005F0DEE" w:rsidRPr="005F0DEE">
        <w:rPr>
          <w:rFonts w:ascii="Cambria" w:hAnsi="Cambria"/>
          <w:i/>
        </w:rPr>
        <w:t>normalisées</w:t>
      </w:r>
      <w:proofErr w:type="spellEnd"/>
    </w:p>
    <w:p w14:paraId="4D47716A" w14:textId="77777777" w:rsidR="00287896" w:rsidRPr="005F0DEE" w:rsidRDefault="00287896" w:rsidP="00287896">
      <w:pPr>
        <w:pStyle w:val="Paragraphedeliste"/>
        <w:numPr>
          <w:ilvl w:val="0"/>
          <w:numId w:val="31"/>
        </w:numPr>
        <w:spacing w:after="0"/>
        <w:rPr>
          <w:rFonts w:ascii="Cambria" w:hAnsi="Cambria"/>
        </w:rPr>
      </w:pPr>
      <w:r w:rsidRPr="005F0DEE">
        <w:rPr>
          <w:rFonts w:ascii="Cambria" w:hAnsi="Cambria"/>
        </w:rPr>
        <w:t>ASTM D5257-1</w:t>
      </w:r>
    </w:p>
    <w:p w14:paraId="48D6CA9F" w14:textId="03556CCE" w:rsidR="00287896" w:rsidRPr="005F0DEE" w:rsidRDefault="00287896" w:rsidP="007307C5">
      <w:pPr>
        <w:pStyle w:val="Paragraphedeliste"/>
        <w:numPr>
          <w:ilvl w:val="0"/>
          <w:numId w:val="31"/>
        </w:numPr>
        <w:spacing w:after="0"/>
        <w:rPr>
          <w:rFonts w:ascii="Cambria" w:hAnsi="Cambria"/>
        </w:rPr>
      </w:pPr>
      <w:r w:rsidRPr="005F0DEE">
        <w:rPr>
          <w:rFonts w:ascii="Cambria" w:hAnsi="Cambria"/>
        </w:rPr>
        <w:t>USEPA 7199</w:t>
      </w:r>
      <w:r w:rsidR="007307C5" w:rsidRPr="005F0DEE">
        <w:rPr>
          <w:rFonts w:ascii="Cambria" w:hAnsi="Cambria"/>
        </w:rPr>
        <w:t xml:space="preserve">, </w:t>
      </w:r>
      <w:proofErr w:type="spellStart"/>
      <w:r w:rsidR="005F0DEE">
        <w:rPr>
          <w:rFonts w:ascii="Cambria" w:hAnsi="Cambria"/>
          <w:i/>
        </w:rPr>
        <w:t>D</w:t>
      </w:r>
      <w:r w:rsidR="005F0DEE" w:rsidRPr="005F0DEE">
        <w:rPr>
          <w:rFonts w:ascii="Cambria" w:hAnsi="Cambria"/>
          <w:i/>
        </w:rPr>
        <w:t>étermination</w:t>
      </w:r>
      <w:proofErr w:type="spellEnd"/>
      <w:r w:rsidR="005F0DEE" w:rsidRPr="005F0DEE">
        <w:rPr>
          <w:rFonts w:ascii="Cambria" w:hAnsi="Cambria"/>
          <w:i/>
        </w:rPr>
        <w:t xml:space="preserve"> du chrome hexavalent </w:t>
      </w:r>
      <w:proofErr w:type="spellStart"/>
      <w:r w:rsidR="005F0DEE" w:rsidRPr="005F0DEE">
        <w:rPr>
          <w:rFonts w:ascii="Cambria" w:hAnsi="Cambria"/>
          <w:i/>
        </w:rPr>
        <w:t>dans</w:t>
      </w:r>
      <w:proofErr w:type="spellEnd"/>
      <w:r w:rsidR="005F0DEE" w:rsidRPr="005F0DEE">
        <w:rPr>
          <w:rFonts w:ascii="Cambria" w:hAnsi="Cambria"/>
          <w:i/>
        </w:rPr>
        <w:t xml:space="preserve"> </w:t>
      </w:r>
      <w:proofErr w:type="spellStart"/>
      <w:r w:rsidR="005F0DEE" w:rsidRPr="005F0DEE">
        <w:rPr>
          <w:rFonts w:ascii="Cambria" w:hAnsi="Cambria"/>
          <w:i/>
        </w:rPr>
        <w:t>l'eau</w:t>
      </w:r>
      <w:proofErr w:type="spellEnd"/>
      <w:r w:rsidR="005F0DEE" w:rsidRPr="005F0DEE">
        <w:rPr>
          <w:rFonts w:ascii="Cambria" w:hAnsi="Cambria"/>
          <w:i/>
        </w:rPr>
        <w:t xml:space="preserve"> potable, les </w:t>
      </w:r>
      <w:proofErr w:type="spellStart"/>
      <w:r w:rsidR="005F0DEE" w:rsidRPr="005F0DEE">
        <w:rPr>
          <w:rFonts w:ascii="Cambria" w:hAnsi="Cambria"/>
          <w:i/>
        </w:rPr>
        <w:t>eaux</w:t>
      </w:r>
      <w:proofErr w:type="spellEnd"/>
      <w:r w:rsidR="005F0DEE" w:rsidRPr="005F0DEE">
        <w:rPr>
          <w:rFonts w:ascii="Cambria" w:hAnsi="Cambria"/>
          <w:i/>
        </w:rPr>
        <w:t xml:space="preserve"> </w:t>
      </w:r>
      <w:proofErr w:type="spellStart"/>
      <w:r w:rsidR="005F0DEE" w:rsidRPr="005F0DEE">
        <w:rPr>
          <w:rFonts w:ascii="Cambria" w:hAnsi="Cambria"/>
          <w:i/>
        </w:rPr>
        <w:t>souterraines</w:t>
      </w:r>
      <w:proofErr w:type="spellEnd"/>
      <w:r w:rsidR="005F0DEE" w:rsidRPr="005F0DEE">
        <w:rPr>
          <w:rFonts w:ascii="Cambria" w:hAnsi="Cambria"/>
          <w:i/>
        </w:rPr>
        <w:t xml:space="preserve"> et les effluents </w:t>
      </w:r>
      <w:proofErr w:type="spellStart"/>
      <w:r w:rsidR="005F0DEE" w:rsidRPr="005F0DEE">
        <w:rPr>
          <w:rFonts w:ascii="Cambria" w:hAnsi="Cambria"/>
          <w:i/>
        </w:rPr>
        <w:t>d'eaux</w:t>
      </w:r>
      <w:proofErr w:type="spellEnd"/>
      <w:r w:rsidR="005F0DEE" w:rsidRPr="005F0DEE">
        <w:rPr>
          <w:rFonts w:ascii="Cambria" w:hAnsi="Cambria"/>
          <w:i/>
        </w:rPr>
        <w:t xml:space="preserve"> </w:t>
      </w:r>
      <w:proofErr w:type="spellStart"/>
      <w:r w:rsidR="005F0DEE" w:rsidRPr="005F0DEE">
        <w:rPr>
          <w:rFonts w:ascii="Cambria" w:hAnsi="Cambria"/>
          <w:i/>
        </w:rPr>
        <w:t>usées</w:t>
      </w:r>
      <w:proofErr w:type="spellEnd"/>
      <w:r w:rsidR="005F0DEE" w:rsidRPr="005F0DEE">
        <w:rPr>
          <w:rFonts w:ascii="Cambria" w:hAnsi="Cambria"/>
          <w:i/>
        </w:rPr>
        <w:t xml:space="preserve"> </w:t>
      </w:r>
      <w:proofErr w:type="spellStart"/>
      <w:r w:rsidR="005F0DEE" w:rsidRPr="005F0DEE">
        <w:rPr>
          <w:rFonts w:ascii="Cambria" w:hAnsi="Cambria"/>
          <w:i/>
        </w:rPr>
        <w:t>industrielles</w:t>
      </w:r>
      <w:proofErr w:type="spellEnd"/>
      <w:r w:rsidR="005F0DEE" w:rsidRPr="005F0DEE">
        <w:rPr>
          <w:rFonts w:ascii="Cambria" w:hAnsi="Cambria"/>
          <w:i/>
        </w:rPr>
        <w:t xml:space="preserve"> par </w:t>
      </w:r>
      <w:proofErr w:type="spellStart"/>
      <w:r w:rsidR="005F0DEE" w:rsidRPr="005F0DEE">
        <w:rPr>
          <w:rFonts w:ascii="Cambria" w:hAnsi="Cambria"/>
          <w:i/>
        </w:rPr>
        <w:t>chromatographie</w:t>
      </w:r>
      <w:proofErr w:type="spellEnd"/>
      <w:r w:rsidR="005F0DEE" w:rsidRPr="005F0DEE">
        <w:rPr>
          <w:rFonts w:ascii="Cambria" w:hAnsi="Cambria"/>
          <w:i/>
        </w:rPr>
        <w:t xml:space="preserve"> </w:t>
      </w:r>
      <w:proofErr w:type="spellStart"/>
      <w:r w:rsidR="005F0DEE" w:rsidRPr="005F0DEE">
        <w:rPr>
          <w:rFonts w:ascii="Cambria" w:hAnsi="Cambria"/>
          <w:i/>
        </w:rPr>
        <w:t>ionique</w:t>
      </w:r>
      <w:proofErr w:type="spellEnd"/>
    </w:p>
    <w:p w14:paraId="73280ACD" w14:textId="1194B6F5" w:rsidR="00287896" w:rsidRPr="005F0DEE" w:rsidRDefault="00287896" w:rsidP="007307C5">
      <w:pPr>
        <w:pStyle w:val="Paragraphedeliste"/>
        <w:numPr>
          <w:ilvl w:val="0"/>
          <w:numId w:val="31"/>
        </w:numPr>
        <w:spacing w:after="0"/>
        <w:rPr>
          <w:rFonts w:ascii="Cambria" w:hAnsi="Cambria"/>
        </w:rPr>
      </w:pPr>
      <w:r w:rsidRPr="005F0DEE">
        <w:rPr>
          <w:rFonts w:ascii="Cambria" w:hAnsi="Cambria"/>
        </w:rPr>
        <w:t>ASTM D2036</w:t>
      </w:r>
      <w:r w:rsidR="007307C5" w:rsidRPr="005F0DEE">
        <w:rPr>
          <w:rFonts w:ascii="Cambria" w:hAnsi="Cambria"/>
        </w:rPr>
        <w:t xml:space="preserve">, </w:t>
      </w:r>
      <w:proofErr w:type="spellStart"/>
      <w:r w:rsidR="007307C5" w:rsidRPr="005F0DEE">
        <w:rPr>
          <w:rFonts w:ascii="Cambria" w:hAnsi="Cambria"/>
          <w:i/>
        </w:rPr>
        <w:t>Méthodes</w:t>
      </w:r>
      <w:proofErr w:type="spellEnd"/>
      <w:r w:rsidR="007307C5" w:rsidRPr="005F0DEE">
        <w:rPr>
          <w:rFonts w:ascii="Cambria" w:hAnsi="Cambria"/>
          <w:i/>
        </w:rPr>
        <w:t xml:space="preserve"> </w:t>
      </w:r>
      <w:proofErr w:type="spellStart"/>
      <w:r w:rsidR="007307C5" w:rsidRPr="005F0DEE">
        <w:rPr>
          <w:rFonts w:ascii="Cambria" w:hAnsi="Cambria"/>
          <w:i/>
        </w:rPr>
        <w:t>d'essai</w:t>
      </w:r>
      <w:proofErr w:type="spellEnd"/>
      <w:r w:rsidR="007307C5" w:rsidRPr="005F0DEE">
        <w:rPr>
          <w:rFonts w:ascii="Cambria" w:hAnsi="Cambria"/>
          <w:i/>
        </w:rPr>
        <w:t xml:space="preserve"> </w:t>
      </w:r>
      <w:proofErr w:type="spellStart"/>
      <w:r w:rsidR="007307C5" w:rsidRPr="005F0DEE">
        <w:rPr>
          <w:rFonts w:ascii="Cambria" w:hAnsi="Cambria"/>
          <w:i/>
        </w:rPr>
        <w:t>normalisées</w:t>
      </w:r>
      <w:proofErr w:type="spellEnd"/>
      <w:r w:rsidR="007307C5" w:rsidRPr="005F0DEE">
        <w:rPr>
          <w:rFonts w:ascii="Cambria" w:hAnsi="Cambria"/>
          <w:i/>
        </w:rPr>
        <w:t xml:space="preserve"> pour les </w:t>
      </w:r>
      <w:proofErr w:type="spellStart"/>
      <w:r w:rsidR="007307C5" w:rsidRPr="005F0DEE">
        <w:rPr>
          <w:rFonts w:ascii="Cambria" w:hAnsi="Cambria"/>
          <w:i/>
        </w:rPr>
        <w:t>cyanures</w:t>
      </w:r>
      <w:proofErr w:type="spellEnd"/>
      <w:r w:rsidR="007307C5" w:rsidRPr="005F0DEE">
        <w:rPr>
          <w:rFonts w:ascii="Cambria" w:hAnsi="Cambria"/>
          <w:i/>
        </w:rPr>
        <w:t xml:space="preserve"> </w:t>
      </w:r>
      <w:proofErr w:type="spellStart"/>
      <w:r w:rsidR="007307C5" w:rsidRPr="005F0DEE">
        <w:rPr>
          <w:rFonts w:ascii="Cambria" w:hAnsi="Cambria"/>
          <w:i/>
        </w:rPr>
        <w:t>dans</w:t>
      </w:r>
      <w:proofErr w:type="spellEnd"/>
      <w:r w:rsidR="007307C5" w:rsidRPr="005F0DEE">
        <w:rPr>
          <w:rFonts w:ascii="Cambria" w:hAnsi="Cambria"/>
          <w:i/>
        </w:rPr>
        <w:t xml:space="preserve"> </w:t>
      </w:r>
      <w:proofErr w:type="spellStart"/>
      <w:r w:rsidR="007307C5" w:rsidRPr="005F0DEE">
        <w:rPr>
          <w:rFonts w:ascii="Cambria" w:hAnsi="Cambria"/>
          <w:i/>
        </w:rPr>
        <w:t>l'eau</w:t>
      </w:r>
      <w:proofErr w:type="spellEnd"/>
    </w:p>
    <w:p w14:paraId="623360E4" w14:textId="137D2638" w:rsidR="00287896" w:rsidRPr="005F0DEE" w:rsidRDefault="00287896" w:rsidP="007307C5">
      <w:pPr>
        <w:pStyle w:val="Paragraphedeliste"/>
        <w:numPr>
          <w:ilvl w:val="0"/>
          <w:numId w:val="31"/>
        </w:numPr>
        <w:spacing w:after="0"/>
        <w:rPr>
          <w:rFonts w:ascii="Cambria" w:hAnsi="Cambria"/>
        </w:rPr>
      </w:pPr>
      <w:r w:rsidRPr="005F0DEE">
        <w:rPr>
          <w:rFonts w:ascii="Cambria" w:hAnsi="Cambria"/>
        </w:rPr>
        <w:t>US EPA 335.2</w:t>
      </w:r>
      <w:r w:rsidR="007307C5" w:rsidRPr="005F0DEE">
        <w:rPr>
          <w:rFonts w:ascii="Cambria" w:hAnsi="Cambria"/>
        </w:rPr>
        <w:t xml:space="preserve">, </w:t>
      </w:r>
      <w:proofErr w:type="spellStart"/>
      <w:r w:rsidR="00DB7F9E" w:rsidRPr="005F0DEE">
        <w:rPr>
          <w:rFonts w:ascii="Cambria" w:hAnsi="Cambria"/>
          <w:i/>
        </w:rPr>
        <w:t>D</w:t>
      </w:r>
      <w:r w:rsidR="007307C5" w:rsidRPr="005F0DEE">
        <w:rPr>
          <w:rFonts w:ascii="Cambria" w:hAnsi="Cambria"/>
          <w:i/>
        </w:rPr>
        <w:t>étermination</w:t>
      </w:r>
      <w:proofErr w:type="spellEnd"/>
      <w:r w:rsidR="007307C5" w:rsidRPr="005F0DEE">
        <w:rPr>
          <w:rFonts w:ascii="Cambria" w:hAnsi="Cambria"/>
          <w:i/>
        </w:rPr>
        <w:t xml:space="preserve"> du </w:t>
      </w:r>
      <w:proofErr w:type="spellStart"/>
      <w:r w:rsidR="007307C5" w:rsidRPr="005F0DEE">
        <w:rPr>
          <w:rFonts w:ascii="Cambria" w:hAnsi="Cambria"/>
          <w:i/>
        </w:rPr>
        <w:t>cyanure</w:t>
      </w:r>
      <w:proofErr w:type="spellEnd"/>
      <w:r w:rsidR="007307C5" w:rsidRPr="005F0DEE">
        <w:rPr>
          <w:rFonts w:ascii="Cambria" w:hAnsi="Cambria"/>
          <w:i/>
        </w:rPr>
        <w:t xml:space="preserve"> </w:t>
      </w:r>
      <w:proofErr w:type="spellStart"/>
      <w:r w:rsidR="007307C5" w:rsidRPr="005F0DEE">
        <w:rPr>
          <w:rFonts w:ascii="Cambria" w:hAnsi="Cambria"/>
          <w:i/>
        </w:rPr>
        <w:t>dans</w:t>
      </w:r>
      <w:proofErr w:type="spellEnd"/>
      <w:r w:rsidR="007307C5" w:rsidRPr="005F0DEE">
        <w:rPr>
          <w:rFonts w:ascii="Cambria" w:hAnsi="Cambria"/>
          <w:i/>
        </w:rPr>
        <w:t xml:space="preserve"> </w:t>
      </w:r>
      <w:proofErr w:type="spellStart"/>
      <w:r w:rsidR="007307C5" w:rsidRPr="005F0DEE">
        <w:rPr>
          <w:rFonts w:ascii="Cambria" w:hAnsi="Cambria"/>
          <w:i/>
        </w:rPr>
        <w:t>l'eau</w:t>
      </w:r>
      <w:proofErr w:type="spellEnd"/>
      <w:r w:rsidR="007307C5" w:rsidRPr="005F0DEE">
        <w:rPr>
          <w:rFonts w:ascii="Cambria" w:hAnsi="Cambria"/>
          <w:i/>
        </w:rPr>
        <w:t xml:space="preserve"> potable, les </w:t>
      </w:r>
      <w:proofErr w:type="spellStart"/>
      <w:r w:rsidR="007307C5" w:rsidRPr="005F0DEE">
        <w:rPr>
          <w:rFonts w:ascii="Cambria" w:hAnsi="Cambria"/>
          <w:i/>
        </w:rPr>
        <w:t>eaux</w:t>
      </w:r>
      <w:proofErr w:type="spellEnd"/>
      <w:r w:rsidR="007307C5" w:rsidRPr="005F0DEE">
        <w:rPr>
          <w:rFonts w:ascii="Cambria" w:hAnsi="Cambria"/>
          <w:i/>
        </w:rPr>
        <w:t xml:space="preserve"> de surface et les </w:t>
      </w:r>
      <w:proofErr w:type="spellStart"/>
      <w:r w:rsidR="007307C5" w:rsidRPr="005F0DEE">
        <w:rPr>
          <w:rFonts w:ascii="Cambria" w:hAnsi="Cambria"/>
          <w:i/>
        </w:rPr>
        <w:t>eaux</w:t>
      </w:r>
      <w:proofErr w:type="spellEnd"/>
      <w:r w:rsidR="007307C5" w:rsidRPr="005F0DEE">
        <w:rPr>
          <w:rFonts w:ascii="Cambria" w:hAnsi="Cambria"/>
          <w:i/>
        </w:rPr>
        <w:t xml:space="preserve"> </w:t>
      </w:r>
      <w:proofErr w:type="spellStart"/>
      <w:r w:rsidR="007307C5" w:rsidRPr="005F0DEE">
        <w:rPr>
          <w:rFonts w:ascii="Cambria" w:hAnsi="Cambria"/>
          <w:i/>
        </w:rPr>
        <w:t>salines</w:t>
      </w:r>
      <w:proofErr w:type="spellEnd"/>
      <w:r w:rsidR="007307C5" w:rsidRPr="005F0DEE">
        <w:rPr>
          <w:rFonts w:ascii="Cambria" w:hAnsi="Cambria"/>
          <w:i/>
        </w:rPr>
        <w:t xml:space="preserve">, les </w:t>
      </w:r>
      <w:proofErr w:type="spellStart"/>
      <w:r w:rsidR="007307C5" w:rsidRPr="005F0DEE">
        <w:rPr>
          <w:rFonts w:ascii="Cambria" w:hAnsi="Cambria"/>
          <w:i/>
        </w:rPr>
        <w:t>déchets</w:t>
      </w:r>
      <w:proofErr w:type="spellEnd"/>
    </w:p>
    <w:p w14:paraId="4D64187E" w14:textId="6D067845" w:rsidR="00287896" w:rsidRPr="005F0DEE" w:rsidRDefault="0062285C" w:rsidP="00287896">
      <w:pPr>
        <w:pStyle w:val="Paragraphedeliste"/>
        <w:numPr>
          <w:ilvl w:val="0"/>
          <w:numId w:val="32"/>
        </w:numPr>
        <w:spacing w:after="0"/>
        <w:rPr>
          <w:rFonts w:ascii="Cambria" w:hAnsi="Cambria" w:cs="Arial"/>
          <w:bCs/>
          <w:i/>
        </w:rPr>
      </w:pPr>
      <w:r>
        <w:rPr>
          <w:rFonts w:ascii="Cambria" w:hAnsi="Cambria" w:cs="Arial"/>
          <w:bCs/>
          <w:caps/>
          <w:color w:val="333333"/>
          <w:spacing w:val="-15"/>
        </w:rPr>
        <w:t xml:space="preserve">ISO 17378 – 2 </w:t>
      </w:r>
      <w:bookmarkStart w:id="0" w:name="_GoBack"/>
      <w:bookmarkEnd w:id="0"/>
      <w:r w:rsidR="00287896" w:rsidRPr="005F0DEE">
        <w:rPr>
          <w:rFonts w:ascii="Cambria" w:hAnsi="Cambria" w:cs="Arial"/>
          <w:caps/>
          <w:color w:val="333333"/>
          <w:spacing w:val="-15"/>
        </w:rPr>
        <w:t xml:space="preserve">: </w:t>
      </w:r>
      <w:proofErr w:type="spellStart"/>
      <w:r w:rsidR="00287896" w:rsidRPr="005F0DEE">
        <w:rPr>
          <w:rFonts w:ascii="Cambria" w:hAnsi="Cambria" w:cs="Arial"/>
          <w:i/>
          <w:color w:val="333333"/>
          <w:spacing w:val="-15"/>
        </w:rPr>
        <w:t>Qualité</w:t>
      </w:r>
      <w:proofErr w:type="spellEnd"/>
      <w:r w:rsidR="00287896" w:rsidRPr="005F0DEE">
        <w:rPr>
          <w:rFonts w:ascii="Cambria" w:hAnsi="Cambria" w:cs="Arial"/>
          <w:i/>
          <w:color w:val="333333"/>
          <w:spacing w:val="-15"/>
        </w:rPr>
        <w:t xml:space="preserve"> de </w:t>
      </w:r>
      <w:proofErr w:type="spellStart"/>
      <w:r w:rsidR="00287896" w:rsidRPr="005F0DEE">
        <w:rPr>
          <w:rFonts w:ascii="Cambria" w:hAnsi="Cambria" w:cs="Arial"/>
          <w:i/>
          <w:color w:val="333333"/>
          <w:spacing w:val="-15"/>
        </w:rPr>
        <w:t>l'eau</w:t>
      </w:r>
      <w:proofErr w:type="spellEnd"/>
      <w:r w:rsidR="00287896" w:rsidRPr="005F0DEE">
        <w:rPr>
          <w:rFonts w:ascii="Cambria" w:hAnsi="Cambria" w:cs="Arial"/>
          <w:i/>
          <w:color w:val="333333"/>
          <w:spacing w:val="-15"/>
        </w:rPr>
        <w:t xml:space="preserve"> — Dosage de </w:t>
      </w:r>
      <w:proofErr w:type="spellStart"/>
      <w:r w:rsidR="00287896" w:rsidRPr="005F0DEE">
        <w:rPr>
          <w:rFonts w:ascii="Cambria" w:hAnsi="Cambria" w:cs="Arial"/>
          <w:i/>
          <w:color w:val="333333"/>
          <w:spacing w:val="-15"/>
        </w:rPr>
        <w:t>l'arsenic</w:t>
      </w:r>
      <w:proofErr w:type="spellEnd"/>
      <w:r w:rsidR="00287896" w:rsidRPr="005F0DEE">
        <w:rPr>
          <w:rFonts w:ascii="Cambria" w:hAnsi="Cambria" w:cs="Arial"/>
          <w:i/>
          <w:color w:val="333333"/>
          <w:spacing w:val="-15"/>
        </w:rPr>
        <w:t xml:space="preserve"> et de </w:t>
      </w:r>
      <w:proofErr w:type="spellStart"/>
      <w:r w:rsidR="00287896" w:rsidRPr="005F0DEE">
        <w:rPr>
          <w:rFonts w:ascii="Cambria" w:hAnsi="Cambria" w:cs="Arial"/>
          <w:i/>
          <w:color w:val="333333"/>
          <w:spacing w:val="-15"/>
        </w:rPr>
        <w:t>l'antimoine</w:t>
      </w:r>
      <w:proofErr w:type="spellEnd"/>
      <w:r w:rsidR="00287896" w:rsidRPr="005F0DEE">
        <w:rPr>
          <w:rFonts w:ascii="Cambria" w:hAnsi="Cambria" w:cs="Arial"/>
          <w:i/>
          <w:color w:val="333333"/>
          <w:spacing w:val="-15"/>
        </w:rPr>
        <w:t xml:space="preserve"> — </w:t>
      </w:r>
      <w:proofErr w:type="spellStart"/>
      <w:r w:rsidR="00287896" w:rsidRPr="005F0DEE">
        <w:rPr>
          <w:rFonts w:ascii="Cambria" w:hAnsi="Cambria" w:cs="Arial"/>
          <w:i/>
          <w:color w:val="333333"/>
          <w:spacing w:val="-15"/>
        </w:rPr>
        <w:t>Partie</w:t>
      </w:r>
      <w:proofErr w:type="spellEnd"/>
      <w:r w:rsidR="00287896" w:rsidRPr="005F0DEE">
        <w:rPr>
          <w:rFonts w:ascii="Cambria" w:hAnsi="Cambria" w:cs="Arial"/>
          <w:i/>
          <w:color w:val="333333"/>
          <w:spacing w:val="-15"/>
        </w:rPr>
        <w:t xml:space="preserve"> 2: </w:t>
      </w:r>
      <w:proofErr w:type="spellStart"/>
      <w:r w:rsidR="00287896" w:rsidRPr="005F0DEE">
        <w:rPr>
          <w:rFonts w:ascii="Cambria" w:hAnsi="Cambria" w:cs="Arial"/>
          <w:i/>
          <w:color w:val="333333"/>
          <w:spacing w:val="-15"/>
        </w:rPr>
        <w:t>Méthode</w:t>
      </w:r>
      <w:proofErr w:type="spellEnd"/>
      <w:r w:rsidR="00287896" w:rsidRPr="005F0DEE">
        <w:rPr>
          <w:rFonts w:ascii="Cambria" w:hAnsi="Cambria" w:cs="Arial"/>
          <w:i/>
          <w:color w:val="333333"/>
          <w:spacing w:val="-15"/>
        </w:rPr>
        <w:t xml:space="preserve"> par </w:t>
      </w:r>
      <w:proofErr w:type="spellStart"/>
      <w:r w:rsidR="00287896" w:rsidRPr="005F0DEE">
        <w:rPr>
          <w:rFonts w:ascii="Cambria" w:hAnsi="Cambria" w:cs="Arial"/>
          <w:i/>
          <w:color w:val="333333"/>
          <w:spacing w:val="-15"/>
        </w:rPr>
        <w:t>spectrométrie</w:t>
      </w:r>
      <w:proofErr w:type="spellEnd"/>
      <w:r w:rsidR="00287896" w:rsidRPr="005F0DEE">
        <w:rPr>
          <w:rFonts w:ascii="Cambria" w:hAnsi="Cambria" w:cs="Arial"/>
          <w:i/>
          <w:color w:val="333333"/>
          <w:spacing w:val="-15"/>
        </w:rPr>
        <w:t xml:space="preserve"> </w:t>
      </w:r>
      <w:proofErr w:type="spellStart"/>
      <w:r w:rsidR="00287896" w:rsidRPr="005F0DEE">
        <w:rPr>
          <w:rFonts w:ascii="Cambria" w:hAnsi="Cambria" w:cs="Arial"/>
          <w:i/>
          <w:color w:val="333333"/>
          <w:spacing w:val="-15"/>
        </w:rPr>
        <w:t>d'absorption</w:t>
      </w:r>
      <w:proofErr w:type="spellEnd"/>
      <w:r w:rsidR="00287896" w:rsidRPr="005F0DEE">
        <w:rPr>
          <w:rFonts w:ascii="Cambria" w:hAnsi="Cambria" w:cs="Arial"/>
          <w:i/>
          <w:color w:val="333333"/>
          <w:spacing w:val="-15"/>
        </w:rPr>
        <w:t xml:space="preserve"> </w:t>
      </w:r>
      <w:proofErr w:type="spellStart"/>
      <w:r w:rsidR="00287896" w:rsidRPr="005F0DEE">
        <w:rPr>
          <w:rFonts w:ascii="Cambria" w:hAnsi="Cambria" w:cs="Arial"/>
          <w:i/>
          <w:color w:val="333333"/>
          <w:spacing w:val="-15"/>
        </w:rPr>
        <w:t>atomique</w:t>
      </w:r>
      <w:proofErr w:type="spellEnd"/>
      <w:r w:rsidR="00287896" w:rsidRPr="005F0DEE">
        <w:rPr>
          <w:rFonts w:ascii="Cambria" w:hAnsi="Cambria" w:cs="Arial"/>
          <w:i/>
          <w:color w:val="333333"/>
          <w:spacing w:val="-15"/>
        </w:rPr>
        <w:t xml:space="preserve"> à </w:t>
      </w:r>
      <w:proofErr w:type="spellStart"/>
      <w:r w:rsidR="00287896" w:rsidRPr="005F0DEE">
        <w:rPr>
          <w:rFonts w:ascii="Cambria" w:hAnsi="Cambria" w:cs="Arial"/>
          <w:i/>
          <w:color w:val="333333"/>
          <w:spacing w:val="-15"/>
        </w:rPr>
        <w:t>génération</w:t>
      </w:r>
      <w:proofErr w:type="spellEnd"/>
      <w:r w:rsidR="00287896" w:rsidRPr="005F0DEE">
        <w:rPr>
          <w:rFonts w:ascii="Cambria" w:hAnsi="Cambria" w:cs="Arial"/>
          <w:i/>
          <w:color w:val="333333"/>
          <w:spacing w:val="-15"/>
        </w:rPr>
        <w:t xml:space="preserve"> </w:t>
      </w:r>
      <w:proofErr w:type="spellStart"/>
      <w:r w:rsidR="00287896" w:rsidRPr="005F0DEE">
        <w:rPr>
          <w:rFonts w:ascii="Cambria" w:hAnsi="Cambria" w:cs="Arial"/>
          <w:i/>
          <w:color w:val="333333"/>
          <w:spacing w:val="-15"/>
        </w:rPr>
        <w:t>d'hydrures</w:t>
      </w:r>
      <w:proofErr w:type="spellEnd"/>
      <w:r w:rsidR="00287896" w:rsidRPr="005F0DEE">
        <w:rPr>
          <w:rFonts w:ascii="Cambria" w:hAnsi="Cambria" w:cs="Arial"/>
          <w:i/>
          <w:color w:val="333333"/>
          <w:spacing w:val="-15"/>
        </w:rPr>
        <w:t xml:space="preserve"> (HG-AAS)</w:t>
      </w:r>
    </w:p>
    <w:p w14:paraId="4DE69D1E" w14:textId="2EC2B9D3" w:rsidR="00287896" w:rsidRPr="005F0DEE" w:rsidRDefault="00287896" w:rsidP="002A76E3">
      <w:pPr>
        <w:pStyle w:val="Paragraphedeliste"/>
        <w:numPr>
          <w:ilvl w:val="0"/>
          <w:numId w:val="32"/>
        </w:numPr>
        <w:spacing w:after="0"/>
        <w:rPr>
          <w:rFonts w:ascii="Cambria" w:hAnsi="Cambria" w:cs="Arial"/>
          <w:bCs/>
        </w:rPr>
      </w:pPr>
      <w:r w:rsidRPr="005F0DEE">
        <w:rPr>
          <w:rFonts w:ascii="Cambria" w:hAnsi="Cambria"/>
        </w:rPr>
        <w:t>USEPA 206.2</w:t>
      </w:r>
      <w:r w:rsidR="002A76E3" w:rsidRPr="005F0DEE">
        <w:rPr>
          <w:rFonts w:ascii="Cambria" w:hAnsi="Cambria"/>
        </w:rPr>
        <w:t xml:space="preserve">, </w:t>
      </w:r>
      <w:proofErr w:type="spellStart"/>
      <w:r w:rsidR="002A76E3" w:rsidRPr="005F0DEE">
        <w:rPr>
          <w:rFonts w:ascii="Cambria" w:hAnsi="Cambria"/>
          <w:i/>
        </w:rPr>
        <w:t>Méthodes</w:t>
      </w:r>
      <w:proofErr w:type="spellEnd"/>
      <w:r w:rsidR="002A76E3" w:rsidRPr="005F0DEE">
        <w:rPr>
          <w:rFonts w:ascii="Cambria" w:hAnsi="Cambria"/>
          <w:i/>
        </w:rPr>
        <w:t xml:space="preserve"> </w:t>
      </w:r>
      <w:proofErr w:type="spellStart"/>
      <w:r w:rsidR="002A76E3" w:rsidRPr="005F0DEE">
        <w:rPr>
          <w:rFonts w:ascii="Cambria" w:hAnsi="Cambria"/>
          <w:i/>
        </w:rPr>
        <w:t>d'analyse</w:t>
      </w:r>
      <w:proofErr w:type="spellEnd"/>
      <w:r w:rsidR="002A76E3" w:rsidRPr="005F0DEE">
        <w:rPr>
          <w:rFonts w:ascii="Cambria" w:hAnsi="Cambria"/>
          <w:i/>
        </w:rPr>
        <w:t xml:space="preserve"> </w:t>
      </w:r>
      <w:proofErr w:type="spellStart"/>
      <w:r w:rsidR="002A76E3" w:rsidRPr="005F0DEE">
        <w:rPr>
          <w:rFonts w:ascii="Cambria" w:hAnsi="Cambria"/>
          <w:i/>
        </w:rPr>
        <w:t>chimique</w:t>
      </w:r>
      <w:proofErr w:type="spellEnd"/>
      <w:r w:rsidR="002A76E3" w:rsidRPr="005F0DEE">
        <w:rPr>
          <w:rFonts w:ascii="Cambria" w:hAnsi="Cambria"/>
          <w:i/>
        </w:rPr>
        <w:t xml:space="preserve"> des  </w:t>
      </w:r>
      <w:proofErr w:type="spellStart"/>
      <w:r w:rsidR="002A76E3" w:rsidRPr="005F0DEE">
        <w:rPr>
          <w:rFonts w:ascii="Cambria" w:hAnsi="Cambria"/>
          <w:i/>
        </w:rPr>
        <w:t>Eaux</w:t>
      </w:r>
      <w:proofErr w:type="spellEnd"/>
      <w:r w:rsidR="002A76E3" w:rsidRPr="005F0DEE">
        <w:rPr>
          <w:rFonts w:ascii="Cambria" w:hAnsi="Cambria"/>
          <w:i/>
        </w:rPr>
        <w:t xml:space="preserve"> et </w:t>
      </w:r>
      <w:proofErr w:type="spellStart"/>
      <w:r w:rsidR="002A76E3" w:rsidRPr="005F0DEE">
        <w:rPr>
          <w:rFonts w:ascii="Cambria" w:hAnsi="Cambria"/>
          <w:i/>
        </w:rPr>
        <w:t>déchets</w:t>
      </w:r>
      <w:proofErr w:type="spellEnd"/>
    </w:p>
    <w:p w14:paraId="39DFB215" w14:textId="77777777" w:rsidR="00287896" w:rsidRDefault="00287896" w:rsidP="00287896">
      <w:pPr>
        <w:spacing w:after="0" w:line="240" w:lineRule="auto"/>
        <w:jc w:val="both"/>
        <w:rPr>
          <w:rFonts w:ascii="Cambria" w:hAnsi="Cambria"/>
          <w:iCs/>
          <w:sz w:val="20"/>
          <w:szCs w:val="20"/>
          <w:lang w:val="fr-FR"/>
        </w:rPr>
      </w:pPr>
    </w:p>
    <w:p w14:paraId="1991C8AE" w14:textId="77777777" w:rsidR="004D1E22" w:rsidRPr="00F41A6B" w:rsidRDefault="004D1E22" w:rsidP="00303A1E">
      <w:pPr>
        <w:pStyle w:val="Sansinterligne"/>
        <w:rPr>
          <w:rFonts w:ascii="Cambria" w:hAnsi="Cambria"/>
          <w:sz w:val="24"/>
          <w:szCs w:val="24"/>
          <w:lang w:val="fr-FR"/>
        </w:rPr>
      </w:pPr>
    </w:p>
    <w:p w14:paraId="7D417607" w14:textId="6687EB26" w:rsidR="00303A1E" w:rsidRPr="00F41A6B" w:rsidRDefault="00466788" w:rsidP="00303A1E">
      <w:pPr>
        <w:pStyle w:val="Sansinterligne"/>
        <w:rPr>
          <w:rFonts w:ascii="Cambria" w:hAnsi="Cambria"/>
          <w:b/>
          <w:sz w:val="28"/>
          <w:szCs w:val="24"/>
          <w:lang w:val="fr-FR"/>
        </w:rPr>
      </w:pPr>
      <w:r w:rsidRPr="00F41A6B">
        <w:rPr>
          <w:rFonts w:ascii="Cambria" w:hAnsi="Cambria"/>
          <w:b/>
          <w:sz w:val="28"/>
          <w:szCs w:val="24"/>
          <w:lang w:val="fr-FR"/>
        </w:rPr>
        <w:t>3.</w:t>
      </w:r>
      <w:r w:rsidRPr="00F41A6B">
        <w:rPr>
          <w:rFonts w:ascii="Cambria" w:hAnsi="Cambria"/>
          <w:b/>
          <w:sz w:val="28"/>
          <w:szCs w:val="24"/>
          <w:lang w:val="fr-FR"/>
        </w:rPr>
        <w:tab/>
      </w:r>
      <w:r w:rsidR="00523B3F">
        <w:rPr>
          <w:rFonts w:ascii="Cambria" w:hAnsi="Cambria"/>
          <w:b/>
          <w:sz w:val="28"/>
          <w:szCs w:val="24"/>
          <w:lang w:val="fr-FR"/>
        </w:rPr>
        <w:t>Termes et d</w:t>
      </w:r>
      <w:r w:rsidRPr="00F41A6B">
        <w:rPr>
          <w:rFonts w:ascii="Cambria" w:hAnsi="Cambria"/>
          <w:b/>
          <w:sz w:val="28"/>
          <w:szCs w:val="24"/>
          <w:lang w:val="fr-FR"/>
        </w:rPr>
        <w:t>éfinitions</w:t>
      </w:r>
    </w:p>
    <w:p w14:paraId="5359E56D" w14:textId="77777777" w:rsidR="00303A1E" w:rsidRPr="00F41A6B" w:rsidRDefault="00303A1E" w:rsidP="00303A1E">
      <w:pPr>
        <w:pStyle w:val="Sansinterligne"/>
        <w:rPr>
          <w:rFonts w:ascii="Cambria" w:hAnsi="Cambria"/>
          <w:sz w:val="24"/>
          <w:szCs w:val="24"/>
          <w:lang w:val="fr-FR"/>
        </w:rPr>
      </w:pPr>
    </w:p>
    <w:p w14:paraId="3AC35C3E" w14:textId="77777777" w:rsidR="00303A1E" w:rsidRPr="00F41A6B" w:rsidRDefault="003E080A" w:rsidP="003E080A">
      <w:pPr>
        <w:spacing w:after="0" w:line="240" w:lineRule="auto"/>
        <w:jc w:val="both"/>
        <w:rPr>
          <w:rFonts w:ascii="Cambria" w:hAnsi="Cambria" w:cs="Arial"/>
          <w:sz w:val="24"/>
          <w:lang w:val="fr-FR"/>
        </w:rPr>
      </w:pPr>
      <w:r w:rsidRPr="00F41A6B">
        <w:rPr>
          <w:rFonts w:ascii="Cambria" w:hAnsi="Cambria" w:cs="Arial"/>
          <w:sz w:val="24"/>
          <w:lang w:val="fr-FR"/>
        </w:rPr>
        <w:t>Aux fins de la présente norme, les définitions et les termes suivants s'appliquent :</w:t>
      </w:r>
    </w:p>
    <w:p w14:paraId="73B68199" w14:textId="77777777" w:rsidR="00303A1E" w:rsidRPr="00F41A6B" w:rsidRDefault="00303A1E" w:rsidP="00303A1E">
      <w:pPr>
        <w:pStyle w:val="Sansinterligne"/>
        <w:rPr>
          <w:rFonts w:ascii="Cambria" w:hAnsi="Cambria"/>
          <w:sz w:val="24"/>
          <w:szCs w:val="24"/>
          <w:highlight w:val="yellow"/>
          <w:lang w:val="fr-FR"/>
        </w:rPr>
      </w:pPr>
    </w:p>
    <w:p w14:paraId="71EEE68A" w14:textId="77777777" w:rsidR="00E95694" w:rsidRPr="00F41A6B" w:rsidRDefault="00E95694" w:rsidP="00E95694">
      <w:pPr>
        <w:pStyle w:val="Sansinterligne"/>
        <w:rPr>
          <w:rFonts w:ascii="Cambria" w:eastAsiaTheme="minorHAnsi" w:hAnsi="Cambria"/>
          <w:b/>
          <w:sz w:val="24"/>
          <w:szCs w:val="24"/>
          <w:lang w:val="fr-FR"/>
        </w:rPr>
      </w:pPr>
      <w:r w:rsidRPr="00F41A6B">
        <w:rPr>
          <w:rFonts w:ascii="Cambria" w:eastAsiaTheme="minorHAnsi" w:hAnsi="Cambria"/>
          <w:b/>
          <w:sz w:val="24"/>
          <w:szCs w:val="24"/>
          <w:lang w:val="fr-FR"/>
        </w:rPr>
        <w:t>3.1</w:t>
      </w:r>
    </w:p>
    <w:p w14:paraId="612ED8FC" w14:textId="1C0885E6" w:rsidR="00523B3F" w:rsidRPr="00523B3F" w:rsidRDefault="00523B3F" w:rsidP="00C77AD1">
      <w:pPr>
        <w:widowControl w:val="0"/>
        <w:autoSpaceDE w:val="0"/>
        <w:autoSpaceDN w:val="0"/>
        <w:adjustRightInd w:val="0"/>
        <w:spacing w:after="0" w:line="240" w:lineRule="auto"/>
        <w:rPr>
          <w:rFonts w:ascii="Cambria" w:hAnsi="Cambria" w:cs="Arial"/>
          <w:b/>
          <w:bCs/>
          <w:sz w:val="24"/>
          <w:szCs w:val="24"/>
        </w:rPr>
      </w:pPr>
      <w:r>
        <w:rPr>
          <w:rFonts w:ascii="Cambria" w:hAnsi="Cambria" w:cs="Arial"/>
          <w:b/>
          <w:bCs/>
          <w:sz w:val="24"/>
          <w:szCs w:val="24"/>
        </w:rPr>
        <w:t>E</w:t>
      </w:r>
      <w:r w:rsidRPr="00850114">
        <w:rPr>
          <w:rFonts w:ascii="Cambria" w:hAnsi="Cambria" w:cs="Arial"/>
          <w:b/>
          <w:bCs/>
          <w:sz w:val="24"/>
          <w:szCs w:val="24"/>
        </w:rPr>
        <w:t xml:space="preserve">au </w:t>
      </w:r>
      <w:proofErr w:type="spellStart"/>
      <w:r w:rsidRPr="00850114">
        <w:rPr>
          <w:rFonts w:ascii="Cambria" w:hAnsi="Cambria" w:cs="Arial"/>
          <w:b/>
          <w:bCs/>
          <w:sz w:val="24"/>
          <w:szCs w:val="24"/>
        </w:rPr>
        <w:t>usée</w:t>
      </w:r>
      <w:proofErr w:type="spellEnd"/>
      <w:r w:rsidRPr="00850114">
        <w:rPr>
          <w:rFonts w:ascii="Cambria" w:hAnsi="Cambria" w:cs="Arial"/>
          <w:b/>
          <w:bCs/>
          <w:sz w:val="24"/>
          <w:szCs w:val="24"/>
        </w:rPr>
        <w:t xml:space="preserve"> </w:t>
      </w:r>
    </w:p>
    <w:p w14:paraId="7E84A89C" w14:textId="5220A707" w:rsidR="00B12EBC" w:rsidRDefault="0045511F" w:rsidP="00B12EBC">
      <w:pPr>
        <w:widowControl w:val="0"/>
        <w:autoSpaceDE w:val="0"/>
        <w:autoSpaceDN w:val="0"/>
        <w:adjustRightInd w:val="0"/>
        <w:spacing w:after="0" w:line="240" w:lineRule="auto"/>
        <w:rPr>
          <w:rFonts w:ascii="Cambria" w:hAnsi="Cambria" w:cs="Times New Roman"/>
          <w:bCs/>
          <w:sz w:val="24"/>
          <w:szCs w:val="24"/>
          <w:lang w:val="fr-FR"/>
        </w:rPr>
      </w:pPr>
      <w:proofErr w:type="gramStart"/>
      <w:r w:rsidRPr="0045511F">
        <w:rPr>
          <w:rFonts w:ascii="Cambria" w:hAnsi="Cambria" w:cs="Times New Roman"/>
          <w:bCs/>
          <w:sz w:val="24"/>
          <w:szCs w:val="24"/>
          <w:lang w:val="fr-FR"/>
        </w:rPr>
        <w:t>déchets</w:t>
      </w:r>
      <w:proofErr w:type="gramEnd"/>
      <w:r w:rsidRPr="0045511F">
        <w:rPr>
          <w:rFonts w:ascii="Cambria" w:hAnsi="Cambria" w:cs="Times New Roman"/>
          <w:bCs/>
          <w:sz w:val="24"/>
          <w:szCs w:val="24"/>
          <w:lang w:val="fr-FR"/>
        </w:rPr>
        <w:t xml:space="preserve"> liquides ou eaux usées déversés dans l'environnement</w:t>
      </w:r>
      <w:r>
        <w:rPr>
          <w:rFonts w:ascii="Cambria" w:hAnsi="Cambria" w:cs="Times New Roman"/>
          <w:bCs/>
          <w:sz w:val="24"/>
          <w:szCs w:val="24"/>
          <w:lang w:val="fr-FR"/>
        </w:rPr>
        <w:t>.</w:t>
      </w:r>
      <w:r w:rsidR="000E57E7">
        <w:rPr>
          <w:rFonts w:ascii="Cambria" w:hAnsi="Cambria" w:cs="Times New Roman"/>
          <w:bCs/>
          <w:sz w:val="24"/>
          <w:szCs w:val="24"/>
          <w:lang w:val="fr-FR"/>
        </w:rPr>
        <w:t xml:space="preserve"> </w:t>
      </w:r>
    </w:p>
    <w:p w14:paraId="1599C37F" w14:textId="77777777" w:rsidR="000E57E7" w:rsidRPr="00B12EBC" w:rsidRDefault="000E57E7" w:rsidP="00B12EBC">
      <w:pPr>
        <w:widowControl w:val="0"/>
        <w:autoSpaceDE w:val="0"/>
        <w:autoSpaceDN w:val="0"/>
        <w:adjustRightInd w:val="0"/>
        <w:spacing w:after="0" w:line="240" w:lineRule="auto"/>
        <w:rPr>
          <w:rFonts w:ascii="Cambria" w:hAnsi="Cambria" w:cs="Times New Roman"/>
          <w:bCs/>
          <w:sz w:val="24"/>
          <w:szCs w:val="24"/>
          <w:lang w:val="fr-FR"/>
        </w:rPr>
      </w:pPr>
    </w:p>
    <w:p w14:paraId="7082EB76" w14:textId="3109B563" w:rsidR="000E57E7" w:rsidRDefault="00287896" w:rsidP="00B12EBC">
      <w:pPr>
        <w:widowControl w:val="0"/>
        <w:autoSpaceDE w:val="0"/>
        <w:autoSpaceDN w:val="0"/>
        <w:adjustRightInd w:val="0"/>
        <w:spacing w:after="0" w:line="240" w:lineRule="auto"/>
        <w:rPr>
          <w:rFonts w:ascii="Cambria" w:hAnsi="Cambria" w:cs="Times New Roman"/>
          <w:b/>
          <w:bCs/>
          <w:sz w:val="24"/>
          <w:szCs w:val="24"/>
          <w:lang w:val="fr-FR"/>
        </w:rPr>
      </w:pPr>
      <w:r>
        <w:rPr>
          <w:rFonts w:ascii="Cambria" w:hAnsi="Cambria" w:cs="Times New Roman"/>
          <w:b/>
          <w:bCs/>
          <w:sz w:val="24"/>
          <w:szCs w:val="24"/>
          <w:lang w:val="fr-FR"/>
        </w:rPr>
        <w:t>3.2</w:t>
      </w:r>
      <w:r w:rsidR="000E57E7" w:rsidRPr="000E57E7">
        <w:rPr>
          <w:rFonts w:ascii="Cambria" w:hAnsi="Cambria" w:cs="Times New Roman"/>
          <w:b/>
          <w:bCs/>
          <w:sz w:val="24"/>
          <w:szCs w:val="24"/>
          <w:lang w:val="fr-FR"/>
        </w:rPr>
        <w:t xml:space="preserve"> </w:t>
      </w:r>
    </w:p>
    <w:p w14:paraId="715BAF3D" w14:textId="67BC06A7" w:rsidR="000E57E7" w:rsidRPr="000E57E7" w:rsidRDefault="00287896" w:rsidP="00B12EBC">
      <w:pPr>
        <w:widowControl w:val="0"/>
        <w:autoSpaceDE w:val="0"/>
        <w:autoSpaceDN w:val="0"/>
        <w:adjustRightInd w:val="0"/>
        <w:spacing w:after="0" w:line="240" w:lineRule="auto"/>
        <w:rPr>
          <w:rFonts w:ascii="Cambria" w:hAnsi="Cambria" w:cs="Times New Roman"/>
          <w:b/>
          <w:bCs/>
          <w:sz w:val="24"/>
          <w:szCs w:val="24"/>
          <w:lang w:val="fr-FR"/>
        </w:rPr>
      </w:pPr>
      <w:proofErr w:type="gramStart"/>
      <w:r>
        <w:rPr>
          <w:rFonts w:ascii="Cambria" w:hAnsi="Cambria" w:cs="Times New Roman"/>
          <w:b/>
          <w:bCs/>
          <w:sz w:val="24"/>
          <w:szCs w:val="24"/>
          <w:lang w:val="fr-FR"/>
        </w:rPr>
        <w:t>m</w:t>
      </w:r>
      <w:r w:rsidR="000E57E7" w:rsidRPr="000E57E7">
        <w:rPr>
          <w:rFonts w:ascii="Cambria" w:hAnsi="Cambria" w:cs="Times New Roman"/>
          <w:b/>
          <w:bCs/>
          <w:sz w:val="24"/>
          <w:szCs w:val="24"/>
          <w:lang w:val="fr-FR"/>
        </w:rPr>
        <w:t>ilieu</w:t>
      </w:r>
      <w:proofErr w:type="gramEnd"/>
      <w:r w:rsidR="000E57E7" w:rsidRPr="000E57E7">
        <w:rPr>
          <w:rFonts w:ascii="Cambria" w:hAnsi="Cambria" w:cs="Times New Roman"/>
          <w:b/>
          <w:bCs/>
          <w:sz w:val="24"/>
          <w:szCs w:val="24"/>
          <w:lang w:val="fr-FR"/>
        </w:rPr>
        <w:t xml:space="preserve"> récepteur</w:t>
      </w:r>
    </w:p>
    <w:p w14:paraId="42456A73" w14:textId="554691A6" w:rsidR="00B12EBC" w:rsidRDefault="000E57E7" w:rsidP="00B12EBC">
      <w:pPr>
        <w:widowControl w:val="0"/>
        <w:autoSpaceDE w:val="0"/>
        <w:autoSpaceDN w:val="0"/>
        <w:adjustRightInd w:val="0"/>
        <w:spacing w:after="0" w:line="240" w:lineRule="auto"/>
        <w:rPr>
          <w:rFonts w:ascii="Cambria" w:hAnsi="Cambria" w:cs="Times New Roman"/>
          <w:bCs/>
          <w:sz w:val="24"/>
          <w:szCs w:val="24"/>
          <w:lang w:val="fr-FR"/>
        </w:rPr>
      </w:pPr>
      <w:r w:rsidRPr="00B12EBC">
        <w:rPr>
          <w:rFonts w:ascii="Cambria" w:hAnsi="Cambria" w:cs="Times New Roman"/>
          <w:bCs/>
          <w:sz w:val="24"/>
          <w:szCs w:val="24"/>
          <w:lang w:val="fr-FR"/>
        </w:rPr>
        <w:t>L’ensemble</w:t>
      </w:r>
      <w:r w:rsidR="00B12EBC" w:rsidRPr="00B12EBC">
        <w:rPr>
          <w:rFonts w:ascii="Cambria" w:hAnsi="Cambria" w:cs="Times New Roman"/>
          <w:bCs/>
          <w:sz w:val="24"/>
          <w:szCs w:val="24"/>
          <w:lang w:val="fr-FR"/>
        </w:rPr>
        <w:t xml:space="preserve"> des lieux où sont d</w:t>
      </w:r>
      <w:r>
        <w:rPr>
          <w:rFonts w:ascii="Cambria" w:hAnsi="Cambria" w:cs="Times New Roman"/>
          <w:bCs/>
          <w:sz w:val="24"/>
          <w:szCs w:val="24"/>
          <w:lang w:val="fr-FR"/>
        </w:rPr>
        <w:t xml:space="preserve">éversées les eaux résiduaires </w:t>
      </w:r>
    </w:p>
    <w:p w14:paraId="38D3B693" w14:textId="77777777" w:rsidR="000E57E7" w:rsidRPr="00B12EBC" w:rsidRDefault="000E57E7" w:rsidP="00B12EBC">
      <w:pPr>
        <w:widowControl w:val="0"/>
        <w:autoSpaceDE w:val="0"/>
        <w:autoSpaceDN w:val="0"/>
        <w:adjustRightInd w:val="0"/>
        <w:spacing w:after="0" w:line="240" w:lineRule="auto"/>
        <w:rPr>
          <w:rFonts w:ascii="Cambria" w:hAnsi="Cambria" w:cs="Times New Roman"/>
          <w:bCs/>
          <w:sz w:val="24"/>
          <w:szCs w:val="24"/>
          <w:lang w:val="fr-FR"/>
        </w:rPr>
      </w:pPr>
    </w:p>
    <w:p w14:paraId="525226ED" w14:textId="366CBD0D" w:rsidR="000B1322" w:rsidRDefault="00287896" w:rsidP="00B12EBC">
      <w:pPr>
        <w:widowControl w:val="0"/>
        <w:autoSpaceDE w:val="0"/>
        <w:autoSpaceDN w:val="0"/>
        <w:adjustRightInd w:val="0"/>
        <w:spacing w:after="0" w:line="240" w:lineRule="auto"/>
        <w:rPr>
          <w:rFonts w:ascii="Cambria" w:hAnsi="Cambria" w:cs="Times New Roman"/>
          <w:b/>
          <w:bCs/>
          <w:sz w:val="24"/>
          <w:szCs w:val="24"/>
          <w:lang w:val="fr-FR"/>
        </w:rPr>
      </w:pPr>
      <w:r>
        <w:rPr>
          <w:rFonts w:ascii="Cambria" w:hAnsi="Cambria" w:cs="Times New Roman"/>
          <w:b/>
          <w:bCs/>
          <w:sz w:val="24"/>
          <w:szCs w:val="24"/>
          <w:lang w:val="fr-FR"/>
        </w:rPr>
        <w:t>3.3</w:t>
      </w:r>
    </w:p>
    <w:p w14:paraId="1FC66BCD" w14:textId="39FAAC7B" w:rsidR="000E57E7" w:rsidRDefault="00287896" w:rsidP="00B12EBC">
      <w:pPr>
        <w:widowControl w:val="0"/>
        <w:autoSpaceDE w:val="0"/>
        <w:autoSpaceDN w:val="0"/>
        <w:adjustRightInd w:val="0"/>
        <w:spacing w:after="0" w:line="240" w:lineRule="auto"/>
        <w:rPr>
          <w:rFonts w:ascii="Cambria" w:hAnsi="Cambria" w:cs="Times New Roman"/>
          <w:bCs/>
          <w:sz w:val="24"/>
          <w:szCs w:val="24"/>
          <w:lang w:val="fr-FR"/>
        </w:rPr>
      </w:pPr>
      <w:proofErr w:type="gramStart"/>
      <w:r>
        <w:rPr>
          <w:rFonts w:ascii="Cambria" w:hAnsi="Cambria" w:cs="Times New Roman"/>
          <w:b/>
          <w:bCs/>
          <w:sz w:val="24"/>
          <w:szCs w:val="24"/>
          <w:lang w:val="fr-FR"/>
        </w:rPr>
        <w:t>r</w:t>
      </w:r>
      <w:r w:rsidR="00B12EBC" w:rsidRPr="000E57E7">
        <w:rPr>
          <w:rFonts w:ascii="Cambria" w:hAnsi="Cambria" w:cs="Times New Roman"/>
          <w:b/>
          <w:bCs/>
          <w:sz w:val="24"/>
          <w:szCs w:val="24"/>
          <w:lang w:val="fr-FR"/>
        </w:rPr>
        <w:t>ejet</w:t>
      </w:r>
      <w:proofErr w:type="gramEnd"/>
      <w:r w:rsidR="00B12EBC" w:rsidRPr="00B12EBC">
        <w:rPr>
          <w:rFonts w:ascii="Cambria" w:hAnsi="Cambria" w:cs="Times New Roman"/>
          <w:bCs/>
          <w:sz w:val="24"/>
          <w:szCs w:val="24"/>
          <w:lang w:val="fr-FR"/>
        </w:rPr>
        <w:t xml:space="preserve"> </w:t>
      </w:r>
    </w:p>
    <w:p w14:paraId="1159DC63" w14:textId="6F0761B1" w:rsidR="00B12EBC" w:rsidRDefault="00B12EBC" w:rsidP="00B12EBC">
      <w:pPr>
        <w:widowControl w:val="0"/>
        <w:autoSpaceDE w:val="0"/>
        <w:autoSpaceDN w:val="0"/>
        <w:adjustRightInd w:val="0"/>
        <w:spacing w:after="0" w:line="240" w:lineRule="auto"/>
        <w:rPr>
          <w:rFonts w:ascii="Cambria" w:hAnsi="Cambria" w:cs="Times New Roman"/>
          <w:bCs/>
          <w:sz w:val="24"/>
          <w:szCs w:val="24"/>
          <w:lang w:val="fr-FR"/>
        </w:rPr>
      </w:pPr>
      <w:r w:rsidRPr="00B12EBC">
        <w:rPr>
          <w:rFonts w:ascii="Cambria" w:hAnsi="Cambria" w:cs="Times New Roman"/>
          <w:bCs/>
          <w:sz w:val="24"/>
          <w:szCs w:val="24"/>
          <w:lang w:val="fr-FR"/>
        </w:rPr>
        <w:t>I’ introduction dans le milieu récep</w:t>
      </w:r>
      <w:r w:rsidR="000E57E7">
        <w:rPr>
          <w:rFonts w:ascii="Cambria" w:hAnsi="Cambria" w:cs="Times New Roman"/>
          <w:bCs/>
          <w:sz w:val="24"/>
          <w:szCs w:val="24"/>
          <w:lang w:val="fr-FR"/>
        </w:rPr>
        <w:t xml:space="preserve">teur des eaux résiduaires </w:t>
      </w:r>
    </w:p>
    <w:p w14:paraId="4859CC84" w14:textId="03CE42DA" w:rsidR="000B1322" w:rsidRDefault="000B1322" w:rsidP="000B1322">
      <w:pPr>
        <w:widowControl w:val="0"/>
        <w:autoSpaceDE w:val="0"/>
        <w:autoSpaceDN w:val="0"/>
        <w:adjustRightInd w:val="0"/>
        <w:spacing w:after="0" w:line="240" w:lineRule="auto"/>
      </w:pPr>
    </w:p>
    <w:p w14:paraId="482FCE5A" w14:textId="5F6BBBDF" w:rsidR="000B1322" w:rsidRDefault="00287896" w:rsidP="000B1322">
      <w:pPr>
        <w:widowControl w:val="0"/>
        <w:autoSpaceDE w:val="0"/>
        <w:autoSpaceDN w:val="0"/>
        <w:adjustRightInd w:val="0"/>
        <w:spacing w:after="0" w:line="240" w:lineRule="auto"/>
        <w:rPr>
          <w:rFonts w:ascii="Cambria" w:hAnsi="Cambria" w:cs="Times New Roman"/>
          <w:b/>
          <w:bCs/>
          <w:sz w:val="24"/>
          <w:szCs w:val="24"/>
          <w:lang w:val="fr-FR"/>
        </w:rPr>
      </w:pPr>
      <w:r>
        <w:rPr>
          <w:rFonts w:ascii="Cambria" w:hAnsi="Cambria" w:cs="Times New Roman"/>
          <w:b/>
          <w:bCs/>
          <w:sz w:val="24"/>
          <w:szCs w:val="24"/>
          <w:lang w:val="fr-FR"/>
        </w:rPr>
        <w:t>3.4</w:t>
      </w:r>
    </w:p>
    <w:p w14:paraId="067CCE11" w14:textId="1446AA74" w:rsidR="000B1322" w:rsidRPr="000B1322" w:rsidRDefault="00287896" w:rsidP="000B1322">
      <w:pPr>
        <w:widowControl w:val="0"/>
        <w:autoSpaceDE w:val="0"/>
        <w:autoSpaceDN w:val="0"/>
        <w:adjustRightInd w:val="0"/>
        <w:spacing w:after="0" w:line="240" w:lineRule="auto"/>
        <w:rPr>
          <w:rFonts w:ascii="Cambria" w:hAnsi="Cambria" w:cs="Times New Roman"/>
          <w:b/>
          <w:bCs/>
          <w:sz w:val="24"/>
          <w:szCs w:val="24"/>
          <w:lang w:val="fr-FR"/>
        </w:rPr>
      </w:pPr>
      <w:proofErr w:type="gramStart"/>
      <w:r>
        <w:rPr>
          <w:rFonts w:ascii="Cambria" w:hAnsi="Cambria" w:cs="Times New Roman"/>
          <w:b/>
          <w:bCs/>
          <w:sz w:val="24"/>
          <w:szCs w:val="24"/>
          <w:lang w:val="fr-FR"/>
        </w:rPr>
        <w:t>p</w:t>
      </w:r>
      <w:r w:rsidR="000B1322" w:rsidRPr="000B1322">
        <w:rPr>
          <w:rFonts w:ascii="Cambria" w:hAnsi="Cambria" w:cs="Times New Roman"/>
          <w:b/>
          <w:bCs/>
          <w:sz w:val="24"/>
          <w:szCs w:val="24"/>
          <w:lang w:val="fr-FR"/>
        </w:rPr>
        <w:t>opulation</w:t>
      </w:r>
      <w:proofErr w:type="gramEnd"/>
      <w:r w:rsidR="000B1322" w:rsidRPr="000B1322">
        <w:rPr>
          <w:rFonts w:ascii="Cambria" w:hAnsi="Cambria" w:cs="Times New Roman"/>
          <w:b/>
          <w:bCs/>
          <w:sz w:val="24"/>
          <w:szCs w:val="24"/>
          <w:lang w:val="fr-FR"/>
        </w:rPr>
        <w:t xml:space="preserve"> équivalente</w:t>
      </w:r>
    </w:p>
    <w:p w14:paraId="04EAF453" w14:textId="77777777" w:rsidR="000B1322" w:rsidRDefault="000B1322" w:rsidP="000B1322">
      <w:pPr>
        <w:widowControl w:val="0"/>
        <w:autoSpaceDE w:val="0"/>
        <w:autoSpaceDN w:val="0"/>
        <w:adjustRightInd w:val="0"/>
        <w:spacing w:after="0" w:line="240" w:lineRule="auto"/>
        <w:rPr>
          <w:rFonts w:ascii="Cambria" w:hAnsi="Cambria" w:cs="Times New Roman"/>
          <w:bCs/>
          <w:sz w:val="24"/>
          <w:szCs w:val="24"/>
          <w:lang w:val="fr-FR"/>
        </w:rPr>
      </w:pPr>
      <w:proofErr w:type="gramStart"/>
      <w:r w:rsidRPr="000B1322">
        <w:rPr>
          <w:rFonts w:ascii="Cambria" w:hAnsi="Cambria" w:cs="Times New Roman"/>
          <w:bCs/>
          <w:sz w:val="24"/>
          <w:szCs w:val="24"/>
          <w:lang w:val="fr-FR"/>
        </w:rPr>
        <w:t>la</w:t>
      </w:r>
      <w:proofErr w:type="gramEnd"/>
      <w:r w:rsidRPr="000B1322">
        <w:rPr>
          <w:rFonts w:ascii="Cambria" w:hAnsi="Cambria" w:cs="Times New Roman"/>
          <w:bCs/>
          <w:sz w:val="24"/>
          <w:szCs w:val="24"/>
          <w:lang w:val="fr-FR"/>
        </w:rPr>
        <w:t xml:space="preserve"> charge organique biodégradable exprimée en DBO</w:t>
      </w:r>
      <w:r w:rsidRPr="00287896">
        <w:rPr>
          <w:rFonts w:ascii="Cambria" w:hAnsi="Cambria" w:cs="Times New Roman"/>
          <w:bCs/>
          <w:sz w:val="24"/>
          <w:szCs w:val="24"/>
          <w:vertAlign w:val="subscript"/>
          <w:lang w:val="fr-FR"/>
        </w:rPr>
        <w:t>5</w:t>
      </w:r>
      <w:r w:rsidRPr="000B1322">
        <w:rPr>
          <w:rFonts w:ascii="Cambria" w:hAnsi="Cambria" w:cs="Times New Roman"/>
          <w:bCs/>
          <w:sz w:val="24"/>
          <w:szCs w:val="24"/>
          <w:lang w:val="fr-FR"/>
        </w:rPr>
        <w:t xml:space="preserve"> calculé sur la base d'une charge unitaire </w:t>
      </w:r>
      <w:r>
        <w:rPr>
          <w:rFonts w:ascii="Cambria" w:hAnsi="Cambria" w:cs="Times New Roman"/>
          <w:bCs/>
          <w:sz w:val="24"/>
          <w:szCs w:val="24"/>
          <w:lang w:val="fr-FR"/>
        </w:rPr>
        <w:t>de 60 g par personne par jour</w:t>
      </w:r>
    </w:p>
    <w:p w14:paraId="1EA6947A" w14:textId="0B651344" w:rsidR="00A7321A" w:rsidRPr="00A7321A" w:rsidRDefault="00287896" w:rsidP="000B1322">
      <w:pPr>
        <w:widowControl w:val="0"/>
        <w:autoSpaceDE w:val="0"/>
        <w:autoSpaceDN w:val="0"/>
        <w:adjustRightInd w:val="0"/>
        <w:spacing w:after="0" w:line="240" w:lineRule="auto"/>
        <w:rPr>
          <w:rFonts w:ascii="Cambria" w:hAnsi="Cambria" w:cs="Times New Roman"/>
          <w:b/>
          <w:bCs/>
          <w:sz w:val="24"/>
          <w:szCs w:val="24"/>
          <w:lang w:val="fr-FR"/>
        </w:rPr>
      </w:pPr>
      <w:r>
        <w:rPr>
          <w:rFonts w:ascii="Cambria" w:hAnsi="Cambria" w:cs="Times New Roman"/>
          <w:b/>
          <w:bCs/>
          <w:sz w:val="24"/>
          <w:szCs w:val="24"/>
          <w:lang w:val="fr-FR"/>
        </w:rPr>
        <w:t>3.5</w:t>
      </w:r>
    </w:p>
    <w:p w14:paraId="03A5A750" w14:textId="4E8EB328" w:rsidR="00A7321A" w:rsidRDefault="00287896" w:rsidP="000B1322">
      <w:pPr>
        <w:widowControl w:val="0"/>
        <w:autoSpaceDE w:val="0"/>
        <w:autoSpaceDN w:val="0"/>
        <w:adjustRightInd w:val="0"/>
        <w:spacing w:after="0" w:line="240" w:lineRule="auto"/>
        <w:rPr>
          <w:rFonts w:ascii="Cambria" w:hAnsi="Cambria" w:cs="Times New Roman"/>
          <w:bCs/>
          <w:sz w:val="24"/>
          <w:szCs w:val="24"/>
          <w:lang w:val="fr-FR"/>
        </w:rPr>
      </w:pPr>
      <w:proofErr w:type="gramStart"/>
      <w:r>
        <w:rPr>
          <w:rFonts w:ascii="Cambria" w:hAnsi="Cambria" w:cs="Times New Roman"/>
          <w:b/>
          <w:bCs/>
          <w:sz w:val="24"/>
          <w:szCs w:val="24"/>
          <w:lang w:val="fr-FR"/>
        </w:rPr>
        <w:t>e</w:t>
      </w:r>
      <w:r w:rsidR="000B1322" w:rsidRPr="00A7321A">
        <w:rPr>
          <w:rFonts w:ascii="Cambria" w:hAnsi="Cambria" w:cs="Times New Roman"/>
          <w:b/>
          <w:bCs/>
          <w:sz w:val="24"/>
          <w:szCs w:val="24"/>
          <w:lang w:val="fr-FR"/>
        </w:rPr>
        <w:t>stuaire</w:t>
      </w:r>
      <w:proofErr w:type="gramEnd"/>
      <w:r w:rsidR="00A7321A">
        <w:rPr>
          <w:rFonts w:ascii="Cambria" w:hAnsi="Cambria" w:cs="Times New Roman"/>
          <w:bCs/>
          <w:sz w:val="24"/>
          <w:szCs w:val="24"/>
          <w:lang w:val="fr-FR"/>
        </w:rPr>
        <w:t xml:space="preserve"> </w:t>
      </w:r>
    </w:p>
    <w:p w14:paraId="6C18B127" w14:textId="01DCEAA0" w:rsidR="000B1322" w:rsidRDefault="000B1322" w:rsidP="000B1322">
      <w:pPr>
        <w:widowControl w:val="0"/>
        <w:autoSpaceDE w:val="0"/>
        <w:autoSpaceDN w:val="0"/>
        <w:adjustRightInd w:val="0"/>
        <w:spacing w:after="0" w:line="240" w:lineRule="auto"/>
        <w:rPr>
          <w:rFonts w:ascii="Cambria" w:hAnsi="Cambria" w:cs="Times New Roman"/>
          <w:bCs/>
          <w:sz w:val="24"/>
          <w:szCs w:val="24"/>
          <w:lang w:val="fr-FR"/>
        </w:rPr>
      </w:pPr>
      <w:proofErr w:type="gramStart"/>
      <w:r w:rsidRPr="000B1322">
        <w:rPr>
          <w:rFonts w:ascii="Cambria" w:hAnsi="Cambria" w:cs="Times New Roman"/>
          <w:bCs/>
          <w:sz w:val="24"/>
          <w:szCs w:val="24"/>
          <w:lang w:val="fr-FR"/>
        </w:rPr>
        <w:t>la</w:t>
      </w:r>
      <w:proofErr w:type="gramEnd"/>
      <w:r w:rsidRPr="000B1322">
        <w:rPr>
          <w:rFonts w:ascii="Cambria" w:hAnsi="Cambria" w:cs="Times New Roman"/>
          <w:bCs/>
          <w:sz w:val="24"/>
          <w:szCs w:val="24"/>
          <w:lang w:val="fr-FR"/>
        </w:rPr>
        <w:t xml:space="preserve"> zone de transition</w:t>
      </w:r>
      <w:r w:rsidR="00A7321A">
        <w:rPr>
          <w:rFonts w:ascii="Cambria" w:hAnsi="Cambria" w:cs="Times New Roman"/>
          <w:bCs/>
          <w:sz w:val="24"/>
          <w:szCs w:val="24"/>
          <w:lang w:val="fr-FR"/>
        </w:rPr>
        <w:t xml:space="preserve"> à I’ embouchure d'une rivière </w:t>
      </w:r>
      <w:r w:rsidRPr="000B1322">
        <w:rPr>
          <w:rFonts w:ascii="Cambria" w:hAnsi="Cambria" w:cs="Times New Roman"/>
          <w:bCs/>
          <w:sz w:val="24"/>
          <w:szCs w:val="24"/>
          <w:lang w:val="fr-FR"/>
        </w:rPr>
        <w:t>entre les e</w:t>
      </w:r>
      <w:r w:rsidR="00A7321A">
        <w:rPr>
          <w:rFonts w:ascii="Cambria" w:hAnsi="Cambria" w:cs="Times New Roman"/>
          <w:bCs/>
          <w:sz w:val="24"/>
          <w:szCs w:val="24"/>
          <w:lang w:val="fr-FR"/>
        </w:rPr>
        <w:t xml:space="preserve">aux douces et les eaux salées </w:t>
      </w:r>
      <w:r w:rsidRPr="000B1322">
        <w:rPr>
          <w:rFonts w:ascii="Cambria" w:hAnsi="Cambria" w:cs="Times New Roman"/>
          <w:bCs/>
          <w:sz w:val="24"/>
          <w:szCs w:val="24"/>
          <w:lang w:val="fr-FR"/>
        </w:rPr>
        <w:t xml:space="preserve"> </w:t>
      </w:r>
    </w:p>
    <w:p w14:paraId="36C72A5B" w14:textId="77777777" w:rsidR="0093597A" w:rsidRDefault="0093597A" w:rsidP="000B1322">
      <w:pPr>
        <w:widowControl w:val="0"/>
        <w:autoSpaceDE w:val="0"/>
        <w:autoSpaceDN w:val="0"/>
        <w:adjustRightInd w:val="0"/>
        <w:spacing w:after="0" w:line="240" w:lineRule="auto"/>
        <w:rPr>
          <w:rFonts w:ascii="Cambria" w:hAnsi="Cambria" w:cs="Times New Roman"/>
          <w:bCs/>
          <w:sz w:val="24"/>
          <w:szCs w:val="24"/>
          <w:lang w:val="fr-FR"/>
        </w:rPr>
      </w:pPr>
    </w:p>
    <w:p w14:paraId="7AC781F5" w14:textId="7505BD4A" w:rsidR="0093597A" w:rsidRPr="0093597A" w:rsidRDefault="00287896" w:rsidP="0093597A">
      <w:pPr>
        <w:widowControl w:val="0"/>
        <w:autoSpaceDE w:val="0"/>
        <w:autoSpaceDN w:val="0"/>
        <w:adjustRightInd w:val="0"/>
        <w:spacing w:after="0" w:line="240" w:lineRule="auto"/>
        <w:rPr>
          <w:rFonts w:ascii="Cambria" w:hAnsi="Cambria" w:cs="Times New Roman"/>
          <w:b/>
          <w:bCs/>
          <w:sz w:val="24"/>
          <w:szCs w:val="24"/>
          <w:lang w:val="fr-FR"/>
        </w:rPr>
      </w:pPr>
      <w:r>
        <w:rPr>
          <w:rFonts w:ascii="Cambria" w:hAnsi="Cambria" w:cs="Times New Roman"/>
          <w:b/>
          <w:bCs/>
          <w:sz w:val="24"/>
          <w:szCs w:val="24"/>
          <w:lang w:val="fr-FR"/>
        </w:rPr>
        <w:t>3.6</w:t>
      </w:r>
    </w:p>
    <w:p w14:paraId="52D18286" w14:textId="66A0B9A5" w:rsidR="0093597A" w:rsidRPr="0093597A" w:rsidRDefault="00287896" w:rsidP="0093597A">
      <w:pPr>
        <w:widowControl w:val="0"/>
        <w:autoSpaceDE w:val="0"/>
        <w:autoSpaceDN w:val="0"/>
        <w:adjustRightInd w:val="0"/>
        <w:spacing w:after="0" w:line="240" w:lineRule="auto"/>
        <w:rPr>
          <w:rFonts w:ascii="Cambria" w:hAnsi="Cambria" w:cs="Times New Roman"/>
          <w:b/>
          <w:bCs/>
          <w:sz w:val="24"/>
          <w:szCs w:val="24"/>
          <w:lang w:val="fr-FR"/>
        </w:rPr>
      </w:pPr>
      <w:proofErr w:type="gramStart"/>
      <w:r>
        <w:rPr>
          <w:rFonts w:ascii="Cambria" w:hAnsi="Cambria" w:cs="Times New Roman"/>
          <w:b/>
          <w:bCs/>
          <w:sz w:val="24"/>
          <w:szCs w:val="24"/>
          <w:lang w:val="fr-FR"/>
        </w:rPr>
        <w:t>p</w:t>
      </w:r>
      <w:r w:rsidR="0093597A" w:rsidRPr="0093597A">
        <w:rPr>
          <w:rFonts w:ascii="Cambria" w:hAnsi="Cambria" w:cs="Times New Roman"/>
          <w:b/>
          <w:bCs/>
          <w:sz w:val="24"/>
          <w:szCs w:val="24"/>
          <w:lang w:val="fr-FR"/>
        </w:rPr>
        <w:t>ollution</w:t>
      </w:r>
      <w:proofErr w:type="gramEnd"/>
    </w:p>
    <w:p w14:paraId="295046C9" w14:textId="4A892585" w:rsidR="0093597A" w:rsidRPr="000B1322" w:rsidRDefault="0093597A" w:rsidP="0093597A">
      <w:pPr>
        <w:widowControl w:val="0"/>
        <w:autoSpaceDE w:val="0"/>
        <w:autoSpaceDN w:val="0"/>
        <w:adjustRightInd w:val="0"/>
        <w:spacing w:after="0" w:line="240" w:lineRule="auto"/>
        <w:rPr>
          <w:rFonts w:ascii="Cambria" w:hAnsi="Cambria" w:cs="Times New Roman"/>
          <w:bCs/>
          <w:sz w:val="24"/>
          <w:szCs w:val="24"/>
          <w:lang w:val="fr-FR"/>
        </w:rPr>
      </w:pPr>
      <w:proofErr w:type="gramStart"/>
      <w:r w:rsidRPr="0093597A">
        <w:rPr>
          <w:rFonts w:ascii="Cambria" w:hAnsi="Cambria" w:cs="Times New Roman"/>
          <w:bCs/>
          <w:sz w:val="24"/>
          <w:szCs w:val="24"/>
          <w:lang w:val="fr-FR"/>
        </w:rPr>
        <w:t>le</w:t>
      </w:r>
      <w:proofErr w:type="gramEnd"/>
      <w:r w:rsidRPr="0093597A">
        <w:rPr>
          <w:rFonts w:ascii="Cambria" w:hAnsi="Cambria" w:cs="Times New Roman"/>
          <w:bCs/>
          <w:sz w:val="24"/>
          <w:szCs w:val="24"/>
          <w:lang w:val="fr-FR"/>
        </w:rPr>
        <w:t xml:space="preserve"> rejet direct ou indirect de substances ou d'énergie par l'homme dans le milieu naturel avec des conséquences qui mettent en danger la santé humaine, nuisent à l'environnement ou interfèrent avec d'autres utilisations légitimes des ressources naturelles.</w:t>
      </w:r>
    </w:p>
    <w:p w14:paraId="773BD86A" w14:textId="77777777" w:rsidR="00A7321A" w:rsidRDefault="00A7321A" w:rsidP="000B1322">
      <w:pPr>
        <w:widowControl w:val="0"/>
        <w:autoSpaceDE w:val="0"/>
        <w:autoSpaceDN w:val="0"/>
        <w:adjustRightInd w:val="0"/>
        <w:spacing w:after="0" w:line="240" w:lineRule="auto"/>
        <w:rPr>
          <w:rFonts w:ascii="Cambria" w:hAnsi="Cambria" w:cs="Times New Roman"/>
          <w:bCs/>
          <w:sz w:val="24"/>
          <w:szCs w:val="24"/>
          <w:lang w:val="fr-FR"/>
        </w:rPr>
      </w:pPr>
    </w:p>
    <w:p w14:paraId="00DF8929" w14:textId="77777777" w:rsidR="00B12EBC" w:rsidRPr="00F41A6B" w:rsidRDefault="00B12EBC" w:rsidP="002C6C28">
      <w:pPr>
        <w:widowControl w:val="0"/>
        <w:tabs>
          <w:tab w:val="left" w:pos="180"/>
        </w:tabs>
        <w:autoSpaceDE w:val="0"/>
        <w:autoSpaceDN w:val="0"/>
        <w:adjustRightInd w:val="0"/>
        <w:spacing w:after="0" w:line="240" w:lineRule="auto"/>
        <w:rPr>
          <w:rFonts w:ascii="Cambria" w:hAnsi="Cambria" w:cs="Arial"/>
          <w:b/>
          <w:bCs/>
          <w:sz w:val="28"/>
          <w:szCs w:val="24"/>
          <w:lang w:val="fr-FR"/>
        </w:rPr>
      </w:pPr>
    </w:p>
    <w:p w14:paraId="1834BABD" w14:textId="6A476529" w:rsidR="00864532" w:rsidRDefault="004262B3" w:rsidP="00020341">
      <w:pPr>
        <w:widowControl w:val="0"/>
        <w:tabs>
          <w:tab w:val="left" w:pos="180"/>
        </w:tabs>
        <w:autoSpaceDE w:val="0"/>
        <w:autoSpaceDN w:val="0"/>
        <w:adjustRightInd w:val="0"/>
        <w:spacing w:after="0" w:line="240" w:lineRule="auto"/>
        <w:rPr>
          <w:rFonts w:ascii="Cambria" w:hAnsi="Cambria" w:cs="Arial"/>
          <w:b/>
          <w:bCs/>
          <w:sz w:val="28"/>
          <w:szCs w:val="24"/>
          <w:lang w:val="fr-FR"/>
        </w:rPr>
      </w:pPr>
      <w:r w:rsidRPr="00F41A6B">
        <w:rPr>
          <w:rFonts w:ascii="Cambria" w:hAnsi="Cambria" w:cs="Arial"/>
          <w:b/>
          <w:bCs/>
          <w:sz w:val="28"/>
          <w:szCs w:val="24"/>
          <w:lang w:val="fr-FR"/>
        </w:rPr>
        <w:t>4.</w:t>
      </w:r>
      <w:r w:rsidRPr="00F41A6B">
        <w:rPr>
          <w:rFonts w:ascii="Cambria" w:hAnsi="Cambria" w:cs="Arial"/>
          <w:b/>
          <w:bCs/>
          <w:sz w:val="28"/>
          <w:szCs w:val="24"/>
          <w:lang w:val="fr-FR"/>
        </w:rPr>
        <w:tab/>
      </w:r>
      <w:r w:rsidR="00287896">
        <w:rPr>
          <w:rFonts w:ascii="Cambria" w:hAnsi="Cambria" w:cs="Arial"/>
          <w:b/>
          <w:bCs/>
          <w:sz w:val="28"/>
          <w:szCs w:val="24"/>
          <w:lang w:val="fr-FR"/>
        </w:rPr>
        <w:t>Exigences</w:t>
      </w:r>
    </w:p>
    <w:p w14:paraId="1829E0B2" w14:textId="05C71249" w:rsidR="0045511F" w:rsidRDefault="0045511F" w:rsidP="00020341">
      <w:pPr>
        <w:widowControl w:val="0"/>
        <w:tabs>
          <w:tab w:val="left" w:pos="180"/>
        </w:tabs>
        <w:autoSpaceDE w:val="0"/>
        <w:autoSpaceDN w:val="0"/>
        <w:adjustRightInd w:val="0"/>
        <w:spacing w:after="0" w:line="240" w:lineRule="auto"/>
        <w:rPr>
          <w:rFonts w:ascii="Cambria" w:hAnsi="Cambria" w:cs="Arial"/>
          <w:b/>
          <w:bCs/>
          <w:sz w:val="28"/>
          <w:szCs w:val="24"/>
          <w:lang w:val="fr-FR"/>
        </w:rPr>
      </w:pPr>
    </w:p>
    <w:p w14:paraId="41153EB4" w14:textId="63371862" w:rsidR="0045511F" w:rsidRPr="0057201D" w:rsidRDefault="0045511F" w:rsidP="00020341">
      <w:pPr>
        <w:widowControl w:val="0"/>
        <w:tabs>
          <w:tab w:val="left" w:pos="180"/>
        </w:tabs>
        <w:autoSpaceDE w:val="0"/>
        <w:autoSpaceDN w:val="0"/>
        <w:adjustRightInd w:val="0"/>
        <w:spacing w:after="0" w:line="240" w:lineRule="auto"/>
        <w:rPr>
          <w:rFonts w:ascii="Cambria" w:hAnsi="Cambria" w:cs="Arial"/>
          <w:b/>
          <w:sz w:val="24"/>
          <w:szCs w:val="24"/>
        </w:rPr>
      </w:pPr>
      <w:r w:rsidRPr="0057201D">
        <w:rPr>
          <w:rFonts w:ascii="Cambria" w:hAnsi="Cambria" w:cs="Arial"/>
          <w:b/>
          <w:sz w:val="24"/>
          <w:szCs w:val="24"/>
        </w:rPr>
        <w:lastRenderedPageBreak/>
        <w:t xml:space="preserve">4.1 </w:t>
      </w:r>
      <w:proofErr w:type="spellStart"/>
      <w:r w:rsidRPr="0057201D">
        <w:rPr>
          <w:rFonts w:ascii="Cambria" w:hAnsi="Cambria" w:cs="Arial"/>
          <w:b/>
          <w:sz w:val="24"/>
          <w:szCs w:val="24"/>
        </w:rPr>
        <w:t>Général</w:t>
      </w:r>
      <w:r w:rsidR="0057201D">
        <w:rPr>
          <w:rFonts w:ascii="Cambria" w:hAnsi="Cambria" w:cs="Arial"/>
          <w:b/>
          <w:sz w:val="24"/>
          <w:szCs w:val="24"/>
        </w:rPr>
        <w:t>ités</w:t>
      </w:r>
      <w:proofErr w:type="spellEnd"/>
    </w:p>
    <w:p w14:paraId="6121EABB" w14:textId="6D0FB3EF" w:rsidR="0045511F" w:rsidRDefault="0057201D" w:rsidP="0057201D">
      <w:pPr>
        <w:widowControl w:val="0"/>
        <w:tabs>
          <w:tab w:val="left" w:pos="180"/>
        </w:tabs>
        <w:autoSpaceDE w:val="0"/>
        <w:autoSpaceDN w:val="0"/>
        <w:adjustRightInd w:val="0"/>
        <w:spacing w:after="0" w:line="240" w:lineRule="auto"/>
        <w:jc w:val="both"/>
        <w:rPr>
          <w:rFonts w:ascii="Cambria" w:hAnsi="Cambria" w:cs="Arial"/>
          <w:sz w:val="24"/>
          <w:szCs w:val="24"/>
        </w:rPr>
      </w:pPr>
      <w:r w:rsidRPr="0057201D">
        <w:rPr>
          <w:rFonts w:ascii="Cambria" w:hAnsi="Cambria" w:cs="Arial"/>
          <w:b/>
          <w:sz w:val="24"/>
          <w:szCs w:val="24"/>
        </w:rPr>
        <w:t>4.1.1</w:t>
      </w:r>
      <w:r w:rsidRPr="0057201D">
        <w:rPr>
          <w:rFonts w:ascii="Cambria" w:hAnsi="Cambria" w:cs="Arial"/>
          <w:sz w:val="24"/>
          <w:szCs w:val="24"/>
        </w:rPr>
        <w:t xml:space="preserve"> </w:t>
      </w:r>
      <w:proofErr w:type="spellStart"/>
      <w:r w:rsidRPr="0057201D">
        <w:rPr>
          <w:rFonts w:ascii="Cambria" w:hAnsi="Cambria" w:cs="Arial"/>
          <w:sz w:val="24"/>
          <w:szCs w:val="24"/>
        </w:rPr>
        <w:t>Chaque</w:t>
      </w:r>
      <w:proofErr w:type="spellEnd"/>
      <w:r w:rsidRPr="0057201D">
        <w:rPr>
          <w:rFonts w:ascii="Cambria" w:hAnsi="Cambria" w:cs="Arial"/>
          <w:sz w:val="24"/>
          <w:szCs w:val="24"/>
        </w:rPr>
        <w:t xml:space="preserve"> installation </w:t>
      </w:r>
      <w:proofErr w:type="spellStart"/>
      <w:r w:rsidRPr="0057201D">
        <w:rPr>
          <w:rFonts w:ascii="Cambria" w:hAnsi="Cambria" w:cs="Arial"/>
          <w:sz w:val="24"/>
          <w:szCs w:val="24"/>
        </w:rPr>
        <w:t>doit</w:t>
      </w:r>
      <w:proofErr w:type="spellEnd"/>
      <w:r w:rsidRPr="0057201D">
        <w:rPr>
          <w:rFonts w:ascii="Cambria" w:hAnsi="Cambria" w:cs="Arial"/>
          <w:sz w:val="24"/>
          <w:szCs w:val="24"/>
        </w:rPr>
        <w:t xml:space="preserve"> installer un </w:t>
      </w:r>
      <w:proofErr w:type="spellStart"/>
      <w:r w:rsidRPr="0057201D">
        <w:rPr>
          <w:rFonts w:ascii="Cambria" w:hAnsi="Cambria" w:cs="Arial"/>
          <w:sz w:val="24"/>
          <w:szCs w:val="24"/>
        </w:rPr>
        <w:t>système</w:t>
      </w:r>
      <w:proofErr w:type="spellEnd"/>
      <w:r w:rsidRPr="0057201D">
        <w:rPr>
          <w:rFonts w:ascii="Cambria" w:hAnsi="Cambria" w:cs="Arial"/>
          <w:sz w:val="24"/>
          <w:szCs w:val="24"/>
        </w:rPr>
        <w:t xml:space="preserve"> de </w:t>
      </w:r>
      <w:proofErr w:type="spellStart"/>
      <w:r w:rsidRPr="0057201D">
        <w:rPr>
          <w:rFonts w:ascii="Cambria" w:hAnsi="Cambria" w:cs="Arial"/>
          <w:sz w:val="24"/>
          <w:szCs w:val="24"/>
        </w:rPr>
        <w:t>contrôle</w:t>
      </w:r>
      <w:proofErr w:type="spellEnd"/>
      <w:r w:rsidRPr="0057201D">
        <w:rPr>
          <w:rFonts w:ascii="Cambria" w:hAnsi="Cambria" w:cs="Arial"/>
          <w:sz w:val="24"/>
          <w:szCs w:val="24"/>
        </w:rPr>
        <w:t xml:space="preserve"> de la pollution pour la </w:t>
      </w:r>
      <w:proofErr w:type="spellStart"/>
      <w:r w:rsidRPr="0057201D">
        <w:rPr>
          <w:rFonts w:ascii="Cambria" w:hAnsi="Cambria" w:cs="Arial"/>
          <w:sz w:val="24"/>
          <w:szCs w:val="24"/>
        </w:rPr>
        <w:t>détoxification</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ou</w:t>
      </w:r>
      <w:proofErr w:type="spellEnd"/>
      <w:r w:rsidRPr="0057201D">
        <w:rPr>
          <w:rFonts w:ascii="Cambria" w:hAnsi="Cambria" w:cs="Arial"/>
          <w:sz w:val="24"/>
          <w:szCs w:val="24"/>
        </w:rPr>
        <w:t xml:space="preserve"> le </w:t>
      </w:r>
      <w:proofErr w:type="spellStart"/>
      <w:r w:rsidRPr="0057201D">
        <w:rPr>
          <w:rFonts w:ascii="Cambria" w:hAnsi="Cambria" w:cs="Arial"/>
          <w:sz w:val="24"/>
          <w:szCs w:val="24"/>
        </w:rPr>
        <w:t>traitement</w:t>
      </w:r>
      <w:proofErr w:type="spellEnd"/>
      <w:r w:rsidRPr="0057201D">
        <w:rPr>
          <w:rFonts w:ascii="Cambria" w:hAnsi="Cambria" w:cs="Arial"/>
          <w:sz w:val="24"/>
          <w:szCs w:val="24"/>
        </w:rPr>
        <w:t xml:space="preserve"> des </w:t>
      </w:r>
      <w:proofErr w:type="spellStart"/>
      <w:r w:rsidRPr="0057201D">
        <w:rPr>
          <w:rFonts w:ascii="Cambria" w:hAnsi="Cambria" w:cs="Arial"/>
          <w:sz w:val="24"/>
          <w:szCs w:val="24"/>
        </w:rPr>
        <w:t>rejets</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d'effluents</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émanant</w:t>
      </w:r>
      <w:proofErr w:type="spellEnd"/>
      <w:r w:rsidRPr="0057201D">
        <w:rPr>
          <w:rFonts w:ascii="Cambria" w:hAnsi="Cambria" w:cs="Arial"/>
          <w:sz w:val="24"/>
          <w:szCs w:val="24"/>
        </w:rPr>
        <w:t xml:space="preserve"> de </w:t>
      </w:r>
      <w:proofErr w:type="spellStart"/>
      <w:r w:rsidRPr="0057201D">
        <w:rPr>
          <w:rFonts w:ascii="Cambria" w:hAnsi="Cambria" w:cs="Arial"/>
          <w:sz w:val="24"/>
          <w:szCs w:val="24"/>
        </w:rPr>
        <w:t>ses</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opérations</w:t>
      </w:r>
      <w:proofErr w:type="spellEnd"/>
      <w:r w:rsidRPr="0057201D">
        <w:rPr>
          <w:rFonts w:ascii="Cambria" w:hAnsi="Cambria" w:cs="Arial"/>
          <w:sz w:val="24"/>
          <w:szCs w:val="24"/>
        </w:rPr>
        <w:t xml:space="preserve"> et </w:t>
      </w:r>
      <w:proofErr w:type="spellStart"/>
      <w:r w:rsidRPr="0057201D">
        <w:rPr>
          <w:rFonts w:ascii="Cambria" w:hAnsi="Cambria" w:cs="Arial"/>
          <w:sz w:val="24"/>
          <w:szCs w:val="24"/>
        </w:rPr>
        <w:t>ce</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système</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doit</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être</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basé</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sur</w:t>
      </w:r>
      <w:proofErr w:type="spellEnd"/>
      <w:r w:rsidRPr="0057201D">
        <w:rPr>
          <w:rFonts w:ascii="Cambria" w:hAnsi="Cambria" w:cs="Arial"/>
          <w:sz w:val="24"/>
          <w:szCs w:val="24"/>
        </w:rPr>
        <w:t xml:space="preserve"> la </w:t>
      </w:r>
      <w:proofErr w:type="spellStart"/>
      <w:r w:rsidRPr="0057201D">
        <w:rPr>
          <w:rFonts w:ascii="Cambria" w:hAnsi="Cambria" w:cs="Arial"/>
          <w:sz w:val="24"/>
          <w:szCs w:val="24"/>
        </w:rPr>
        <w:t>meilleure</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technologie</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disponible</w:t>
      </w:r>
      <w:proofErr w:type="spellEnd"/>
      <w:r w:rsidRPr="0057201D">
        <w:rPr>
          <w:rFonts w:ascii="Cambria" w:hAnsi="Cambria" w:cs="Arial"/>
          <w:sz w:val="24"/>
          <w:szCs w:val="24"/>
        </w:rPr>
        <w:t xml:space="preserve">. En </w:t>
      </w:r>
      <w:proofErr w:type="spellStart"/>
      <w:r w:rsidRPr="0057201D">
        <w:rPr>
          <w:rFonts w:ascii="Cambria" w:hAnsi="Cambria" w:cs="Arial"/>
          <w:sz w:val="24"/>
          <w:szCs w:val="24"/>
        </w:rPr>
        <w:t>l'absence</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d'équipement</w:t>
      </w:r>
      <w:proofErr w:type="spellEnd"/>
      <w:r w:rsidRPr="0057201D">
        <w:rPr>
          <w:rFonts w:ascii="Cambria" w:hAnsi="Cambria" w:cs="Arial"/>
          <w:sz w:val="24"/>
          <w:szCs w:val="24"/>
        </w:rPr>
        <w:t xml:space="preserve"> de </w:t>
      </w:r>
      <w:proofErr w:type="spellStart"/>
      <w:r w:rsidRPr="0057201D">
        <w:rPr>
          <w:rFonts w:ascii="Cambria" w:hAnsi="Cambria" w:cs="Arial"/>
          <w:sz w:val="24"/>
          <w:szCs w:val="24"/>
        </w:rPr>
        <w:t>contrôle</w:t>
      </w:r>
      <w:proofErr w:type="spellEnd"/>
      <w:r w:rsidRPr="0057201D">
        <w:rPr>
          <w:rFonts w:ascii="Cambria" w:hAnsi="Cambria" w:cs="Arial"/>
          <w:sz w:val="24"/>
          <w:szCs w:val="24"/>
        </w:rPr>
        <w:t xml:space="preserve"> de la pollution, </w:t>
      </w:r>
      <w:proofErr w:type="spellStart"/>
      <w:r w:rsidRPr="0057201D">
        <w:rPr>
          <w:rFonts w:ascii="Cambria" w:hAnsi="Cambria" w:cs="Arial"/>
          <w:sz w:val="24"/>
          <w:szCs w:val="24"/>
        </w:rPr>
        <w:t>l'établissement</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doit</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mettre</w:t>
      </w:r>
      <w:proofErr w:type="spellEnd"/>
      <w:r w:rsidRPr="0057201D">
        <w:rPr>
          <w:rFonts w:ascii="Cambria" w:hAnsi="Cambria" w:cs="Arial"/>
          <w:sz w:val="24"/>
          <w:szCs w:val="24"/>
        </w:rPr>
        <w:t xml:space="preserve"> en </w:t>
      </w:r>
      <w:proofErr w:type="spellStart"/>
      <w:r w:rsidRPr="0057201D">
        <w:rPr>
          <w:rFonts w:ascii="Cambria" w:hAnsi="Cambria" w:cs="Arial"/>
          <w:sz w:val="24"/>
          <w:szCs w:val="24"/>
        </w:rPr>
        <w:t>œuvre</w:t>
      </w:r>
      <w:proofErr w:type="spellEnd"/>
      <w:r w:rsidRPr="0057201D">
        <w:rPr>
          <w:rFonts w:ascii="Cambria" w:hAnsi="Cambria" w:cs="Arial"/>
          <w:sz w:val="24"/>
          <w:szCs w:val="24"/>
        </w:rPr>
        <w:t xml:space="preserve"> des </w:t>
      </w:r>
      <w:proofErr w:type="spellStart"/>
      <w:r w:rsidRPr="0057201D">
        <w:rPr>
          <w:rFonts w:ascii="Cambria" w:hAnsi="Cambria" w:cs="Arial"/>
          <w:sz w:val="24"/>
          <w:szCs w:val="24"/>
        </w:rPr>
        <w:t>mesures</w:t>
      </w:r>
      <w:proofErr w:type="spellEnd"/>
      <w:r w:rsidRPr="0057201D">
        <w:rPr>
          <w:rFonts w:ascii="Cambria" w:hAnsi="Cambria" w:cs="Arial"/>
          <w:sz w:val="24"/>
          <w:szCs w:val="24"/>
        </w:rPr>
        <w:t xml:space="preserve"> pour </w:t>
      </w:r>
      <w:proofErr w:type="spellStart"/>
      <w:r w:rsidRPr="0057201D">
        <w:rPr>
          <w:rFonts w:ascii="Cambria" w:hAnsi="Cambria" w:cs="Arial"/>
          <w:sz w:val="24"/>
          <w:szCs w:val="24"/>
        </w:rPr>
        <w:t>contrôler</w:t>
      </w:r>
      <w:proofErr w:type="spellEnd"/>
      <w:r w:rsidRPr="0057201D">
        <w:rPr>
          <w:rFonts w:ascii="Cambria" w:hAnsi="Cambria" w:cs="Arial"/>
          <w:sz w:val="24"/>
          <w:szCs w:val="24"/>
        </w:rPr>
        <w:t xml:space="preserve"> la pollution.</w:t>
      </w:r>
    </w:p>
    <w:p w14:paraId="0E76D8EE" w14:textId="77777777" w:rsidR="0057201D" w:rsidRDefault="0057201D" w:rsidP="0057201D">
      <w:pPr>
        <w:widowControl w:val="0"/>
        <w:tabs>
          <w:tab w:val="left" w:pos="180"/>
        </w:tabs>
        <w:autoSpaceDE w:val="0"/>
        <w:autoSpaceDN w:val="0"/>
        <w:adjustRightInd w:val="0"/>
        <w:spacing w:after="0" w:line="240" w:lineRule="auto"/>
        <w:jc w:val="both"/>
        <w:rPr>
          <w:rFonts w:ascii="Cambria" w:hAnsi="Cambria" w:cs="Arial"/>
          <w:sz w:val="24"/>
          <w:szCs w:val="24"/>
        </w:rPr>
      </w:pPr>
    </w:p>
    <w:p w14:paraId="7BE57101" w14:textId="195BC415" w:rsidR="0057201D" w:rsidRDefault="0057201D" w:rsidP="006A15E2">
      <w:pPr>
        <w:widowControl w:val="0"/>
        <w:tabs>
          <w:tab w:val="left" w:pos="180"/>
        </w:tabs>
        <w:autoSpaceDE w:val="0"/>
        <w:autoSpaceDN w:val="0"/>
        <w:adjustRightInd w:val="0"/>
        <w:spacing w:after="0" w:line="240" w:lineRule="auto"/>
        <w:jc w:val="both"/>
        <w:rPr>
          <w:rFonts w:ascii="Cambria" w:hAnsi="Cambria" w:cs="Arial"/>
          <w:sz w:val="24"/>
          <w:szCs w:val="24"/>
        </w:rPr>
      </w:pPr>
      <w:r w:rsidRPr="00287896">
        <w:rPr>
          <w:rFonts w:ascii="Cambria" w:hAnsi="Cambria" w:cs="Arial"/>
          <w:b/>
          <w:sz w:val="24"/>
          <w:szCs w:val="24"/>
        </w:rPr>
        <w:t>4.1.2</w:t>
      </w:r>
      <w:r w:rsidRPr="0057201D">
        <w:rPr>
          <w:rFonts w:ascii="Cambria" w:hAnsi="Cambria" w:cs="Arial"/>
          <w:sz w:val="24"/>
          <w:szCs w:val="24"/>
        </w:rPr>
        <w:t xml:space="preserve"> </w:t>
      </w:r>
      <w:proofErr w:type="spellStart"/>
      <w:r w:rsidRPr="0057201D">
        <w:rPr>
          <w:rFonts w:ascii="Cambria" w:hAnsi="Cambria" w:cs="Arial"/>
          <w:sz w:val="24"/>
          <w:szCs w:val="24"/>
        </w:rPr>
        <w:t>Chaque</w:t>
      </w:r>
      <w:proofErr w:type="spellEnd"/>
      <w:r w:rsidRPr="0057201D">
        <w:rPr>
          <w:rFonts w:ascii="Cambria" w:hAnsi="Cambria" w:cs="Arial"/>
          <w:sz w:val="24"/>
          <w:szCs w:val="24"/>
        </w:rPr>
        <w:t xml:space="preserve"> installation </w:t>
      </w:r>
      <w:proofErr w:type="spellStart"/>
      <w:r w:rsidRPr="0057201D">
        <w:rPr>
          <w:rFonts w:ascii="Cambria" w:hAnsi="Cambria" w:cs="Arial"/>
          <w:sz w:val="24"/>
          <w:szCs w:val="24"/>
        </w:rPr>
        <w:t>doit</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s'assurer</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que</w:t>
      </w:r>
      <w:proofErr w:type="spellEnd"/>
      <w:r w:rsidRPr="0057201D">
        <w:rPr>
          <w:rFonts w:ascii="Cambria" w:hAnsi="Cambria" w:cs="Arial"/>
          <w:sz w:val="24"/>
          <w:szCs w:val="24"/>
        </w:rPr>
        <w:t xml:space="preserve"> tout effluent </w:t>
      </w:r>
      <w:proofErr w:type="spellStart"/>
      <w:r w:rsidRPr="0057201D">
        <w:rPr>
          <w:rFonts w:ascii="Cambria" w:hAnsi="Cambria" w:cs="Arial"/>
          <w:sz w:val="24"/>
          <w:szCs w:val="24"/>
        </w:rPr>
        <w:t>rejeté</w:t>
      </w:r>
      <w:proofErr w:type="spellEnd"/>
      <w:r w:rsidRPr="0057201D">
        <w:rPr>
          <w:rFonts w:ascii="Cambria" w:hAnsi="Cambria" w:cs="Arial"/>
          <w:sz w:val="24"/>
          <w:szCs w:val="24"/>
        </w:rPr>
        <w:t xml:space="preserve"> </w:t>
      </w:r>
      <w:proofErr w:type="spellStart"/>
      <w:proofErr w:type="gramStart"/>
      <w:r w:rsidRPr="0057201D">
        <w:rPr>
          <w:rFonts w:ascii="Cambria" w:hAnsi="Cambria" w:cs="Arial"/>
          <w:sz w:val="24"/>
          <w:szCs w:val="24"/>
        </w:rPr>
        <w:t>est</w:t>
      </w:r>
      <w:proofErr w:type="spellEnd"/>
      <w:proofErr w:type="gramEnd"/>
      <w:r w:rsidRPr="0057201D">
        <w:rPr>
          <w:rFonts w:ascii="Cambria" w:hAnsi="Cambria" w:cs="Arial"/>
          <w:sz w:val="24"/>
          <w:szCs w:val="24"/>
        </w:rPr>
        <w:t xml:space="preserve"> </w:t>
      </w:r>
      <w:proofErr w:type="spellStart"/>
      <w:r w:rsidRPr="0057201D">
        <w:rPr>
          <w:rFonts w:ascii="Cambria" w:hAnsi="Cambria" w:cs="Arial"/>
          <w:sz w:val="24"/>
          <w:szCs w:val="24"/>
        </w:rPr>
        <w:t>conforme</w:t>
      </w:r>
      <w:proofErr w:type="spellEnd"/>
      <w:r w:rsidRPr="0057201D">
        <w:rPr>
          <w:rFonts w:ascii="Cambria" w:hAnsi="Cambria" w:cs="Arial"/>
          <w:sz w:val="24"/>
          <w:szCs w:val="24"/>
        </w:rPr>
        <w:t xml:space="preserve"> aux </w:t>
      </w:r>
      <w:proofErr w:type="spellStart"/>
      <w:r w:rsidRPr="0057201D">
        <w:rPr>
          <w:rFonts w:ascii="Cambria" w:hAnsi="Cambria" w:cs="Arial"/>
          <w:sz w:val="24"/>
          <w:szCs w:val="24"/>
        </w:rPr>
        <w:t>exigences</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spécifiées</w:t>
      </w:r>
      <w:proofErr w:type="spellEnd"/>
      <w:r w:rsidRPr="0057201D">
        <w:rPr>
          <w:rFonts w:ascii="Cambria" w:hAnsi="Cambria" w:cs="Arial"/>
          <w:sz w:val="24"/>
          <w:szCs w:val="24"/>
        </w:rPr>
        <w:t xml:space="preserve"> </w:t>
      </w:r>
      <w:proofErr w:type="spellStart"/>
      <w:r w:rsidRPr="0057201D">
        <w:rPr>
          <w:rFonts w:ascii="Cambria" w:hAnsi="Cambria" w:cs="Arial"/>
          <w:sz w:val="24"/>
          <w:szCs w:val="24"/>
        </w:rPr>
        <w:t>dans</w:t>
      </w:r>
      <w:proofErr w:type="spellEnd"/>
      <w:r w:rsidRPr="0057201D">
        <w:rPr>
          <w:rFonts w:ascii="Cambria" w:hAnsi="Cambria" w:cs="Arial"/>
          <w:sz w:val="24"/>
          <w:szCs w:val="24"/>
        </w:rPr>
        <w:t xml:space="preserve"> le tableau 1</w:t>
      </w:r>
      <w:r>
        <w:rPr>
          <w:rFonts w:ascii="Cambria" w:hAnsi="Cambria" w:cs="Arial"/>
          <w:sz w:val="24"/>
          <w:szCs w:val="24"/>
        </w:rPr>
        <w:t>.</w:t>
      </w:r>
    </w:p>
    <w:p w14:paraId="707E071C" w14:textId="7EFB9814" w:rsidR="0057201D" w:rsidRDefault="0057201D" w:rsidP="006A15E2">
      <w:pPr>
        <w:widowControl w:val="0"/>
        <w:tabs>
          <w:tab w:val="left" w:pos="180"/>
        </w:tabs>
        <w:autoSpaceDE w:val="0"/>
        <w:autoSpaceDN w:val="0"/>
        <w:adjustRightInd w:val="0"/>
        <w:spacing w:after="0" w:line="240" w:lineRule="auto"/>
        <w:jc w:val="both"/>
        <w:rPr>
          <w:rFonts w:ascii="Cambria" w:hAnsi="Cambria" w:cs="Arial"/>
          <w:sz w:val="24"/>
          <w:szCs w:val="24"/>
        </w:rPr>
      </w:pPr>
    </w:p>
    <w:p w14:paraId="34FF7F25" w14:textId="7E96F7D9" w:rsidR="00E670B0" w:rsidRPr="00287896" w:rsidRDefault="0057201D" w:rsidP="006A15E2">
      <w:pPr>
        <w:widowControl w:val="0"/>
        <w:tabs>
          <w:tab w:val="left" w:pos="180"/>
        </w:tabs>
        <w:autoSpaceDE w:val="0"/>
        <w:autoSpaceDN w:val="0"/>
        <w:adjustRightInd w:val="0"/>
        <w:spacing w:after="0" w:line="240" w:lineRule="auto"/>
        <w:jc w:val="both"/>
        <w:rPr>
          <w:rFonts w:ascii="Cambria" w:hAnsi="Cambria" w:cs="Arial"/>
          <w:b/>
          <w:sz w:val="24"/>
          <w:szCs w:val="24"/>
        </w:rPr>
      </w:pPr>
      <w:r w:rsidRPr="00287896">
        <w:rPr>
          <w:rFonts w:ascii="Cambria" w:hAnsi="Cambria" w:cs="Arial"/>
          <w:b/>
          <w:sz w:val="24"/>
          <w:szCs w:val="24"/>
        </w:rPr>
        <w:t xml:space="preserve">4.2 </w:t>
      </w:r>
      <w:proofErr w:type="spellStart"/>
      <w:r w:rsidRPr="00287896">
        <w:rPr>
          <w:rFonts w:ascii="Cambria" w:hAnsi="Cambria" w:cs="Arial"/>
          <w:b/>
          <w:sz w:val="24"/>
          <w:szCs w:val="24"/>
        </w:rPr>
        <w:t>Exigences</w:t>
      </w:r>
      <w:proofErr w:type="spellEnd"/>
      <w:r w:rsidRPr="00287896">
        <w:rPr>
          <w:rFonts w:ascii="Cambria" w:hAnsi="Cambria" w:cs="Arial"/>
          <w:b/>
          <w:sz w:val="24"/>
          <w:szCs w:val="24"/>
        </w:rPr>
        <w:t xml:space="preserve"> </w:t>
      </w:r>
      <w:proofErr w:type="spellStart"/>
      <w:r w:rsidRPr="00287896">
        <w:rPr>
          <w:rFonts w:ascii="Cambria" w:hAnsi="Cambria" w:cs="Arial"/>
          <w:b/>
          <w:sz w:val="24"/>
          <w:szCs w:val="24"/>
        </w:rPr>
        <w:t>spécifiques</w:t>
      </w:r>
      <w:proofErr w:type="spellEnd"/>
    </w:p>
    <w:p w14:paraId="00AF352D" w14:textId="77777777" w:rsidR="0057201D" w:rsidRPr="006A15E2" w:rsidRDefault="0057201D" w:rsidP="006A15E2">
      <w:pPr>
        <w:widowControl w:val="0"/>
        <w:tabs>
          <w:tab w:val="left" w:pos="180"/>
        </w:tabs>
        <w:autoSpaceDE w:val="0"/>
        <w:autoSpaceDN w:val="0"/>
        <w:adjustRightInd w:val="0"/>
        <w:spacing w:after="0" w:line="240" w:lineRule="auto"/>
        <w:jc w:val="both"/>
        <w:rPr>
          <w:rFonts w:ascii="Cambria" w:hAnsi="Cambria" w:cs="Arial"/>
          <w:sz w:val="24"/>
          <w:szCs w:val="24"/>
        </w:rPr>
      </w:pPr>
    </w:p>
    <w:p w14:paraId="7BF1D293" w14:textId="77777777" w:rsidR="00E670B0" w:rsidRPr="00955F98" w:rsidRDefault="00E670B0" w:rsidP="006A15E2">
      <w:pPr>
        <w:spacing w:after="0" w:line="360" w:lineRule="auto"/>
        <w:jc w:val="both"/>
        <w:rPr>
          <w:rFonts w:ascii="Cambria" w:hAnsi="Cambria" w:cs="Arial"/>
          <w:sz w:val="24"/>
          <w:szCs w:val="24"/>
        </w:rPr>
      </w:pPr>
      <w:r w:rsidRPr="00955F98">
        <w:rPr>
          <w:rFonts w:ascii="Cambria" w:hAnsi="Cambria" w:cs="Arial"/>
          <w:sz w:val="24"/>
          <w:szCs w:val="24"/>
        </w:rPr>
        <w:t xml:space="preserve">Pour le </w:t>
      </w:r>
      <w:proofErr w:type="spellStart"/>
      <w:r w:rsidRPr="00955F98">
        <w:rPr>
          <w:rFonts w:ascii="Cambria" w:hAnsi="Cambria" w:cs="Arial"/>
          <w:sz w:val="24"/>
          <w:szCs w:val="24"/>
        </w:rPr>
        <w:t>rejet</w:t>
      </w:r>
      <w:proofErr w:type="spellEnd"/>
      <w:r w:rsidRPr="00955F98">
        <w:rPr>
          <w:rFonts w:ascii="Cambria" w:hAnsi="Cambria" w:cs="Arial"/>
          <w:sz w:val="24"/>
          <w:szCs w:val="24"/>
        </w:rPr>
        <w:t xml:space="preserve"> des </w:t>
      </w:r>
      <w:proofErr w:type="spellStart"/>
      <w:r w:rsidRPr="00955F98">
        <w:rPr>
          <w:rFonts w:ascii="Cambria" w:hAnsi="Cambria" w:cs="Arial"/>
          <w:sz w:val="24"/>
          <w:szCs w:val="24"/>
        </w:rPr>
        <w:t>eaux</w:t>
      </w:r>
      <w:proofErr w:type="spellEnd"/>
      <w:r w:rsidRPr="00955F98">
        <w:rPr>
          <w:rFonts w:ascii="Cambria" w:hAnsi="Cambria" w:cs="Arial"/>
          <w:sz w:val="24"/>
          <w:szCs w:val="24"/>
        </w:rPr>
        <w:t xml:space="preserve"> </w:t>
      </w:r>
      <w:proofErr w:type="spellStart"/>
      <w:r w:rsidRPr="00955F98">
        <w:rPr>
          <w:rFonts w:ascii="Cambria" w:hAnsi="Cambria" w:cs="Arial"/>
          <w:sz w:val="24"/>
          <w:szCs w:val="24"/>
        </w:rPr>
        <w:t>résiduaires</w:t>
      </w:r>
      <w:proofErr w:type="spellEnd"/>
      <w:r w:rsidRPr="00955F98">
        <w:rPr>
          <w:rFonts w:ascii="Cambria" w:hAnsi="Cambria" w:cs="Arial"/>
          <w:sz w:val="24"/>
          <w:szCs w:val="24"/>
        </w:rPr>
        <w:t xml:space="preserve"> issues des </w:t>
      </w:r>
      <w:proofErr w:type="spellStart"/>
      <w:r w:rsidRPr="00955F98">
        <w:rPr>
          <w:rFonts w:ascii="Cambria" w:hAnsi="Cambria" w:cs="Arial"/>
          <w:sz w:val="24"/>
          <w:szCs w:val="24"/>
        </w:rPr>
        <w:t>teintures</w:t>
      </w:r>
      <w:proofErr w:type="spellEnd"/>
      <w:r w:rsidRPr="00955F98">
        <w:rPr>
          <w:rFonts w:ascii="Cambria" w:hAnsi="Cambria" w:cs="Arial"/>
          <w:sz w:val="24"/>
          <w:szCs w:val="24"/>
        </w:rPr>
        <w:t xml:space="preserve"> </w:t>
      </w:r>
      <w:proofErr w:type="spellStart"/>
      <w:r w:rsidRPr="00955F98">
        <w:rPr>
          <w:rFonts w:ascii="Cambria" w:hAnsi="Cambria" w:cs="Arial"/>
          <w:sz w:val="24"/>
          <w:szCs w:val="24"/>
        </w:rPr>
        <w:t>industrielles</w:t>
      </w:r>
      <w:proofErr w:type="spellEnd"/>
      <w:r w:rsidRPr="00955F98">
        <w:rPr>
          <w:rFonts w:ascii="Cambria" w:hAnsi="Cambria" w:cs="Arial"/>
          <w:sz w:val="24"/>
          <w:szCs w:val="24"/>
        </w:rPr>
        <w:t xml:space="preserve"> et </w:t>
      </w:r>
      <w:proofErr w:type="spellStart"/>
      <w:r w:rsidRPr="00955F98">
        <w:rPr>
          <w:rFonts w:ascii="Cambria" w:hAnsi="Cambria" w:cs="Arial"/>
          <w:sz w:val="24"/>
          <w:szCs w:val="24"/>
        </w:rPr>
        <w:t>artisanales</w:t>
      </w:r>
      <w:proofErr w:type="spellEnd"/>
      <w:r w:rsidRPr="00955F98">
        <w:rPr>
          <w:rFonts w:ascii="Cambria" w:hAnsi="Cambria" w:cs="Arial"/>
          <w:sz w:val="24"/>
          <w:szCs w:val="24"/>
        </w:rPr>
        <w:t xml:space="preserve"> </w:t>
      </w:r>
      <w:proofErr w:type="spellStart"/>
      <w:r w:rsidRPr="00955F98">
        <w:rPr>
          <w:rFonts w:ascii="Cambria" w:hAnsi="Cambria" w:cs="Arial"/>
          <w:sz w:val="24"/>
          <w:szCs w:val="24"/>
        </w:rPr>
        <w:t>deux</w:t>
      </w:r>
      <w:proofErr w:type="spellEnd"/>
      <w:r w:rsidRPr="00955F98">
        <w:rPr>
          <w:rFonts w:ascii="Cambria" w:hAnsi="Cambria" w:cs="Arial"/>
          <w:sz w:val="24"/>
          <w:szCs w:val="24"/>
        </w:rPr>
        <w:t xml:space="preserve"> </w:t>
      </w:r>
      <w:proofErr w:type="spellStart"/>
      <w:r w:rsidRPr="00955F98">
        <w:rPr>
          <w:rFonts w:ascii="Cambria" w:hAnsi="Cambria" w:cs="Arial"/>
          <w:sz w:val="24"/>
          <w:szCs w:val="24"/>
        </w:rPr>
        <w:t>cas</w:t>
      </w:r>
      <w:proofErr w:type="spellEnd"/>
      <w:r w:rsidRPr="00955F98">
        <w:rPr>
          <w:rFonts w:ascii="Cambria" w:hAnsi="Cambria" w:cs="Arial"/>
          <w:sz w:val="24"/>
          <w:szCs w:val="24"/>
        </w:rPr>
        <w:t xml:space="preserve"> </w:t>
      </w:r>
      <w:proofErr w:type="spellStart"/>
      <w:r w:rsidRPr="00955F98">
        <w:rPr>
          <w:rFonts w:ascii="Cambria" w:hAnsi="Cambria" w:cs="Arial"/>
          <w:sz w:val="24"/>
          <w:szCs w:val="24"/>
        </w:rPr>
        <w:t>sont</w:t>
      </w:r>
      <w:proofErr w:type="spellEnd"/>
      <w:r w:rsidRPr="00955F98">
        <w:rPr>
          <w:rFonts w:ascii="Cambria" w:hAnsi="Cambria" w:cs="Arial"/>
          <w:sz w:val="24"/>
          <w:szCs w:val="24"/>
        </w:rPr>
        <w:t xml:space="preserve"> à </w:t>
      </w:r>
      <w:proofErr w:type="spellStart"/>
      <w:proofErr w:type="gramStart"/>
      <w:r w:rsidRPr="00955F98">
        <w:rPr>
          <w:rFonts w:ascii="Cambria" w:hAnsi="Cambria" w:cs="Arial"/>
          <w:sz w:val="24"/>
          <w:szCs w:val="24"/>
        </w:rPr>
        <w:t>envisager</w:t>
      </w:r>
      <w:proofErr w:type="spellEnd"/>
      <w:r w:rsidRPr="00955F98">
        <w:rPr>
          <w:rFonts w:ascii="Cambria" w:hAnsi="Cambria" w:cs="Arial"/>
          <w:sz w:val="24"/>
          <w:szCs w:val="24"/>
        </w:rPr>
        <w:t> :</w:t>
      </w:r>
      <w:proofErr w:type="gramEnd"/>
    </w:p>
    <w:p w14:paraId="072843D2" w14:textId="77777777" w:rsidR="00E670B0" w:rsidRPr="00955F98" w:rsidRDefault="00E670B0" w:rsidP="006A15E2">
      <w:pPr>
        <w:spacing w:after="0" w:line="360" w:lineRule="auto"/>
        <w:jc w:val="both"/>
        <w:rPr>
          <w:rFonts w:ascii="Cambria" w:hAnsi="Cambria" w:cs="Arial"/>
          <w:sz w:val="24"/>
          <w:szCs w:val="24"/>
        </w:rPr>
      </w:pPr>
      <w:r w:rsidRPr="00955F98">
        <w:rPr>
          <w:rFonts w:ascii="Cambria" w:hAnsi="Cambria" w:cs="Arial"/>
          <w:sz w:val="24"/>
          <w:szCs w:val="24"/>
        </w:rPr>
        <w:t xml:space="preserve">- </w:t>
      </w:r>
      <w:proofErr w:type="spellStart"/>
      <w:r w:rsidRPr="00955F98">
        <w:rPr>
          <w:rFonts w:ascii="Cambria" w:hAnsi="Cambria" w:cs="Arial"/>
          <w:sz w:val="24"/>
          <w:szCs w:val="24"/>
        </w:rPr>
        <w:t>rejet</w:t>
      </w:r>
      <w:proofErr w:type="spellEnd"/>
      <w:r w:rsidRPr="00955F98">
        <w:rPr>
          <w:rFonts w:ascii="Cambria" w:hAnsi="Cambria" w:cs="Arial"/>
          <w:sz w:val="24"/>
          <w:szCs w:val="24"/>
        </w:rPr>
        <w:t xml:space="preserve"> direct </w:t>
      </w:r>
      <w:proofErr w:type="spellStart"/>
      <w:r w:rsidRPr="00955F98">
        <w:rPr>
          <w:rFonts w:ascii="Cambria" w:hAnsi="Cambria" w:cs="Arial"/>
          <w:sz w:val="24"/>
          <w:szCs w:val="24"/>
        </w:rPr>
        <w:t>dans</w:t>
      </w:r>
      <w:proofErr w:type="spellEnd"/>
      <w:r w:rsidRPr="00955F98">
        <w:rPr>
          <w:rFonts w:ascii="Cambria" w:hAnsi="Cambria" w:cs="Arial"/>
          <w:sz w:val="24"/>
          <w:szCs w:val="24"/>
        </w:rPr>
        <w:t xml:space="preserve"> </w:t>
      </w:r>
      <w:proofErr w:type="gramStart"/>
      <w:r w:rsidRPr="00955F98">
        <w:rPr>
          <w:rFonts w:ascii="Cambria" w:hAnsi="Cambria" w:cs="Arial"/>
          <w:sz w:val="24"/>
          <w:szCs w:val="24"/>
        </w:rPr>
        <w:t>un</w:t>
      </w:r>
      <w:proofErr w:type="gramEnd"/>
      <w:r w:rsidRPr="00955F98">
        <w:rPr>
          <w:rFonts w:ascii="Cambria" w:hAnsi="Cambria" w:cs="Arial"/>
          <w:sz w:val="24"/>
          <w:szCs w:val="24"/>
        </w:rPr>
        <w:t xml:space="preserve"> milieu </w:t>
      </w:r>
      <w:proofErr w:type="spellStart"/>
      <w:r w:rsidRPr="00955F98">
        <w:rPr>
          <w:rFonts w:ascii="Cambria" w:hAnsi="Cambria" w:cs="Arial"/>
          <w:sz w:val="24"/>
          <w:szCs w:val="24"/>
        </w:rPr>
        <w:t>récepteur</w:t>
      </w:r>
      <w:proofErr w:type="spellEnd"/>
      <w:r w:rsidRPr="00955F98">
        <w:rPr>
          <w:rFonts w:ascii="Cambria" w:hAnsi="Cambria" w:cs="Arial"/>
          <w:sz w:val="24"/>
          <w:szCs w:val="24"/>
        </w:rPr>
        <w:t xml:space="preserve"> </w:t>
      </w:r>
    </w:p>
    <w:p w14:paraId="2EBE90DA" w14:textId="77777777" w:rsidR="00E670B0" w:rsidRPr="00955F98" w:rsidRDefault="00E670B0" w:rsidP="006A15E2">
      <w:pPr>
        <w:spacing w:after="0" w:line="360" w:lineRule="auto"/>
        <w:jc w:val="both"/>
        <w:rPr>
          <w:rFonts w:ascii="Cambria" w:hAnsi="Cambria" w:cs="Arial"/>
          <w:sz w:val="24"/>
          <w:szCs w:val="24"/>
        </w:rPr>
      </w:pPr>
      <w:r w:rsidRPr="00955F98">
        <w:rPr>
          <w:rFonts w:ascii="Cambria" w:hAnsi="Cambria" w:cs="Arial"/>
          <w:sz w:val="24"/>
          <w:szCs w:val="24"/>
        </w:rPr>
        <w:t xml:space="preserve">- </w:t>
      </w:r>
      <w:proofErr w:type="gramStart"/>
      <w:r w:rsidRPr="00955F98">
        <w:rPr>
          <w:rFonts w:ascii="Cambria" w:hAnsi="Cambria" w:cs="Arial"/>
          <w:sz w:val="24"/>
          <w:szCs w:val="24"/>
        </w:rPr>
        <w:t>envoi</w:t>
      </w:r>
      <w:proofErr w:type="gramEnd"/>
      <w:r w:rsidRPr="00955F98">
        <w:rPr>
          <w:rFonts w:ascii="Cambria" w:hAnsi="Cambria" w:cs="Arial"/>
          <w:sz w:val="24"/>
          <w:szCs w:val="24"/>
        </w:rPr>
        <w:t xml:space="preserve"> </w:t>
      </w:r>
      <w:proofErr w:type="spellStart"/>
      <w:r w:rsidRPr="00955F98">
        <w:rPr>
          <w:rFonts w:ascii="Cambria" w:hAnsi="Cambria" w:cs="Arial"/>
          <w:sz w:val="24"/>
          <w:szCs w:val="24"/>
        </w:rPr>
        <w:t>dans</w:t>
      </w:r>
      <w:proofErr w:type="spellEnd"/>
      <w:r w:rsidRPr="00955F98">
        <w:rPr>
          <w:rFonts w:ascii="Cambria" w:hAnsi="Cambria" w:cs="Arial"/>
          <w:sz w:val="24"/>
          <w:szCs w:val="24"/>
        </w:rPr>
        <w:t xml:space="preserve"> un </w:t>
      </w:r>
      <w:proofErr w:type="spellStart"/>
      <w:r w:rsidRPr="00955F98">
        <w:rPr>
          <w:rFonts w:ascii="Cambria" w:hAnsi="Cambria" w:cs="Arial"/>
          <w:sz w:val="24"/>
          <w:szCs w:val="24"/>
        </w:rPr>
        <w:t>une</w:t>
      </w:r>
      <w:proofErr w:type="spellEnd"/>
      <w:r w:rsidRPr="00955F98">
        <w:rPr>
          <w:rFonts w:ascii="Cambria" w:hAnsi="Cambria" w:cs="Arial"/>
          <w:sz w:val="24"/>
          <w:szCs w:val="24"/>
        </w:rPr>
        <w:t xml:space="preserve"> station de </w:t>
      </w:r>
      <w:proofErr w:type="spellStart"/>
      <w:r w:rsidRPr="00955F98">
        <w:rPr>
          <w:rFonts w:ascii="Cambria" w:hAnsi="Cambria" w:cs="Arial"/>
          <w:sz w:val="24"/>
          <w:szCs w:val="24"/>
        </w:rPr>
        <w:t>traitement</w:t>
      </w:r>
      <w:proofErr w:type="spellEnd"/>
      <w:r w:rsidRPr="00955F98">
        <w:rPr>
          <w:rFonts w:ascii="Cambria" w:hAnsi="Cambria" w:cs="Arial"/>
          <w:sz w:val="24"/>
          <w:szCs w:val="24"/>
        </w:rPr>
        <w:t xml:space="preserve"> </w:t>
      </w:r>
      <w:proofErr w:type="spellStart"/>
      <w:r w:rsidRPr="00955F98">
        <w:rPr>
          <w:rFonts w:ascii="Cambria" w:hAnsi="Cambria" w:cs="Arial"/>
          <w:sz w:val="24"/>
          <w:szCs w:val="24"/>
        </w:rPr>
        <w:t>avant</w:t>
      </w:r>
      <w:proofErr w:type="spellEnd"/>
      <w:r w:rsidRPr="00955F98">
        <w:rPr>
          <w:rFonts w:ascii="Cambria" w:hAnsi="Cambria" w:cs="Arial"/>
          <w:sz w:val="24"/>
          <w:szCs w:val="24"/>
        </w:rPr>
        <w:t xml:space="preserve"> </w:t>
      </w:r>
      <w:proofErr w:type="spellStart"/>
      <w:r w:rsidRPr="00955F98">
        <w:rPr>
          <w:rFonts w:ascii="Cambria" w:hAnsi="Cambria" w:cs="Arial"/>
          <w:sz w:val="24"/>
          <w:szCs w:val="24"/>
        </w:rPr>
        <w:t>rejet</w:t>
      </w:r>
      <w:proofErr w:type="spellEnd"/>
      <w:r w:rsidRPr="00955F98">
        <w:rPr>
          <w:rFonts w:ascii="Cambria" w:hAnsi="Cambria" w:cs="Arial"/>
          <w:sz w:val="24"/>
          <w:szCs w:val="24"/>
        </w:rPr>
        <w:t xml:space="preserve"> </w:t>
      </w:r>
      <w:proofErr w:type="spellStart"/>
      <w:r w:rsidRPr="00955F98">
        <w:rPr>
          <w:rFonts w:ascii="Cambria" w:hAnsi="Cambria" w:cs="Arial"/>
          <w:sz w:val="24"/>
          <w:szCs w:val="24"/>
        </w:rPr>
        <w:t>dans</w:t>
      </w:r>
      <w:proofErr w:type="spellEnd"/>
      <w:r w:rsidRPr="00955F98">
        <w:rPr>
          <w:rFonts w:ascii="Cambria" w:hAnsi="Cambria" w:cs="Arial"/>
          <w:sz w:val="24"/>
          <w:szCs w:val="24"/>
        </w:rPr>
        <w:t xml:space="preserve"> un milieu </w:t>
      </w:r>
      <w:proofErr w:type="spellStart"/>
      <w:r w:rsidRPr="00955F98">
        <w:rPr>
          <w:rFonts w:ascii="Cambria" w:hAnsi="Cambria" w:cs="Arial"/>
          <w:sz w:val="24"/>
          <w:szCs w:val="24"/>
        </w:rPr>
        <w:t>récepteur</w:t>
      </w:r>
      <w:proofErr w:type="spellEnd"/>
    </w:p>
    <w:p w14:paraId="5FC7D28F" w14:textId="5CFDB509" w:rsidR="00E670B0" w:rsidRDefault="00E670B0" w:rsidP="006A15E2">
      <w:pPr>
        <w:spacing w:line="360" w:lineRule="auto"/>
        <w:jc w:val="both"/>
        <w:rPr>
          <w:rFonts w:ascii="Cambria" w:hAnsi="Cambria" w:cs="Arial"/>
          <w:sz w:val="24"/>
          <w:szCs w:val="24"/>
        </w:rPr>
      </w:pPr>
      <w:r w:rsidRPr="00955F98">
        <w:rPr>
          <w:rFonts w:ascii="Cambria" w:hAnsi="Cambria" w:cs="Arial"/>
          <w:sz w:val="24"/>
          <w:szCs w:val="24"/>
        </w:rPr>
        <w:t xml:space="preserve">Les </w:t>
      </w:r>
      <w:proofErr w:type="spellStart"/>
      <w:r w:rsidRPr="00955F98">
        <w:rPr>
          <w:rFonts w:ascii="Cambria" w:hAnsi="Cambria" w:cs="Arial"/>
          <w:sz w:val="24"/>
          <w:szCs w:val="24"/>
        </w:rPr>
        <w:t>valeurs</w:t>
      </w:r>
      <w:proofErr w:type="spellEnd"/>
      <w:r w:rsidRPr="00955F98">
        <w:rPr>
          <w:rFonts w:ascii="Cambria" w:hAnsi="Cambria" w:cs="Arial"/>
          <w:sz w:val="24"/>
          <w:szCs w:val="24"/>
        </w:rPr>
        <w:t xml:space="preserve"> </w:t>
      </w:r>
      <w:proofErr w:type="spellStart"/>
      <w:r w:rsidRPr="00955F98">
        <w:rPr>
          <w:rFonts w:ascii="Cambria" w:hAnsi="Cambria" w:cs="Arial"/>
          <w:sz w:val="24"/>
          <w:szCs w:val="24"/>
        </w:rPr>
        <w:t>limites</w:t>
      </w:r>
      <w:proofErr w:type="spellEnd"/>
      <w:r w:rsidRPr="00955F98">
        <w:rPr>
          <w:rFonts w:ascii="Cambria" w:hAnsi="Cambria" w:cs="Arial"/>
          <w:sz w:val="24"/>
          <w:szCs w:val="24"/>
        </w:rPr>
        <w:t xml:space="preserve"> des </w:t>
      </w:r>
      <w:proofErr w:type="spellStart"/>
      <w:r w:rsidRPr="00955F98">
        <w:rPr>
          <w:rFonts w:ascii="Cambria" w:hAnsi="Cambria" w:cs="Arial"/>
          <w:sz w:val="24"/>
          <w:szCs w:val="24"/>
        </w:rPr>
        <w:t>paramètres</w:t>
      </w:r>
      <w:proofErr w:type="spellEnd"/>
      <w:r w:rsidRPr="00955F98">
        <w:rPr>
          <w:rFonts w:ascii="Cambria" w:hAnsi="Cambria" w:cs="Arial"/>
          <w:sz w:val="24"/>
          <w:szCs w:val="24"/>
        </w:rPr>
        <w:t xml:space="preserve"> des effluents </w:t>
      </w:r>
      <w:proofErr w:type="spellStart"/>
      <w:r w:rsidRPr="00955F98">
        <w:rPr>
          <w:rFonts w:ascii="Cambria" w:hAnsi="Cambria" w:cs="Arial"/>
          <w:sz w:val="24"/>
          <w:szCs w:val="24"/>
        </w:rPr>
        <w:t>d</w:t>
      </w:r>
      <w:r>
        <w:rPr>
          <w:rFonts w:ascii="Cambria" w:hAnsi="Cambria" w:cs="Arial"/>
          <w:sz w:val="24"/>
          <w:szCs w:val="24"/>
        </w:rPr>
        <w:t>ans</w:t>
      </w:r>
      <w:proofErr w:type="spellEnd"/>
      <w:r>
        <w:rPr>
          <w:rFonts w:ascii="Cambria" w:hAnsi="Cambria" w:cs="Arial"/>
          <w:sz w:val="24"/>
          <w:szCs w:val="24"/>
        </w:rPr>
        <w:t xml:space="preserve"> le</w:t>
      </w:r>
      <w:r w:rsidR="00287896">
        <w:rPr>
          <w:rFonts w:ascii="Cambria" w:hAnsi="Cambria" w:cs="Arial"/>
          <w:sz w:val="24"/>
          <w:szCs w:val="24"/>
        </w:rPr>
        <w:t>s</w:t>
      </w:r>
      <w:r>
        <w:rPr>
          <w:rFonts w:ascii="Cambria" w:hAnsi="Cambria" w:cs="Arial"/>
          <w:sz w:val="24"/>
          <w:szCs w:val="24"/>
        </w:rPr>
        <w:t xml:space="preserve"> </w:t>
      </w:r>
      <w:proofErr w:type="spellStart"/>
      <w:r>
        <w:rPr>
          <w:rFonts w:ascii="Cambria" w:hAnsi="Cambria" w:cs="Arial"/>
          <w:sz w:val="24"/>
          <w:szCs w:val="24"/>
        </w:rPr>
        <w:t>deux</w:t>
      </w:r>
      <w:proofErr w:type="spellEnd"/>
      <w:r>
        <w:rPr>
          <w:rFonts w:ascii="Cambria" w:hAnsi="Cambria" w:cs="Arial"/>
          <w:sz w:val="24"/>
          <w:szCs w:val="24"/>
        </w:rPr>
        <w:t xml:space="preserve"> </w:t>
      </w:r>
      <w:proofErr w:type="spellStart"/>
      <w:r>
        <w:rPr>
          <w:rFonts w:ascii="Cambria" w:hAnsi="Cambria" w:cs="Arial"/>
          <w:sz w:val="24"/>
          <w:szCs w:val="24"/>
        </w:rPr>
        <w:t>cas</w:t>
      </w:r>
      <w:proofErr w:type="spellEnd"/>
      <w:r>
        <w:rPr>
          <w:rFonts w:ascii="Cambria" w:hAnsi="Cambria" w:cs="Arial"/>
          <w:sz w:val="24"/>
          <w:szCs w:val="24"/>
        </w:rPr>
        <w:t xml:space="preserve"> </w:t>
      </w:r>
      <w:proofErr w:type="spellStart"/>
      <w:r>
        <w:rPr>
          <w:rFonts w:ascii="Cambria" w:hAnsi="Cambria" w:cs="Arial"/>
          <w:sz w:val="24"/>
          <w:szCs w:val="24"/>
        </w:rPr>
        <w:t>sont</w:t>
      </w:r>
      <w:proofErr w:type="spellEnd"/>
      <w:r>
        <w:rPr>
          <w:rFonts w:ascii="Cambria" w:hAnsi="Cambria" w:cs="Arial"/>
          <w:sz w:val="24"/>
          <w:szCs w:val="24"/>
        </w:rPr>
        <w:t xml:space="preserve"> </w:t>
      </w:r>
      <w:proofErr w:type="spellStart"/>
      <w:r>
        <w:rPr>
          <w:rFonts w:ascii="Cambria" w:hAnsi="Cambria" w:cs="Arial"/>
          <w:sz w:val="24"/>
          <w:szCs w:val="24"/>
        </w:rPr>
        <w:t>donn</w:t>
      </w:r>
      <w:r w:rsidRPr="006A15E2">
        <w:rPr>
          <w:rFonts w:ascii="Cambria" w:hAnsi="Cambria" w:cs="Arial"/>
          <w:sz w:val="24"/>
          <w:szCs w:val="24"/>
        </w:rPr>
        <w:t>é</w:t>
      </w:r>
      <w:r w:rsidRPr="00955F98">
        <w:rPr>
          <w:rFonts w:ascii="Cambria" w:hAnsi="Cambria" w:cs="Arial"/>
          <w:sz w:val="24"/>
          <w:szCs w:val="24"/>
        </w:rPr>
        <w:t>s</w:t>
      </w:r>
      <w:proofErr w:type="spellEnd"/>
      <w:r w:rsidRPr="00955F98">
        <w:rPr>
          <w:rFonts w:ascii="Cambria" w:hAnsi="Cambria" w:cs="Arial"/>
          <w:sz w:val="24"/>
          <w:szCs w:val="24"/>
        </w:rPr>
        <w:t xml:space="preserve"> </w:t>
      </w:r>
      <w:proofErr w:type="spellStart"/>
      <w:r w:rsidRPr="00955F98">
        <w:rPr>
          <w:rFonts w:ascii="Cambria" w:hAnsi="Cambria" w:cs="Arial"/>
          <w:sz w:val="24"/>
          <w:szCs w:val="24"/>
        </w:rPr>
        <w:t>dans</w:t>
      </w:r>
      <w:proofErr w:type="spellEnd"/>
      <w:r w:rsidRPr="00955F98">
        <w:rPr>
          <w:rFonts w:ascii="Cambria" w:hAnsi="Cambria" w:cs="Arial"/>
          <w:sz w:val="24"/>
          <w:szCs w:val="24"/>
        </w:rPr>
        <w:t xml:space="preserve"> le tableau ci-</w:t>
      </w:r>
      <w:proofErr w:type="spellStart"/>
      <w:proofErr w:type="gramStart"/>
      <w:r w:rsidRPr="00955F98">
        <w:rPr>
          <w:rFonts w:ascii="Cambria" w:hAnsi="Cambria" w:cs="Arial"/>
          <w:sz w:val="24"/>
          <w:szCs w:val="24"/>
        </w:rPr>
        <w:t>dessous</w:t>
      </w:r>
      <w:proofErr w:type="spellEnd"/>
      <w:r w:rsidRPr="00955F98">
        <w:rPr>
          <w:rFonts w:ascii="Cambria" w:hAnsi="Cambria" w:cs="Arial"/>
          <w:sz w:val="24"/>
          <w:szCs w:val="24"/>
        </w:rPr>
        <w:t> :</w:t>
      </w:r>
      <w:proofErr w:type="gramEnd"/>
    </w:p>
    <w:p w14:paraId="2E8DB103" w14:textId="52596A25" w:rsidR="0057201D" w:rsidRPr="0057201D" w:rsidRDefault="0057201D" w:rsidP="0057201D">
      <w:pPr>
        <w:spacing w:line="360" w:lineRule="auto"/>
        <w:jc w:val="center"/>
        <w:rPr>
          <w:rFonts w:ascii="Cambria" w:hAnsi="Cambria" w:cs="Arial"/>
          <w:b/>
          <w:sz w:val="24"/>
          <w:szCs w:val="24"/>
        </w:rPr>
      </w:pPr>
      <w:r w:rsidRPr="0057201D">
        <w:rPr>
          <w:rFonts w:ascii="Cambria" w:hAnsi="Cambria" w:cs="Arial"/>
          <w:b/>
          <w:sz w:val="24"/>
          <w:szCs w:val="24"/>
        </w:rPr>
        <w:t>Tableau 1</w:t>
      </w:r>
      <w:r>
        <w:rPr>
          <w:rFonts w:ascii="Cambria" w:hAnsi="Cambria" w:cs="Arial"/>
          <w:b/>
          <w:sz w:val="24"/>
          <w:szCs w:val="24"/>
        </w:rPr>
        <w:t xml:space="preserve"> - </w:t>
      </w:r>
      <w:proofErr w:type="spellStart"/>
      <w:r w:rsidR="005F0DEE">
        <w:rPr>
          <w:rFonts w:ascii="Cambria" w:hAnsi="Cambria" w:cs="Arial"/>
          <w:b/>
          <w:sz w:val="24"/>
          <w:szCs w:val="24"/>
        </w:rPr>
        <w:t>E</w:t>
      </w:r>
      <w:r w:rsidRPr="0057201D">
        <w:rPr>
          <w:rFonts w:ascii="Cambria" w:hAnsi="Cambria" w:cs="Arial"/>
          <w:b/>
          <w:sz w:val="24"/>
          <w:szCs w:val="24"/>
        </w:rPr>
        <w:t>xigences</w:t>
      </w:r>
      <w:proofErr w:type="spellEnd"/>
      <w:r w:rsidRPr="0057201D">
        <w:rPr>
          <w:rFonts w:ascii="Cambria" w:hAnsi="Cambria" w:cs="Arial"/>
          <w:b/>
          <w:sz w:val="24"/>
          <w:szCs w:val="24"/>
        </w:rPr>
        <w:t xml:space="preserve"> </w:t>
      </w:r>
      <w:proofErr w:type="spellStart"/>
      <w:r w:rsidRPr="0057201D">
        <w:rPr>
          <w:rFonts w:ascii="Cambria" w:hAnsi="Cambria" w:cs="Arial"/>
          <w:b/>
          <w:sz w:val="24"/>
          <w:szCs w:val="24"/>
        </w:rPr>
        <w:t>chimiques</w:t>
      </w:r>
      <w:proofErr w:type="spellEnd"/>
    </w:p>
    <w:tbl>
      <w:tblPr>
        <w:tblStyle w:val="Grilledutableau"/>
        <w:tblW w:w="10065" w:type="dxa"/>
        <w:jc w:val="center"/>
        <w:tblLook w:val="04A0" w:firstRow="1" w:lastRow="0" w:firstColumn="1" w:lastColumn="0" w:noHBand="0" w:noVBand="1"/>
      </w:tblPr>
      <w:tblGrid>
        <w:gridCol w:w="774"/>
        <w:gridCol w:w="4818"/>
        <w:gridCol w:w="2115"/>
        <w:gridCol w:w="2358"/>
      </w:tblGrid>
      <w:tr w:rsidR="00147B37" w:rsidRPr="006A15E2" w14:paraId="04351610" w14:textId="77777777" w:rsidTr="00147B37">
        <w:trPr>
          <w:jc w:val="center"/>
        </w:trPr>
        <w:tc>
          <w:tcPr>
            <w:tcW w:w="774" w:type="dxa"/>
            <w:shd w:val="clear" w:color="auto" w:fill="D9D9D9" w:themeFill="background1" w:themeFillShade="D9"/>
          </w:tcPr>
          <w:p w14:paraId="28C40BEE" w14:textId="77777777" w:rsidR="00147B37" w:rsidRPr="006A15E2" w:rsidRDefault="00147B37" w:rsidP="00147B37">
            <w:pPr>
              <w:rPr>
                <w:rFonts w:ascii="Cambria" w:hAnsi="Cambria" w:cs="Arial"/>
                <w:sz w:val="24"/>
                <w:szCs w:val="24"/>
              </w:rPr>
            </w:pPr>
          </w:p>
        </w:tc>
        <w:tc>
          <w:tcPr>
            <w:tcW w:w="4818" w:type="dxa"/>
            <w:shd w:val="clear" w:color="auto" w:fill="D9D9D9" w:themeFill="background1" w:themeFillShade="D9"/>
          </w:tcPr>
          <w:p w14:paraId="040A6C60" w14:textId="409F006C" w:rsidR="00147B37" w:rsidRPr="006A15E2" w:rsidRDefault="006A15E2" w:rsidP="00147B37">
            <w:pPr>
              <w:rPr>
                <w:rFonts w:ascii="Cambria" w:hAnsi="Cambria" w:cs="Arial"/>
                <w:b/>
                <w:sz w:val="24"/>
                <w:szCs w:val="24"/>
              </w:rPr>
            </w:pPr>
            <w:proofErr w:type="spellStart"/>
            <w:r w:rsidRPr="006A15E2">
              <w:rPr>
                <w:rFonts w:ascii="Cambria" w:eastAsia="Times New Roman" w:hAnsi="Cambria" w:cstheme="minorHAnsi"/>
                <w:b/>
                <w:color w:val="000000"/>
                <w:sz w:val="24"/>
                <w:szCs w:val="24"/>
                <w:lang w:val="en-GB" w:eastAsia="fr-ML"/>
              </w:rPr>
              <w:t>Paramètre</w:t>
            </w:r>
            <w:proofErr w:type="spellEnd"/>
          </w:p>
        </w:tc>
        <w:tc>
          <w:tcPr>
            <w:tcW w:w="2115" w:type="dxa"/>
            <w:shd w:val="clear" w:color="auto" w:fill="D9D9D9" w:themeFill="background1" w:themeFillShade="D9"/>
          </w:tcPr>
          <w:p w14:paraId="1EEC5A38" w14:textId="381DF5F7" w:rsidR="00147B37" w:rsidRPr="006A15E2" w:rsidRDefault="00147B37" w:rsidP="00147B37">
            <w:pPr>
              <w:jc w:val="center"/>
              <w:rPr>
                <w:rFonts w:ascii="Cambria" w:hAnsi="Cambria" w:cs="Arial"/>
                <w:b/>
                <w:sz w:val="24"/>
                <w:szCs w:val="24"/>
              </w:rPr>
            </w:pPr>
            <w:r w:rsidRPr="006A15E2">
              <w:rPr>
                <w:rFonts w:ascii="Cambria" w:hAnsi="Cambria"/>
                <w:b/>
                <w:sz w:val="24"/>
                <w:szCs w:val="24"/>
              </w:rPr>
              <w:t>With treatment station</w:t>
            </w:r>
          </w:p>
        </w:tc>
        <w:tc>
          <w:tcPr>
            <w:tcW w:w="2358" w:type="dxa"/>
            <w:shd w:val="clear" w:color="auto" w:fill="D9D9D9" w:themeFill="background1" w:themeFillShade="D9"/>
          </w:tcPr>
          <w:p w14:paraId="6C4DEAC9" w14:textId="7071E59C" w:rsidR="00147B37" w:rsidRPr="006A15E2" w:rsidRDefault="00147B37" w:rsidP="00147B37">
            <w:pPr>
              <w:jc w:val="center"/>
              <w:rPr>
                <w:rFonts w:ascii="Cambria" w:hAnsi="Cambria" w:cs="Arial"/>
                <w:b/>
                <w:sz w:val="24"/>
                <w:szCs w:val="24"/>
              </w:rPr>
            </w:pPr>
            <w:r w:rsidRPr="006A15E2">
              <w:rPr>
                <w:rFonts w:ascii="Cambria" w:hAnsi="Cambria"/>
                <w:b/>
                <w:sz w:val="24"/>
                <w:szCs w:val="24"/>
              </w:rPr>
              <w:t>Test Method</w:t>
            </w:r>
          </w:p>
        </w:tc>
      </w:tr>
      <w:tr w:rsidR="0093597A" w:rsidRPr="006A15E2" w14:paraId="74A3D140" w14:textId="77777777" w:rsidTr="00147B37">
        <w:trPr>
          <w:jc w:val="center"/>
        </w:trPr>
        <w:tc>
          <w:tcPr>
            <w:tcW w:w="774" w:type="dxa"/>
          </w:tcPr>
          <w:p w14:paraId="5C57459C" w14:textId="4F8DF0EA" w:rsidR="0093597A" w:rsidRPr="006A15E2" w:rsidRDefault="0093597A" w:rsidP="00147B37">
            <w:pPr>
              <w:rPr>
                <w:rFonts w:ascii="Cambria" w:eastAsia="Times New Roman" w:hAnsi="Cambria" w:cs="Arial"/>
                <w:color w:val="000000"/>
                <w:sz w:val="24"/>
                <w:szCs w:val="24"/>
                <w:lang w:eastAsia="fr-ML"/>
              </w:rPr>
            </w:pPr>
            <w:r w:rsidRPr="006A15E2">
              <w:rPr>
                <w:rFonts w:ascii="Cambria" w:eastAsia="Times New Roman" w:hAnsi="Cambria" w:cs="Arial"/>
                <w:color w:val="000000"/>
                <w:sz w:val="24"/>
                <w:szCs w:val="24"/>
                <w:lang w:eastAsia="fr-ML"/>
              </w:rPr>
              <w:t>1</w:t>
            </w:r>
          </w:p>
        </w:tc>
        <w:tc>
          <w:tcPr>
            <w:tcW w:w="4818" w:type="dxa"/>
          </w:tcPr>
          <w:p w14:paraId="1B1658DA" w14:textId="203E510F" w:rsidR="0093597A" w:rsidRPr="006A15E2" w:rsidRDefault="0093597A" w:rsidP="00147B37">
            <w:pPr>
              <w:rPr>
                <w:rFonts w:ascii="Cambria" w:hAnsi="Cambria" w:cs="Arial"/>
                <w:sz w:val="24"/>
                <w:szCs w:val="24"/>
              </w:rPr>
            </w:pPr>
            <w:proofErr w:type="spellStart"/>
            <w:r w:rsidRPr="006A15E2">
              <w:rPr>
                <w:rFonts w:ascii="Cambria" w:hAnsi="Cambria"/>
                <w:sz w:val="24"/>
                <w:szCs w:val="24"/>
              </w:rPr>
              <w:t>Couleur</w:t>
            </w:r>
            <w:proofErr w:type="spellEnd"/>
          </w:p>
        </w:tc>
        <w:tc>
          <w:tcPr>
            <w:tcW w:w="2115" w:type="dxa"/>
          </w:tcPr>
          <w:p w14:paraId="435B5B3E" w14:textId="3F767555" w:rsidR="0093597A" w:rsidRPr="006A15E2" w:rsidRDefault="0093597A" w:rsidP="00147B37">
            <w:pPr>
              <w:jc w:val="center"/>
              <w:rPr>
                <w:rFonts w:ascii="Cambria" w:hAnsi="Cambria" w:cs="Arial"/>
                <w:sz w:val="24"/>
                <w:szCs w:val="24"/>
              </w:rPr>
            </w:pPr>
            <w:r w:rsidRPr="006A15E2">
              <w:rPr>
                <w:rFonts w:ascii="Cambria" w:hAnsi="Cambria"/>
                <w:sz w:val="24"/>
                <w:szCs w:val="24"/>
              </w:rPr>
              <w:t>400 TCU</w:t>
            </w:r>
          </w:p>
        </w:tc>
        <w:tc>
          <w:tcPr>
            <w:tcW w:w="2358" w:type="dxa"/>
          </w:tcPr>
          <w:p w14:paraId="22C82E45" w14:textId="5400B52B" w:rsidR="0093597A" w:rsidRPr="006A15E2" w:rsidRDefault="0093597A" w:rsidP="00147B37">
            <w:pPr>
              <w:jc w:val="center"/>
              <w:rPr>
                <w:rFonts w:ascii="Cambria" w:hAnsi="Cambria" w:cs="Arial"/>
                <w:sz w:val="24"/>
                <w:szCs w:val="24"/>
              </w:rPr>
            </w:pPr>
            <w:r w:rsidRPr="006A15E2">
              <w:rPr>
                <w:rFonts w:ascii="Cambria" w:hAnsi="Cambria"/>
                <w:sz w:val="24"/>
                <w:szCs w:val="24"/>
              </w:rPr>
              <w:t>ISO 7887</w:t>
            </w:r>
          </w:p>
        </w:tc>
      </w:tr>
      <w:tr w:rsidR="0093597A" w:rsidRPr="006A15E2" w14:paraId="5835E207" w14:textId="77777777" w:rsidTr="00147B37">
        <w:trPr>
          <w:jc w:val="center"/>
        </w:trPr>
        <w:tc>
          <w:tcPr>
            <w:tcW w:w="774" w:type="dxa"/>
          </w:tcPr>
          <w:p w14:paraId="4B9F6954" w14:textId="6A8E1AF7" w:rsidR="0093597A" w:rsidRPr="006A15E2" w:rsidRDefault="0093597A" w:rsidP="00147B37">
            <w:pPr>
              <w:rPr>
                <w:rFonts w:ascii="Cambria" w:hAnsi="Cambria" w:cs="Arial"/>
                <w:color w:val="000000"/>
                <w:sz w:val="24"/>
                <w:szCs w:val="24"/>
                <w:shd w:val="clear" w:color="auto" w:fill="FFFFFF"/>
              </w:rPr>
            </w:pPr>
            <w:r w:rsidRPr="006A15E2">
              <w:rPr>
                <w:rFonts w:ascii="Cambria" w:hAnsi="Cambria"/>
                <w:sz w:val="24"/>
                <w:szCs w:val="24"/>
              </w:rPr>
              <w:t>2</w:t>
            </w:r>
          </w:p>
        </w:tc>
        <w:tc>
          <w:tcPr>
            <w:tcW w:w="4818" w:type="dxa"/>
          </w:tcPr>
          <w:p w14:paraId="3D9896B4" w14:textId="11B87F2C" w:rsidR="0093597A" w:rsidRPr="006A15E2" w:rsidRDefault="0093597A" w:rsidP="00147B37">
            <w:pPr>
              <w:rPr>
                <w:rFonts w:ascii="Cambria" w:hAnsi="Cambria" w:cs="Arial"/>
                <w:sz w:val="24"/>
                <w:szCs w:val="24"/>
              </w:rPr>
            </w:pPr>
            <w:r w:rsidRPr="006A15E2">
              <w:rPr>
                <w:rFonts w:ascii="Cambria" w:hAnsi="Cambria"/>
                <w:sz w:val="24"/>
                <w:szCs w:val="24"/>
              </w:rPr>
              <w:t xml:space="preserve">pH </w:t>
            </w:r>
          </w:p>
        </w:tc>
        <w:tc>
          <w:tcPr>
            <w:tcW w:w="2115" w:type="dxa"/>
          </w:tcPr>
          <w:p w14:paraId="21DA5368" w14:textId="4AA9F159" w:rsidR="0093597A" w:rsidRPr="006A15E2" w:rsidRDefault="0093597A" w:rsidP="00147B37">
            <w:pPr>
              <w:jc w:val="center"/>
              <w:rPr>
                <w:rFonts w:ascii="Cambria" w:hAnsi="Cambria" w:cs="Arial"/>
                <w:sz w:val="24"/>
                <w:szCs w:val="24"/>
              </w:rPr>
            </w:pPr>
            <w:r w:rsidRPr="006A15E2">
              <w:rPr>
                <w:rFonts w:ascii="Cambria" w:hAnsi="Cambria"/>
                <w:sz w:val="24"/>
                <w:szCs w:val="24"/>
              </w:rPr>
              <w:t>5,5 ― 8,5</w:t>
            </w:r>
          </w:p>
        </w:tc>
        <w:tc>
          <w:tcPr>
            <w:tcW w:w="2358" w:type="dxa"/>
          </w:tcPr>
          <w:p w14:paraId="4FBE725B" w14:textId="3C570F8E" w:rsidR="0093597A" w:rsidRPr="006A15E2" w:rsidRDefault="0093597A" w:rsidP="00147B37">
            <w:pPr>
              <w:jc w:val="center"/>
              <w:rPr>
                <w:rFonts w:ascii="Cambria" w:hAnsi="Cambria" w:cs="Arial"/>
                <w:sz w:val="24"/>
                <w:szCs w:val="24"/>
              </w:rPr>
            </w:pPr>
            <w:r w:rsidRPr="006A15E2">
              <w:rPr>
                <w:rFonts w:ascii="Cambria" w:hAnsi="Cambria"/>
                <w:sz w:val="24"/>
                <w:szCs w:val="24"/>
              </w:rPr>
              <w:t>ISO 10523</w:t>
            </w:r>
          </w:p>
        </w:tc>
      </w:tr>
      <w:tr w:rsidR="0093597A" w:rsidRPr="006A15E2" w14:paraId="1130A32B" w14:textId="77777777" w:rsidTr="00147B37">
        <w:trPr>
          <w:jc w:val="center"/>
        </w:trPr>
        <w:tc>
          <w:tcPr>
            <w:tcW w:w="774" w:type="dxa"/>
          </w:tcPr>
          <w:p w14:paraId="262CFFA2" w14:textId="61764297" w:rsidR="0093597A" w:rsidRPr="006A15E2" w:rsidRDefault="0093597A" w:rsidP="00147B37">
            <w:pPr>
              <w:rPr>
                <w:rFonts w:ascii="Cambria" w:hAnsi="Cambria" w:cs="Arial"/>
                <w:sz w:val="24"/>
                <w:szCs w:val="24"/>
              </w:rPr>
            </w:pPr>
            <w:r w:rsidRPr="006A15E2">
              <w:rPr>
                <w:rFonts w:ascii="Cambria" w:hAnsi="Cambria"/>
                <w:sz w:val="24"/>
                <w:szCs w:val="24"/>
              </w:rPr>
              <w:t>3</w:t>
            </w:r>
          </w:p>
        </w:tc>
        <w:tc>
          <w:tcPr>
            <w:tcW w:w="4818" w:type="dxa"/>
          </w:tcPr>
          <w:p w14:paraId="2757C292" w14:textId="6DF382D7" w:rsidR="0093597A" w:rsidRPr="006A15E2" w:rsidRDefault="0093597A" w:rsidP="00147B37">
            <w:pPr>
              <w:rPr>
                <w:rFonts w:ascii="Cambria" w:hAnsi="Cambria" w:cs="Arial"/>
                <w:sz w:val="24"/>
                <w:szCs w:val="24"/>
              </w:rPr>
            </w:pPr>
            <w:proofErr w:type="spellStart"/>
            <w:r w:rsidRPr="006A15E2">
              <w:rPr>
                <w:rFonts w:ascii="Cambria" w:hAnsi="Cambria"/>
                <w:sz w:val="24"/>
                <w:szCs w:val="24"/>
              </w:rPr>
              <w:t>Température</w:t>
            </w:r>
            <w:proofErr w:type="spellEnd"/>
            <w:r w:rsidRPr="006A15E2">
              <w:rPr>
                <w:rFonts w:ascii="Cambria" w:hAnsi="Cambria"/>
                <w:sz w:val="24"/>
                <w:szCs w:val="24"/>
              </w:rPr>
              <w:t xml:space="preserve"> </w:t>
            </w:r>
          </w:p>
        </w:tc>
        <w:tc>
          <w:tcPr>
            <w:tcW w:w="2115" w:type="dxa"/>
          </w:tcPr>
          <w:p w14:paraId="6CD010E9" w14:textId="0C09A277" w:rsidR="0093597A" w:rsidRPr="006A15E2" w:rsidRDefault="0093597A" w:rsidP="00147B37">
            <w:pPr>
              <w:jc w:val="center"/>
              <w:rPr>
                <w:rFonts w:ascii="Cambria" w:hAnsi="Cambria" w:cs="Arial"/>
                <w:sz w:val="24"/>
                <w:szCs w:val="24"/>
              </w:rPr>
            </w:pPr>
            <w:r w:rsidRPr="006A15E2">
              <w:rPr>
                <w:rFonts w:ascii="Cambria" w:hAnsi="Cambria"/>
                <w:sz w:val="24"/>
                <w:szCs w:val="24"/>
              </w:rPr>
              <w:t>&lt; 30 °C</w:t>
            </w:r>
          </w:p>
        </w:tc>
        <w:tc>
          <w:tcPr>
            <w:tcW w:w="2358" w:type="dxa"/>
          </w:tcPr>
          <w:p w14:paraId="0525AB7E" w14:textId="68AA7729" w:rsidR="0093597A" w:rsidRPr="006A15E2" w:rsidRDefault="0093597A" w:rsidP="00147B37">
            <w:pPr>
              <w:jc w:val="center"/>
              <w:rPr>
                <w:rFonts w:ascii="Cambria" w:hAnsi="Cambria" w:cs="Arial"/>
                <w:sz w:val="24"/>
                <w:szCs w:val="24"/>
              </w:rPr>
            </w:pPr>
          </w:p>
        </w:tc>
      </w:tr>
      <w:tr w:rsidR="0093597A" w:rsidRPr="006A15E2" w14:paraId="543E3D96" w14:textId="77777777" w:rsidTr="00147B37">
        <w:trPr>
          <w:jc w:val="center"/>
        </w:trPr>
        <w:tc>
          <w:tcPr>
            <w:tcW w:w="774" w:type="dxa"/>
          </w:tcPr>
          <w:p w14:paraId="11F06A69" w14:textId="676805C0" w:rsidR="0093597A" w:rsidRPr="006A15E2" w:rsidRDefault="0093597A" w:rsidP="00147B37">
            <w:pPr>
              <w:rPr>
                <w:rFonts w:ascii="Cambria" w:hAnsi="Cambria" w:cs="Arial"/>
                <w:sz w:val="24"/>
                <w:szCs w:val="24"/>
              </w:rPr>
            </w:pPr>
            <w:r w:rsidRPr="006A15E2">
              <w:rPr>
                <w:rFonts w:ascii="Cambria" w:hAnsi="Cambria" w:cs="Arial"/>
                <w:sz w:val="24"/>
                <w:szCs w:val="24"/>
              </w:rPr>
              <w:t>4</w:t>
            </w:r>
          </w:p>
        </w:tc>
        <w:tc>
          <w:tcPr>
            <w:tcW w:w="4818" w:type="dxa"/>
          </w:tcPr>
          <w:p w14:paraId="4F2F040D" w14:textId="31EF535D" w:rsidR="0093597A" w:rsidRPr="006A15E2" w:rsidRDefault="0093597A" w:rsidP="00147B37">
            <w:pPr>
              <w:rPr>
                <w:rFonts w:ascii="Cambria" w:hAnsi="Cambria" w:cs="Arial"/>
                <w:sz w:val="24"/>
                <w:szCs w:val="24"/>
              </w:rPr>
            </w:pPr>
            <w:proofErr w:type="spellStart"/>
            <w:r w:rsidRPr="006A15E2">
              <w:rPr>
                <w:rFonts w:ascii="Cambria" w:hAnsi="Cambria"/>
                <w:sz w:val="24"/>
                <w:szCs w:val="24"/>
              </w:rPr>
              <w:t>Turbidité</w:t>
            </w:r>
            <w:proofErr w:type="spellEnd"/>
          </w:p>
        </w:tc>
        <w:tc>
          <w:tcPr>
            <w:tcW w:w="2115" w:type="dxa"/>
          </w:tcPr>
          <w:p w14:paraId="59BB529E" w14:textId="01366FD1" w:rsidR="0093597A" w:rsidRPr="006A15E2" w:rsidRDefault="0093597A" w:rsidP="00147B37">
            <w:pPr>
              <w:jc w:val="center"/>
              <w:rPr>
                <w:rFonts w:ascii="Cambria" w:hAnsi="Cambria" w:cs="Arial"/>
                <w:sz w:val="24"/>
                <w:szCs w:val="24"/>
              </w:rPr>
            </w:pPr>
            <w:r w:rsidRPr="006A15E2">
              <w:rPr>
                <w:rFonts w:ascii="Cambria" w:hAnsi="Cambria"/>
                <w:sz w:val="24"/>
                <w:szCs w:val="24"/>
              </w:rPr>
              <w:t>75 NTU</w:t>
            </w:r>
          </w:p>
        </w:tc>
        <w:tc>
          <w:tcPr>
            <w:tcW w:w="2358" w:type="dxa"/>
          </w:tcPr>
          <w:p w14:paraId="025D66D2" w14:textId="74D937FF" w:rsidR="0093597A" w:rsidRPr="006A15E2" w:rsidRDefault="0093597A" w:rsidP="00147B37">
            <w:pPr>
              <w:jc w:val="center"/>
              <w:rPr>
                <w:rFonts w:ascii="Cambria" w:hAnsi="Cambria" w:cs="Arial"/>
                <w:sz w:val="24"/>
                <w:szCs w:val="24"/>
              </w:rPr>
            </w:pPr>
            <w:r w:rsidRPr="006A15E2">
              <w:rPr>
                <w:rFonts w:ascii="Cambria" w:hAnsi="Cambria"/>
                <w:sz w:val="24"/>
                <w:szCs w:val="24"/>
              </w:rPr>
              <w:t>ISO 7027</w:t>
            </w:r>
          </w:p>
        </w:tc>
      </w:tr>
      <w:tr w:rsidR="0093597A" w:rsidRPr="006A15E2" w14:paraId="63C54BD3" w14:textId="77777777" w:rsidTr="00147B37">
        <w:trPr>
          <w:jc w:val="center"/>
        </w:trPr>
        <w:tc>
          <w:tcPr>
            <w:tcW w:w="774" w:type="dxa"/>
          </w:tcPr>
          <w:p w14:paraId="72CD7F47" w14:textId="5D4AE2B8" w:rsidR="0093597A" w:rsidRPr="006A15E2" w:rsidRDefault="0093597A" w:rsidP="00147B37">
            <w:pPr>
              <w:rPr>
                <w:rFonts w:ascii="Cambria" w:hAnsi="Cambria" w:cs="Arial"/>
                <w:sz w:val="24"/>
                <w:szCs w:val="24"/>
              </w:rPr>
            </w:pPr>
            <w:r w:rsidRPr="006A15E2">
              <w:rPr>
                <w:rFonts w:ascii="Cambria" w:hAnsi="Cambria"/>
                <w:sz w:val="24"/>
                <w:szCs w:val="24"/>
              </w:rPr>
              <w:t>5</w:t>
            </w:r>
          </w:p>
        </w:tc>
        <w:tc>
          <w:tcPr>
            <w:tcW w:w="4818" w:type="dxa"/>
          </w:tcPr>
          <w:p w14:paraId="5098CB31" w14:textId="455DE7EF" w:rsidR="0093597A" w:rsidRPr="006A15E2" w:rsidRDefault="0093597A" w:rsidP="00147B37">
            <w:pPr>
              <w:rPr>
                <w:rFonts w:ascii="Cambria" w:hAnsi="Cambria" w:cs="Arial"/>
                <w:sz w:val="24"/>
                <w:szCs w:val="24"/>
              </w:rPr>
            </w:pPr>
            <w:proofErr w:type="spellStart"/>
            <w:r w:rsidRPr="006A15E2">
              <w:rPr>
                <w:rFonts w:ascii="Cambria" w:hAnsi="Cambria"/>
                <w:sz w:val="24"/>
                <w:szCs w:val="24"/>
              </w:rPr>
              <w:t>Matières</w:t>
            </w:r>
            <w:proofErr w:type="spellEnd"/>
            <w:r w:rsidRPr="006A15E2">
              <w:rPr>
                <w:rFonts w:ascii="Cambria" w:hAnsi="Cambria"/>
                <w:sz w:val="24"/>
                <w:szCs w:val="24"/>
              </w:rPr>
              <w:t xml:space="preserve"> en suspension (TSS)</w:t>
            </w:r>
          </w:p>
        </w:tc>
        <w:tc>
          <w:tcPr>
            <w:tcW w:w="2115" w:type="dxa"/>
          </w:tcPr>
          <w:p w14:paraId="10B7EF25" w14:textId="7D9A500E"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600 mg/l</w:t>
            </w:r>
          </w:p>
        </w:tc>
        <w:tc>
          <w:tcPr>
            <w:tcW w:w="2358" w:type="dxa"/>
          </w:tcPr>
          <w:p w14:paraId="7B5E17D5" w14:textId="656C511E"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ASTM D5907</w:t>
            </w:r>
          </w:p>
        </w:tc>
      </w:tr>
      <w:tr w:rsidR="0093597A" w:rsidRPr="006A15E2" w14:paraId="3BB0DBC4" w14:textId="77777777" w:rsidTr="00147B37">
        <w:trPr>
          <w:jc w:val="center"/>
        </w:trPr>
        <w:tc>
          <w:tcPr>
            <w:tcW w:w="774" w:type="dxa"/>
          </w:tcPr>
          <w:p w14:paraId="22FACAD3" w14:textId="3916362E" w:rsidR="0093597A" w:rsidRPr="006A15E2" w:rsidRDefault="0093597A" w:rsidP="00147B37">
            <w:pPr>
              <w:rPr>
                <w:rFonts w:ascii="Cambria" w:hAnsi="Cambria" w:cs="Arial"/>
                <w:sz w:val="24"/>
                <w:szCs w:val="24"/>
              </w:rPr>
            </w:pPr>
            <w:r w:rsidRPr="006A15E2">
              <w:rPr>
                <w:rFonts w:ascii="Cambria" w:hAnsi="Cambria"/>
                <w:sz w:val="24"/>
                <w:szCs w:val="24"/>
              </w:rPr>
              <w:t>6</w:t>
            </w:r>
          </w:p>
        </w:tc>
        <w:tc>
          <w:tcPr>
            <w:tcW w:w="4818" w:type="dxa"/>
          </w:tcPr>
          <w:p w14:paraId="0A43CD15" w14:textId="3E978ACD" w:rsidR="0093597A" w:rsidRPr="006A15E2" w:rsidRDefault="0093597A" w:rsidP="00147B37">
            <w:pPr>
              <w:rPr>
                <w:rFonts w:ascii="Cambria" w:hAnsi="Cambria" w:cs="Arial"/>
                <w:sz w:val="24"/>
                <w:szCs w:val="24"/>
              </w:rPr>
            </w:pPr>
            <w:proofErr w:type="spellStart"/>
            <w:r w:rsidRPr="006A15E2">
              <w:rPr>
                <w:rFonts w:ascii="Cambria" w:hAnsi="Cambria"/>
                <w:sz w:val="24"/>
                <w:szCs w:val="24"/>
              </w:rPr>
              <w:t>Demande</w:t>
            </w:r>
            <w:proofErr w:type="spellEnd"/>
            <w:r w:rsidRPr="006A15E2">
              <w:rPr>
                <w:rFonts w:ascii="Cambria" w:hAnsi="Cambria"/>
                <w:sz w:val="24"/>
                <w:szCs w:val="24"/>
              </w:rPr>
              <w:t xml:space="preserve"> </w:t>
            </w:r>
            <w:proofErr w:type="spellStart"/>
            <w:r w:rsidRPr="006A15E2">
              <w:rPr>
                <w:rFonts w:ascii="Cambria" w:hAnsi="Cambria"/>
                <w:sz w:val="24"/>
                <w:szCs w:val="24"/>
              </w:rPr>
              <w:t>chimique</w:t>
            </w:r>
            <w:proofErr w:type="spellEnd"/>
            <w:r w:rsidRPr="006A15E2">
              <w:rPr>
                <w:rFonts w:ascii="Cambria" w:hAnsi="Cambria"/>
                <w:sz w:val="24"/>
                <w:szCs w:val="24"/>
              </w:rPr>
              <w:t xml:space="preserve"> en </w:t>
            </w:r>
            <w:proofErr w:type="spellStart"/>
            <w:r w:rsidRPr="006A15E2">
              <w:rPr>
                <w:rFonts w:ascii="Cambria" w:hAnsi="Cambria"/>
                <w:sz w:val="24"/>
                <w:szCs w:val="24"/>
              </w:rPr>
              <w:t>oxygène</w:t>
            </w:r>
            <w:proofErr w:type="spellEnd"/>
            <w:r w:rsidRPr="006A15E2">
              <w:rPr>
                <w:rFonts w:ascii="Cambria" w:hAnsi="Cambria"/>
                <w:sz w:val="24"/>
                <w:szCs w:val="24"/>
              </w:rPr>
              <w:t xml:space="preserve"> (DCO)</w:t>
            </w:r>
          </w:p>
        </w:tc>
        <w:tc>
          <w:tcPr>
            <w:tcW w:w="2115" w:type="dxa"/>
          </w:tcPr>
          <w:p w14:paraId="661F5C98" w14:textId="19B0A4A0"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2 000 mg/l</w:t>
            </w:r>
          </w:p>
        </w:tc>
        <w:tc>
          <w:tcPr>
            <w:tcW w:w="2358" w:type="dxa"/>
          </w:tcPr>
          <w:p w14:paraId="6C69DC12" w14:textId="77777777" w:rsidR="0093597A" w:rsidRPr="006A15E2" w:rsidRDefault="0093597A" w:rsidP="00147B37">
            <w:pPr>
              <w:jc w:val="center"/>
              <w:rPr>
                <w:rFonts w:ascii="Cambria" w:hAnsi="Cambria"/>
                <w:sz w:val="24"/>
                <w:szCs w:val="24"/>
              </w:rPr>
            </w:pPr>
            <w:r w:rsidRPr="006A15E2">
              <w:rPr>
                <w:rFonts w:ascii="Cambria" w:hAnsi="Cambria"/>
                <w:sz w:val="24"/>
                <w:szCs w:val="24"/>
              </w:rPr>
              <w:t>ISO 6060</w:t>
            </w:r>
          </w:p>
          <w:p w14:paraId="5C301560" w14:textId="7C3AEBFA"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ISO 15705</w:t>
            </w:r>
          </w:p>
        </w:tc>
      </w:tr>
      <w:tr w:rsidR="0093597A" w:rsidRPr="006A15E2" w14:paraId="51EACFDB" w14:textId="77777777" w:rsidTr="00147B37">
        <w:trPr>
          <w:jc w:val="center"/>
        </w:trPr>
        <w:tc>
          <w:tcPr>
            <w:tcW w:w="774" w:type="dxa"/>
          </w:tcPr>
          <w:p w14:paraId="0AEBCA85" w14:textId="791C19EC" w:rsidR="0093597A" w:rsidRPr="006A15E2" w:rsidRDefault="0093597A" w:rsidP="00147B37">
            <w:pPr>
              <w:rPr>
                <w:rFonts w:ascii="Cambria" w:hAnsi="Cambria" w:cs="Arial"/>
                <w:sz w:val="24"/>
                <w:szCs w:val="24"/>
              </w:rPr>
            </w:pPr>
            <w:r w:rsidRPr="006A15E2">
              <w:rPr>
                <w:rFonts w:ascii="Cambria" w:hAnsi="Cambria" w:cs="Arial"/>
                <w:sz w:val="24"/>
                <w:szCs w:val="24"/>
              </w:rPr>
              <w:t>7</w:t>
            </w:r>
          </w:p>
        </w:tc>
        <w:tc>
          <w:tcPr>
            <w:tcW w:w="4818" w:type="dxa"/>
          </w:tcPr>
          <w:p w14:paraId="12C4FB67" w14:textId="56B49F2E" w:rsidR="0093597A" w:rsidRPr="006A15E2" w:rsidRDefault="0093597A" w:rsidP="00147B37">
            <w:pPr>
              <w:rPr>
                <w:rFonts w:ascii="Cambria" w:hAnsi="Cambria" w:cs="Arial"/>
                <w:sz w:val="24"/>
                <w:szCs w:val="24"/>
              </w:rPr>
            </w:pPr>
            <w:proofErr w:type="spellStart"/>
            <w:r w:rsidRPr="006A15E2">
              <w:rPr>
                <w:rFonts w:ascii="Cambria" w:hAnsi="Cambria"/>
                <w:sz w:val="24"/>
                <w:szCs w:val="24"/>
              </w:rPr>
              <w:t>Demande</w:t>
            </w:r>
            <w:proofErr w:type="spellEnd"/>
            <w:r w:rsidRPr="006A15E2">
              <w:rPr>
                <w:rFonts w:ascii="Cambria" w:hAnsi="Cambria"/>
                <w:sz w:val="24"/>
                <w:szCs w:val="24"/>
              </w:rPr>
              <w:t xml:space="preserve"> </w:t>
            </w:r>
            <w:proofErr w:type="spellStart"/>
            <w:r w:rsidRPr="006A15E2">
              <w:rPr>
                <w:rFonts w:ascii="Cambria" w:hAnsi="Cambria"/>
                <w:sz w:val="24"/>
                <w:szCs w:val="24"/>
              </w:rPr>
              <w:t>biochimique</w:t>
            </w:r>
            <w:proofErr w:type="spellEnd"/>
            <w:r w:rsidRPr="006A15E2">
              <w:rPr>
                <w:rFonts w:ascii="Cambria" w:hAnsi="Cambria"/>
                <w:sz w:val="24"/>
                <w:szCs w:val="24"/>
              </w:rPr>
              <w:t xml:space="preserve"> en </w:t>
            </w:r>
            <w:proofErr w:type="spellStart"/>
            <w:r w:rsidRPr="006A15E2">
              <w:rPr>
                <w:rFonts w:ascii="Cambria" w:hAnsi="Cambria"/>
                <w:sz w:val="24"/>
                <w:szCs w:val="24"/>
              </w:rPr>
              <w:t>oxygène</w:t>
            </w:r>
            <w:proofErr w:type="spellEnd"/>
            <w:r w:rsidRPr="006A15E2">
              <w:rPr>
                <w:rFonts w:ascii="Cambria" w:hAnsi="Cambria"/>
                <w:sz w:val="24"/>
                <w:szCs w:val="24"/>
              </w:rPr>
              <w:t xml:space="preserve"> (DBO5)</w:t>
            </w:r>
          </w:p>
        </w:tc>
        <w:tc>
          <w:tcPr>
            <w:tcW w:w="2115" w:type="dxa"/>
          </w:tcPr>
          <w:p w14:paraId="29ED62E7" w14:textId="3B43CF7D"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800 mg/l</w:t>
            </w:r>
          </w:p>
        </w:tc>
        <w:tc>
          <w:tcPr>
            <w:tcW w:w="2358" w:type="dxa"/>
          </w:tcPr>
          <w:p w14:paraId="12F81282" w14:textId="337BC926"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APHA 5210 method B or D</w:t>
            </w:r>
          </w:p>
        </w:tc>
      </w:tr>
      <w:tr w:rsidR="0093597A" w:rsidRPr="006A15E2" w14:paraId="3513E5BD" w14:textId="77777777" w:rsidTr="00147B37">
        <w:trPr>
          <w:jc w:val="center"/>
        </w:trPr>
        <w:tc>
          <w:tcPr>
            <w:tcW w:w="774" w:type="dxa"/>
          </w:tcPr>
          <w:p w14:paraId="3834DB1A" w14:textId="7F62C76F" w:rsidR="0093597A" w:rsidRPr="006A15E2" w:rsidRDefault="0093597A" w:rsidP="00147B37">
            <w:pPr>
              <w:rPr>
                <w:rFonts w:ascii="Cambria" w:hAnsi="Cambria" w:cs="Arial"/>
                <w:sz w:val="24"/>
                <w:szCs w:val="24"/>
              </w:rPr>
            </w:pPr>
            <w:r w:rsidRPr="006A15E2">
              <w:rPr>
                <w:rFonts w:ascii="Cambria" w:hAnsi="Cambria"/>
                <w:sz w:val="24"/>
                <w:szCs w:val="24"/>
              </w:rPr>
              <w:t>8</w:t>
            </w:r>
          </w:p>
        </w:tc>
        <w:tc>
          <w:tcPr>
            <w:tcW w:w="4818" w:type="dxa"/>
          </w:tcPr>
          <w:p w14:paraId="5EC6466A" w14:textId="6A4B9734" w:rsidR="0093597A" w:rsidRPr="006A15E2" w:rsidRDefault="0093597A" w:rsidP="00147B37">
            <w:pPr>
              <w:rPr>
                <w:rFonts w:ascii="Cambria" w:hAnsi="Cambria" w:cs="Arial"/>
                <w:sz w:val="24"/>
                <w:szCs w:val="24"/>
              </w:rPr>
            </w:pPr>
            <w:r w:rsidRPr="006A15E2">
              <w:rPr>
                <w:rFonts w:ascii="Cambria" w:hAnsi="Cambria"/>
                <w:sz w:val="24"/>
                <w:szCs w:val="24"/>
              </w:rPr>
              <w:t>Azote total, N</w:t>
            </w:r>
          </w:p>
        </w:tc>
        <w:tc>
          <w:tcPr>
            <w:tcW w:w="2115" w:type="dxa"/>
          </w:tcPr>
          <w:p w14:paraId="778845C4" w14:textId="2EE08F5F"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&lt; 150 g/l</w:t>
            </w:r>
          </w:p>
        </w:tc>
        <w:tc>
          <w:tcPr>
            <w:tcW w:w="2358" w:type="dxa"/>
          </w:tcPr>
          <w:p w14:paraId="41E97AAC" w14:textId="77E8FDCF"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ISO 10304-1</w:t>
            </w:r>
          </w:p>
        </w:tc>
      </w:tr>
      <w:tr w:rsidR="0093597A" w:rsidRPr="006A15E2" w14:paraId="6B16578F" w14:textId="77777777" w:rsidTr="00147B37">
        <w:trPr>
          <w:jc w:val="center"/>
        </w:trPr>
        <w:tc>
          <w:tcPr>
            <w:tcW w:w="774" w:type="dxa"/>
          </w:tcPr>
          <w:p w14:paraId="5761418D" w14:textId="149D1504" w:rsidR="0093597A" w:rsidRPr="006A15E2" w:rsidRDefault="0093597A" w:rsidP="00147B37">
            <w:pPr>
              <w:rPr>
                <w:rFonts w:ascii="Cambria" w:hAnsi="Cambria" w:cs="Arial"/>
                <w:sz w:val="24"/>
                <w:szCs w:val="24"/>
              </w:rPr>
            </w:pPr>
            <w:r w:rsidRPr="006A15E2">
              <w:rPr>
                <w:rFonts w:ascii="Cambria" w:hAnsi="Cambria"/>
                <w:sz w:val="24"/>
                <w:szCs w:val="24"/>
              </w:rPr>
              <w:t>9</w:t>
            </w:r>
          </w:p>
        </w:tc>
        <w:tc>
          <w:tcPr>
            <w:tcW w:w="4818" w:type="dxa"/>
          </w:tcPr>
          <w:p w14:paraId="491C9969" w14:textId="70F48A84" w:rsidR="0093597A" w:rsidRPr="006A15E2" w:rsidRDefault="0093597A" w:rsidP="00147B37">
            <w:pPr>
              <w:rPr>
                <w:rFonts w:ascii="Cambria" w:hAnsi="Cambria" w:cs="Arial"/>
                <w:sz w:val="24"/>
                <w:szCs w:val="24"/>
              </w:rPr>
            </w:pPr>
            <w:proofErr w:type="spellStart"/>
            <w:r w:rsidRPr="006A15E2">
              <w:rPr>
                <w:rFonts w:ascii="Cambria" w:hAnsi="Cambria"/>
                <w:sz w:val="24"/>
                <w:szCs w:val="24"/>
              </w:rPr>
              <w:t>Huile</w:t>
            </w:r>
            <w:proofErr w:type="spellEnd"/>
            <w:r w:rsidRPr="006A15E2">
              <w:rPr>
                <w:rFonts w:ascii="Cambria" w:hAnsi="Cambria"/>
                <w:sz w:val="24"/>
                <w:szCs w:val="24"/>
              </w:rPr>
              <w:t xml:space="preserve"> et </w:t>
            </w:r>
            <w:proofErr w:type="spellStart"/>
            <w:r w:rsidRPr="006A15E2">
              <w:rPr>
                <w:rFonts w:ascii="Cambria" w:hAnsi="Cambria"/>
                <w:sz w:val="24"/>
                <w:szCs w:val="24"/>
              </w:rPr>
              <w:t>graisse</w:t>
            </w:r>
            <w:proofErr w:type="spellEnd"/>
          </w:p>
        </w:tc>
        <w:tc>
          <w:tcPr>
            <w:tcW w:w="2115" w:type="dxa"/>
          </w:tcPr>
          <w:p w14:paraId="69362D27" w14:textId="405DE749"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5 mg/l</w:t>
            </w:r>
          </w:p>
        </w:tc>
        <w:tc>
          <w:tcPr>
            <w:tcW w:w="2358" w:type="dxa"/>
          </w:tcPr>
          <w:p w14:paraId="5E6F3377" w14:textId="6D7EA360"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US EPA 1664</w:t>
            </w:r>
          </w:p>
        </w:tc>
      </w:tr>
      <w:tr w:rsidR="0093597A" w:rsidRPr="006A15E2" w14:paraId="10B85F21" w14:textId="77777777" w:rsidTr="00147B37">
        <w:trPr>
          <w:jc w:val="center"/>
        </w:trPr>
        <w:tc>
          <w:tcPr>
            <w:tcW w:w="774" w:type="dxa"/>
          </w:tcPr>
          <w:p w14:paraId="532A0867" w14:textId="39D754EB" w:rsidR="0093597A" w:rsidRPr="006A15E2" w:rsidRDefault="0093597A" w:rsidP="00147B37">
            <w:pPr>
              <w:rPr>
                <w:rFonts w:ascii="Cambria" w:hAnsi="Cambria" w:cs="Arial"/>
                <w:sz w:val="24"/>
                <w:szCs w:val="24"/>
              </w:rPr>
            </w:pPr>
            <w:r w:rsidRPr="006A15E2">
              <w:rPr>
                <w:rFonts w:ascii="Cambria" w:hAnsi="Cambria" w:cs="Arial"/>
                <w:sz w:val="24"/>
                <w:szCs w:val="24"/>
              </w:rPr>
              <w:t>10</w:t>
            </w:r>
          </w:p>
        </w:tc>
        <w:tc>
          <w:tcPr>
            <w:tcW w:w="4818" w:type="dxa"/>
          </w:tcPr>
          <w:p w14:paraId="0E913036" w14:textId="7072E7FB" w:rsidR="0093597A" w:rsidRPr="006A15E2" w:rsidRDefault="0093597A" w:rsidP="00147B37">
            <w:pPr>
              <w:rPr>
                <w:rFonts w:ascii="Cambria" w:hAnsi="Cambria" w:cs="Arial"/>
                <w:sz w:val="24"/>
                <w:szCs w:val="24"/>
              </w:rPr>
            </w:pPr>
            <w:proofErr w:type="spellStart"/>
            <w:r w:rsidRPr="006A15E2">
              <w:rPr>
                <w:rFonts w:ascii="Cambria" w:hAnsi="Cambria"/>
                <w:sz w:val="24"/>
                <w:szCs w:val="24"/>
              </w:rPr>
              <w:t>Phosphore</w:t>
            </w:r>
            <w:proofErr w:type="spellEnd"/>
            <w:r w:rsidRPr="006A15E2">
              <w:rPr>
                <w:rFonts w:ascii="Cambria" w:hAnsi="Cambria"/>
                <w:sz w:val="24"/>
                <w:szCs w:val="24"/>
              </w:rPr>
              <w:t xml:space="preserve"> total, P </w:t>
            </w:r>
          </w:p>
        </w:tc>
        <w:tc>
          <w:tcPr>
            <w:tcW w:w="2115" w:type="dxa"/>
          </w:tcPr>
          <w:p w14:paraId="72F34475" w14:textId="2E4E7B22"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&lt; 50 mg/l</w:t>
            </w:r>
          </w:p>
        </w:tc>
        <w:tc>
          <w:tcPr>
            <w:tcW w:w="2358" w:type="dxa"/>
          </w:tcPr>
          <w:p w14:paraId="79962939" w14:textId="13D69880"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APHA method 4500-P</w:t>
            </w:r>
          </w:p>
        </w:tc>
      </w:tr>
      <w:tr w:rsidR="0093597A" w:rsidRPr="006A15E2" w14:paraId="30CEF80A" w14:textId="77777777" w:rsidTr="00147B37">
        <w:trPr>
          <w:jc w:val="center"/>
        </w:trPr>
        <w:tc>
          <w:tcPr>
            <w:tcW w:w="774" w:type="dxa"/>
          </w:tcPr>
          <w:p w14:paraId="0C262C5D" w14:textId="4CDB5FC4" w:rsidR="0093597A" w:rsidRPr="006A15E2" w:rsidRDefault="0093597A" w:rsidP="00147B37">
            <w:pPr>
              <w:rPr>
                <w:rFonts w:ascii="Cambria" w:eastAsia="Times New Roman" w:hAnsi="Cambria" w:cs="Arial"/>
                <w:color w:val="000000"/>
                <w:sz w:val="24"/>
                <w:szCs w:val="24"/>
                <w:lang w:eastAsia="fr-ML"/>
              </w:rPr>
            </w:pPr>
            <w:r w:rsidRPr="006A15E2">
              <w:rPr>
                <w:rFonts w:ascii="Cambria" w:hAnsi="Cambria"/>
                <w:sz w:val="24"/>
                <w:szCs w:val="24"/>
              </w:rPr>
              <w:t>11</w:t>
            </w:r>
          </w:p>
        </w:tc>
        <w:tc>
          <w:tcPr>
            <w:tcW w:w="4818" w:type="dxa"/>
          </w:tcPr>
          <w:p w14:paraId="2F80A82E" w14:textId="033A761C" w:rsidR="0093597A" w:rsidRPr="006A15E2" w:rsidRDefault="0093597A" w:rsidP="00147B37">
            <w:pPr>
              <w:rPr>
                <w:rFonts w:ascii="Cambria" w:hAnsi="Cambria" w:cs="Arial"/>
                <w:sz w:val="24"/>
                <w:szCs w:val="24"/>
              </w:rPr>
            </w:pPr>
            <w:proofErr w:type="spellStart"/>
            <w:r w:rsidRPr="006A15E2">
              <w:rPr>
                <w:rFonts w:ascii="Cambria" w:hAnsi="Cambria"/>
                <w:sz w:val="24"/>
                <w:szCs w:val="24"/>
              </w:rPr>
              <w:t>Plomb</w:t>
            </w:r>
            <w:proofErr w:type="spellEnd"/>
            <w:r w:rsidRPr="006A15E2">
              <w:rPr>
                <w:rFonts w:ascii="Cambria" w:hAnsi="Cambria"/>
                <w:sz w:val="24"/>
                <w:szCs w:val="24"/>
              </w:rPr>
              <w:t xml:space="preserve"> </w:t>
            </w:r>
          </w:p>
        </w:tc>
        <w:tc>
          <w:tcPr>
            <w:tcW w:w="2115" w:type="dxa"/>
          </w:tcPr>
          <w:p w14:paraId="75C0AF9E" w14:textId="2AA5357A" w:rsidR="0093597A" w:rsidRPr="006A15E2" w:rsidRDefault="0093597A" w:rsidP="00147B37">
            <w:pPr>
              <w:jc w:val="center"/>
              <w:rPr>
                <w:rFonts w:ascii="Cambria" w:hAnsi="Cambria" w:cs="Arial"/>
                <w:sz w:val="24"/>
                <w:szCs w:val="24"/>
              </w:rPr>
            </w:pPr>
            <w:r w:rsidRPr="006A15E2">
              <w:rPr>
                <w:rFonts w:ascii="Cambria" w:hAnsi="Cambria"/>
                <w:sz w:val="24"/>
                <w:szCs w:val="24"/>
              </w:rPr>
              <w:t>&lt; 0,5 mg/l</w:t>
            </w:r>
          </w:p>
        </w:tc>
        <w:tc>
          <w:tcPr>
            <w:tcW w:w="2358" w:type="dxa"/>
          </w:tcPr>
          <w:p w14:paraId="1F014E08" w14:textId="77777777" w:rsidR="0093597A" w:rsidRPr="006A15E2" w:rsidRDefault="0093597A" w:rsidP="003808BD">
            <w:pPr>
              <w:jc w:val="center"/>
              <w:rPr>
                <w:rFonts w:ascii="Cambria" w:hAnsi="Cambria"/>
                <w:sz w:val="24"/>
                <w:szCs w:val="24"/>
              </w:rPr>
            </w:pPr>
            <w:r w:rsidRPr="006A15E2">
              <w:rPr>
                <w:rFonts w:ascii="Cambria" w:hAnsi="Cambria"/>
                <w:sz w:val="24"/>
                <w:szCs w:val="24"/>
              </w:rPr>
              <w:t>ISO 8288</w:t>
            </w:r>
          </w:p>
          <w:p w14:paraId="7C1E4877" w14:textId="101B520A" w:rsidR="0093597A" w:rsidRPr="006A15E2" w:rsidRDefault="0093597A" w:rsidP="00147B37">
            <w:pPr>
              <w:jc w:val="center"/>
              <w:rPr>
                <w:rFonts w:ascii="Cambria" w:hAnsi="Cambria" w:cs="Arial"/>
                <w:sz w:val="24"/>
                <w:szCs w:val="24"/>
              </w:rPr>
            </w:pPr>
            <w:r w:rsidRPr="006A15E2">
              <w:rPr>
                <w:rFonts w:ascii="Cambria" w:hAnsi="Cambria"/>
                <w:sz w:val="24"/>
                <w:szCs w:val="24"/>
              </w:rPr>
              <w:t>ISO 11885</w:t>
            </w:r>
          </w:p>
        </w:tc>
      </w:tr>
      <w:tr w:rsidR="0093597A" w:rsidRPr="006A15E2" w14:paraId="296A1EE0" w14:textId="77777777" w:rsidTr="00147B37">
        <w:trPr>
          <w:jc w:val="center"/>
        </w:trPr>
        <w:tc>
          <w:tcPr>
            <w:tcW w:w="774" w:type="dxa"/>
          </w:tcPr>
          <w:p w14:paraId="0F0E6663" w14:textId="4F513CA0" w:rsidR="0093597A" w:rsidRPr="006A15E2" w:rsidRDefault="0093597A" w:rsidP="00147B37">
            <w:pPr>
              <w:rPr>
                <w:rFonts w:ascii="Cambria" w:eastAsia="Times New Roman" w:hAnsi="Cambria" w:cs="Arial"/>
                <w:color w:val="000000"/>
                <w:sz w:val="24"/>
                <w:szCs w:val="24"/>
                <w:lang w:eastAsia="fr-ML"/>
              </w:rPr>
            </w:pPr>
            <w:r w:rsidRPr="006A15E2">
              <w:rPr>
                <w:rFonts w:ascii="Cambria" w:hAnsi="Cambria"/>
                <w:sz w:val="24"/>
                <w:szCs w:val="24"/>
              </w:rPr>
              <w:t>12</w:t>
            </w:r>
          </w:p>
        </w:tc>
        <w:tc>
          <w:tcPr>
            <w:tcW w:w="4818" w:type="dxa"/>
          </w:tcPr>
          <w:p w14:paraId="367A93C5" w14:textId="74D1AF44" w:rsidR="0093597A" w:rsidRPr="006A15E2" w:rsidRDefault="0093597A" w:rsidP="00147B37">
            <w:pPr>
              <w:rPr>
                <w:rFonts w:ascii="Cambria" w:hAnsi="Cambria" w:cs="Arial"/>
                <w:sz w:val="24"/>
                <w:szCs w:val="24"/>
              </w:rPr>
            </w:pPr>
            <w:r w:rsidRPr="006A15E2">
              <w:rPr>
                <w:rFonts w:ascii="Cambria" w:hAnsi="Cambria"/>
                <w:sz w:val="24"/>
                <w:szCs w:val="24"/>
              </w:rPr>
              <w:t xml:space="preserve">Chrome total </w:t>
            </w:r>
          </w:p>
        </w:tc>
        <w:tc>
          <w:tcPr>
            <w:tcW w:w="2115" w:type="dxa"/>
          </w:tcPr>
          <w:p w14:paraId="1783C210" w14:textId="032707E7" w:rsidR="0093597A" w:rsidRPr="006A15E2" w:rsidRDefault="0093597A" w:rsidP="00147B37">
            <w:pPr>
              <w:jc w:val="center"/>
              <w:rPr>
                <w:rFonts w:ascii="Cambria" w:hAnsi="Cambria" w:cs="Arial"/>
                <w:sz w:val="24"/>
                <w:szCs w:val="24"/>
              </w:rPr>
            </w:pPr>
            <w:r w:rsidRPr="006A15E2">
              <w:rPr>
                <w:rFonts w:ascii="Cambria" w:hAnsi="Cambria"/>
                <w:sz w:val="24"/>
                <w:szCs w:val="24"/>
              </w:rPr>
              <w:t>&lt; 0,5 mg/l</w:t>
            </w:r>
          </w:p>
        </w:tc>
        <w:tc>
          <w:tcPr>
            <w:tcW w:w="2358" w:type="dxa"/>
          </w:tcPr>
          <w:p w14:paraId="34B89CF4" w14:textId="0B66DA39" w:rsidR="0093597A" w:rsidRPr="006A15E2" w:rsidRDefault="0093597A" w:rsidP="00147B37">
            <w:pPr>
              <w:jc w:val="center"/>
              <w:rPr>
                <w:rFonts w:ascii="Cambria" w:hAnsi="Cambria" w:cs="Arial"/>
                <w:sz w:val="24"/>
                <w:szCs w:val="24"/>
              </w:rPr>
            </w:pPr>
            <w:r w:rsidRPr="006A15E2">
              <w:rPr>
                <w:rFonts w:ascii="Cambria" w:hAnsi="Cambria"/>
                <w:sz w:val="24"/>
                <w:szCs w:val="24"/>
              </w:rPr>
              <w:t>ISO 9174</w:t>
            </w:r>
          </w:p>
        </w:tc>
      </w:tr>
      <w:tr w:rsidR="0093597A" w:rsidRPr="006A15E2" w14:paraId="78FC34F8" w14:textId="77777777" w:rsidTr="00147B37">
        <w:trPr>
          <w:jc w:val="center"/>
        </w:trPr>
        <w:tc>
          <w:tcPr>
            <w:tcW w:w="774" w:type="dxa"/>
          </w:tcPr>
          <w:p w14:paraId="746E3B8E" w14:textId="62F9B80A" w:rsidR="0093597A" w:rsidRPr="006A15E2" w:rsidRDefault="0093597A" w:rsidP="00147B37">
            <w:pPr>
              <w:rPr>
                <w:rFonts w:ascii="Cambria" w:eastAsia="Times New Roman" w:hAnsi="Cambria" w:cs="Arial"/>
                <w:color w:val="000000"/>
                <w:sz w:val="24"/>
                <w:szCs w:val="24"/>
                <w:lang w:eastAsia="fr-ML"/>
              </w:rPr>
            </w:pPr>
            <w:r w:rsidRPr="006A15E2">
              <w:rPr>
                <w:rFonts w:ascii="Cambria" w:hAnsi="Cambria"/>
                <w:sz w:val="24"/>
                <w:szCs w:val="24"/>
              </w:rPr>
              <w:t>13</w:t>
            </w:r>
          </w:p>
        </w:tc>
        <w:tc>
          <w:tcPr>
            <w:tcW w:w="4818" w:type="dxa"/>
          </w:tcPr>
          <w:p w14:paraId="43EFA1E2" w14:textId="2B3DAC28" w:rsidR="0093597A" w:rsidRPr="006A15E2" w:rsidRDefault="0093597A" w:rsidP="00147B37">
            <w:pPr>
              <w:rPr>
                <w:rFonts w:ascii="Cambria" w:hAnsi="Cambria" w:cs="Arial"/>
                <w:sz w:val="24"/>
                <w:szCs w:val="24"/>
              </w:rPr>
            </w:pPr>
            <w:proofErr w:type="spellStart"/>
            <w:r w:rsidRPr="006A15E2">
              <w:rPr>
                <w:rFonts w:ascii="Cambria" w:hAnsi="Cambria"/>
                <w:sz w:val="24"/>
                <w:szCs w:val="24"/>
              </w:rPr>
              <w:t>Cuivre</w:t>
            </w:r>
            <w:proofErr w:type="spellEnd"/>
            <w:r w:rsidRPr="006A15E2">
              <w:rPr>
                <w:rFonts w:ascii="Cambria" w:hAnsi="Cambria"/>
                <w:sz w:val="24"/>
                <w:szCs w:val="24"/>
              </w:rPr>
              <w:t xml:space="preserve"> </w:t>
            </w:r>
          </w:p>
        </w:tc>
        <w:tc>
          <w:tcPr>
            <w:tcW w:w="2115" w:type="dxa"/>
          </w:tcPr>
          <w:p w14:paraId="5B223923" w14:textId="03CE841F" w:rsidR="0093597A" w:rsidRPr="006A15E2" w:rsidRDefault="0093597A" w:rsidP="00147B37">
            <w:pPr>
              <w:jc w:val="center"/>
              <w:rPr>
                <w:rFonts w:ascii="Cambria" w:hAnsi="Cambria" w:cs="Arial"/>
                <w:sz w:val="24"/>
                <w:szCs w:val="24"/>
              </w:rPr>
            </w:pPr>
            <w:r w:rsidRPr="006A15E2">
              <w:rPr>
                <w:rFonts w:ascii="Cambria" w:hAnsi="Cambria"/>
                <w:sz w:val="24"/>
                <w:szCs w:val="24"/>
              </w:rPr>
              <w:t>&lt; 0,5 mg/l</w:t>
            </w:r>
          </w:p>
        </w:tc>
        <w:tc>
          <w:tcPr>
            <w:tcW w:w="2358" w:type="dxa"/>
          </w:tcPr>
          <w:p w14:paraId="24AF4157" w14:textId="77777777" w:rsidR="0093597A" w:rsidRPr="006A15E2" w:rsidRDefault="0093597A" w:rsidP="003808BD">
            <w:pPr>
              <w:jc w:val="center"/>
              <w:rPr>
                <w:rFonts w:ascii="Cambria" w:hAnsi="Cambria"/>
                <w:sz w:val="24"/>
                <w:szCs w:val="24"/>
              </w:rPr>
            </w:pPr>
            <w:r w:rsidRPr="006A15E2">
              <w:rPr>
                <w:rFonts w:ascii="Cambria" w:hAnsi="Cambria"/>
                <w:sz w:val="24"/>
                <w:szCs w:val="24"/>
              </w:rPr>
              <w:t>ISO 8288</w:t>
            </w:r>
          </w:p>
          <w:p w14:paraId="4AF6CBFB" w14:textId="726A7801" w:rsidR="0093597A" w:rsidRPr="006A15E2" w:rsidRDefault="0093597A" w:rsidP="00147B37">
            <w:pPr>
              <w:jc w:val="center"/>
              <w:rPr>
                <w:rFonts w:ascii="Cambria" w:hAnsi="Cambria" w:cs="Arial"/>
                <w:sz w:val="24"/>
                <w:szCs w:val="24"/>
              </w:rPr>
            </w:pPr>
            <w:r w:rsidRPr="006A15E2">
              <w:rPr>
                <w:rFonts w:ascii="Cambria" w:hAnsi="Cambria"/>
                <w:sz w:val="24"/>
                <w:szCs w:val="24"/>
              </w:rPr>
              <w:t>ISO 11885</w:t>
            </w:r>
          </w:p>
        </w:tc>
      </w:tr>
      <w:tr w:rsidR="0093597A" w:rsidRPr="006A15E2" w14:paraId="4D4C01A1" w14:textId="77777777" w:rsidTr="00147B37">
        <w:trPr>
          <w:jc w:val="center"/>
        </w:trPr>
        <w:tc>
          <w:tcPr>
            <w:tcW w:w="774" w:type="dxa"/>
          </w:tcPr>
          <w:p w14:paraId="7E8917A9" w14:textId="612EB269" w:rsidR="0093597A" w:rsidRPr="006A15E2" w:rsidRDefault="0093597A" w:rsidP="00147B37">
            <w:pPr>
              <w:rPr>
                <w:rFonts w:ascii="Cambria" w:eastAsia="Times New Roman" w:hAnsi="Cambria" w:cs="Arial"/>
                <w:color w:val="000000"/>
                <w:sz w:val="24"/>
                <w:szCs w:val="24"/>
                <w:lang w:eastAsia="fr-ML"/>
              </w:rPr>
            </w:pPr>
            <w:r w:rsidRPr="006A15E2">
              <w:rPr>
                <w:rFonts w:ascii="Cambria" w:hAnsi="Cambria"/>
                <w:sz w:val="24"/>
                <w:szCs w:val="24"/>
              </w:rPr>
              <w:t>14</w:t>
            </w:r>
          </w:p>
        </w:tc>
        <w:tc>
          <w:tcPr>
            <w:tcW w:w="4818" w:type="dxa"/>
          </w:tcPr>
          <w:p w14:paraId="6C5D9B1D" w14:textId="78024D06" w:rsidR="0093597A" w:rsidRPr="006A15E2" w:rsidRDefault="0093597A" w:rsidP="00147B37">
            <w:pPr>
              <w:rPr>
                <w:rFonts w:ascii="Cambria" w:hAnsi="Cambria" w:cs="Arial"/>
                <w:sz w:val="24"/>
                <w:szCs w:val="24"/>
              </w:rPr>
            </w:pPr>
            <w:r w:rsidRPr="006A15E2">
              <w:rPr>
                <w:rFonts w:ascii="Cambria" w:hAnsi="Cambria"/>
                <w:sz w:val="24"/>
                <w:szCs w:val="24"/>
              </w:rPr>
              <w:t xml:space="preserve">Zinc </w:t>
            </w:r>
          </w:p>
        </w:tc>
        <w:tc>
          <w:tcPr>
            <w:tcW w:w="2115" w:type="dxa"/>
          </w:tcPr>
          <w:p w14:paraId="5E1496F4" w14:textId="798AA9A8" w:rsidR="0093597A" w:rsidRPr="006A15E2" w:rsidRDefault="0093597A" w:rsidP="00147B37">
            <w:pPr>
              <w:jc w:val="center"/>
              <w:rPr>
                <w:rFonts w:ascii="Cambria" w:hAnsi="Cambria" w:cs="Arial"/>
                <w:sz w:val="24"/>
                <w:szCs w:val="24"/>
              </w:rPr>
            </w:pPr>
            <w:r w:rsidRPr="006A15E2">
              <w:rPr>
                <w:rFonts w:ascii="Cambria" w:hAnsi="Cambria"/>
                <w:sz w:val="24"/>
                <w:szCs w:val="24"/>
              </w:rPr>
              <w:t>&lt; 2 mg/l</w:t>
            </w:r>
          </w:p>
        </w:tc>
        <w:tc>
          <w:tcPr>
            <w:tcW w:w="2358" w:type="dxa"/>
          </w:tcPr>
          <w:p w14:paraId="579B966E" w14:textId="77777777" w:rsidR="0093597A" w:rsidRPr="006A15E2" w:rsidRDefault="0093597A" w:rsidP="003808BD">
            <w:pPr>
              <w:jc w:val="center"/>
              <w:rPr>
                <w:rFonts w:ascii="Cambria" w:hAnsi="Cambria"/>
                <w:sz w:val="24"/>
                <w:szCs w:val="24"/>
              </w:rPr>
            </w:pPr>
            <w:r w:rsidRPr="006A15E2">
              <w:rPr>
                <w:rFonts w:ascii="Cambria" w:hAnsi="Cambria"/>
                <w:sz w:val="24"/>
                <w:szCs w:val="24"/>
              </w:rPr>
              <w:t>ISO 8288</w:t>
            </w:r>
          </w:p>
          <w:p w14:paraId="56EFEC60" w14:textId="06E6D24E" w:rsidR="0093597A" w:rsidRPr="006A15E2" w:rsidRDefault="0093597A" w:rsidP="00147B37">
            <w:pPr>
              <w:jc w:val="center"/>
              <w:rPr>
                <w:rFonts w:ascii="Cambria" w:hAnsi="Cambria" w:cs="Arial"/>
                <w:sz w:val="24"/>
                <w:szCs w:val="24"/>
              </w:rPr>
            </w:pPr>
            <w:r w:rsidRPr="006A15E2">
              <w:rPr>
                <w:rFonts w:ascii="Cambria" w:hAnsi="Cambria"/>
                <w:sz w:val="24"/>
                <w:szCs w:val="24"/>
              </w:rPr>
              <w:t>ISO 11885</w:t>
            </w:r>
          </w:p>
        </w:tc>
      </w:tr>
      <w:tr w:rsidR="0093597A" w:rsidRPr="006A15E2" w14:paraId="6B0939FE" w14:textId="77777777" w:rsidTr="00147B37">
        <w:trPr>
          <w:jc w:val="center"/>
        </w:trPr>
        <w:tc>
          <w:tcPr>
            <w:tcW w:w="774" w:type="dxa"/>
          </w:tcPr>
          <w:p w14:paraId="340B5493" w14:textId="324B51F7" w:rsidR="0093597A" w:rsidRPr="006A15E2" w:rsidRDefault="0093597A" w:rsidP="00147B37">
            <w:pPr>
              <w:rPr>
                <w:rFonts w:ascii="Cambria" w:eastAsia="Times New Roman" w:hAnsi="Cambria" w:cs="Arial"/>
                <w:color w:val="000000"/>
                <w:sz w:val="24"/>
                <w:szCs w:val="24"/>
                <w:lang w:eastAsia="fr-ML"/>
              </w:rPr>
            </w:pPr>
            <w:r w:rsidRPr="006A15E2">
              <w:rPr>
                <w:rFonts w:ascii="Cambria" w:hAnsi="Cambria"/>
                <w:sz w:val="24"/>
                <w:szCs w:val="24"/>
              </w:rPr>
              <w:lastRenderedPageBreak/>
              <w:t>15</w:t>
            </w:r>
          </w:p>
        </w:tc>
        <w:tc>
          <w:tcPr>
            <w:tcW w:w="4818" w:type="dxa"/>
          </w:tcPr>
          <w:p w14:paraId="31B84F24" w14:textId="0B51DEDC" w:rsidR="0093597A" w:rsidRPr="006A15E2" w:rsidRDefault="0093597A" w:rsidP="00147B37">
            <w:pPr>
              <w:rPr>
                <w:rFonts w:ascii="Cambria" w:hAnsi="Cambria" w:cs="Arial"/>
                <w:sz w:val="24"/>
                <w:szCs w:val="24"/>
              </w:rPr>
            </w:pPr>
            <w:proofErr w:type="spellStart"/>
            <w:r w:rsidRPr="006A15E2">
              <w:rPr>
                <w:rFonts w:ascii="Cambria" w:hAnsi="Cambria"/>
                <w:sz w:val="24"/>
                <w:szCs w:val="24"/>
              </w:rPr>
              <w:t>Indice</w:t>
            </w:r>
            <w:proofErr w:type="spellEnd"/>
            <w:r w:rsidRPr="006A15E2">
              <w:rPr>
                <w:rFonts w:ascii="Cambria" w:hAnsi="Cambria"/>
                <w:sz w:val="24"/>
                <w:szCs w:val="24"/>
              </w:rPr>
              <w:t xml:space="preserve"> </w:t>
            </w:r>
            <w:proofErr w:type="spellStart"/>
            <w:r w:rsidRPr="006A15E2">
              <w:rPr>
                <w:rFonts w:ascii="Cambria" w:hAnsi="Cambria"/>
                <w:sz w:val="24"/>
                <w:szCs w:val="24"/>
              </w:rPr>
              <w:t>phénolique</w:t>
            </w:r>
            <w:proofErr w:type="spellEnd"/>
          </w:p>
        </w:tc>
        <w:tc>
          <w:tcPr>
            <w:tcW w:w="2115" w:type="dxa"/>
          </w:tcPr>
          <w:p w14:paraId="06C0D35A" w14:textId="601EB3BB" w:rsidR="0093597A" w:rsidRPr="006A15E2" w:rsidRDefault="0093597A" w:rsidP="00147B37">
            <w:pPr>
              <w:jc w:val="center"/>
              <w:rPr>
                <w:rFonts w:ascii="Cambria" w:hAnsi="Cambria" w:cs="Arial"/>
                <w:sz w:val="24"/>
                <w:szCs w:val="24"/>
              </w:rPr>
            </w:pPr>
            <w:r w:rsidRPr="006A15E2">
              <w:rPr>
                <w:rFonts w:ascii="Cambria" w:hAnsi="Cambria"/>
                <w:sz w:val="24"/>
                <w:szCs w:val="24"/>
              </w:rPr>
              <w:t>0,3 mg/l</w:t>
            </w:r>
          </w:p>
        </w:tc>
        <w:tc>
          <w:tcPr>
            <w:tcW w:w="2358" w:type="dxa"/>
          </w:tcPr>
          <w:p w14:paraId="14E1EC05" w14:textId="77777777" w:rsidR="0093597A" w:rsidRPr="006A15E2" w:rsidRDefault="0093597A" w:rsidP="003808BD">
            <w:pPr>
              <w:jc w:val="center"/>
              <w:rPr>
                <w:rFonts w:ascii="Cambria" w:hAnsi="Cambria"/>
                <w:sz w:val="24"/>
                <w:szCs w:val="24"/>
              </w:rPr>
            </w:pPr>
            <w:r w:rsidRPr="006A15E2">
              <w:rPr>
                <w:rFonts w:ascii="Cambria" w:hAnsi="Cambria"/>
                <w:sz w:val="24"/>
                <w:szCs w:val="24"/>
              </w:rPr>
              <w:t>ISO 6439</w:t>
            </w:r>
          </w:p>
          <w:p w14:paraId="3A28428D" w14:textId="77777777" w:rsidR="0093597A" w:rsidRPr="006A15E2" w:rsidRDefault="0093597A" w:rsidP="003808BD">
            <w:pPr>
              <w:jc w:val="center"/>
              <w:rPr>
                <w:rFonts w:ascii="Cambria" w:hAnsi="Cambria"/>
                <w:sz w:val="24"/>
                <w:szCs w:val="24"/>
              </w:rPr>
            </w:pPr>
            <w:r w:rsidRPr="006A15E2">
              <w:rPr>
                <w:rFonts w:ascii="Cambria" w:hAnsi="Cambria"/>
                <w:sz w:val="24"/>
                <w:szCs w:val="24"/>
              </w:rPr>
              <w:t>USEPA 420.1</w:t>
            </w:r>
          </w:p>
          <w:p w14:paraId="2E78CACF" w14:textId="358DE0AF" w:rsidR="0093597A" w:rsidRPr="006A15E2" w:rsidRDefault="0093597A" w:rsidP="00147B37">
            <w:pPr>
              <w:jc w:val="center"/>
              <w:rPr>
                <w:rFonts w:ascii="Cambria" w:hAnsi="Cambria" w:cs="Arial"/>
                <w:sz w:val="24"/>
                <w:szCs w:val="24"/>
              </w:rPr>
            </w:pPr>
            <w:r w:rsidRPr="006A15E2">
              <w:rPr>
                <w:rFonts w:ascii="Cambria" w:hAnsi="Cambria"/>
                <w:sz w:val="24"/>
                <w:szCs w:val="24"/>
              </w:rPr>
              <w:t>APHA 5530 B / C / D</w:t>
            </w:r>
          </w:p>
        </w:tc>
      </w:tr>
      <w:tr w:rsidR="0093597A" w:rsidRPr="006A15E2" w14:paraId="69F5B1CC" w14:textId="77777777" w:rsidTr="00147B37">
        <w:trPr>
          <w:jc w:val="center"/>
        </w:trPr>
        <w:tc>
          <w:tcPr>
            <w:tcW w:w="774" w:type="dxa"/>
          </w:tcPr>
          <w:p w14:paraId="5C02BA76" w14:textId="76EA3896" w:rsidR="0093597A" w:rsidRPr="006A15E2" w:rsidRDefault="0093597A" w:rsidP="00147B37">
            <w:pPr>
              <w:rPr>
                <w:rFonts w:ascii="Cambria" w:eastAsia="Times New Roman" w:hAnsi="Cambria" w:cs="Arial"/>
                <w:color w:val="000000"/>
                <w:sz w:val="24"/>
                <w:szCs w:val="24"/>
                <w:lang w:eastAsia="fr-ML"/>
              </w:rPr>
            </w:pPr>
            <w:r w:rsidRPr="006A15E2">
              <w:rPr>
                <w:rFonts w:ascii="Cambria" w:eastAsia="Times New Roman" w:hAnsi="Cambria" w:cs="Arial"/>
                <w:color w:val="000000"/>
                <w:sz w:val="24"/>
                <w:szCs w:val="24"/>
                <w:lang w:eastAsia="fr-ML"/>
              </w:rPr>
              <w:t>16</w:t>
            </w:r>
          </w:p>
        </w:tc>
        <w:tc>
          <w:tcPr>
            <w:tcW w:w="4818" w:type="dxa"/>
          </w:tcPr>
          <w:p w14:paraId="6FB81E00" w14:textId="5EDF652D" w:rsidR="0093597A" w:rsidRPr="006A15E2" w:rsidRDefault="0093597A" w:rsidP="00147B37">
            <w:pPr>
              <w:rPr>
                <w:rFonts w:ascii="Cambria" w:eastAsia="Times New Roman" w:hAnsi="Cambria" w:cs="Arial"/>
                <w:color w:val="000000"/>
                <w:sz w:val="24"/>
                <w:szCs w:val="24"/>
                <w:lang w:eastAsia="fr-ML"/>
              </w:rPr>
            </w:pPr>
            <w:r w:rsidRPr="006A15E2">
              <w:rPr>
                <w:rFonts w:ascii="Cambria" w:hAnsi="Cambria"/>
                <w:sz w:val="24"/>
                <w:szCs w:val="24"/>
              </w:rPr>
              <w:t>Chrome hexavalent</w:t>
            </w:r>
          </w:p>
        </w:tc>
        <w:tc>
          <w:tcPr>
            <w:tcW w:w="2115" w:type="dxa"/>
          </w:tcPr>
          <w:p w14:paraId="0563DDBD" w14:textId="1EF15BAA"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 xml:space="preserve">0,1 mg/l </w:t>
            </w:r>
          </w:p>
        </w:tc>
        <w:tc>
          <w:tcPr>
            <w:tcW w:w="2358" w:type="dxa"/>
          </w:tcPr>
          <w:p w14:paraId="2C56442D" w14:textId="77777777" w:rsidR="0093597A" w:rsidRPr="006A15E2" w:rsidRDefault="0093597A" w:rsidP="003808BD">
            <w:pPr>
              <w:jc w:val="center"/>
              <w:rPr>
                <w:rFonts w:ascii="Cambria" w:hAnsi="Cambria"/>
                <w:sz w:val="24"/>
                <w:szCs w:val="24"/>
              </w:rPr>
            </w:pPr>
            <w:r w:rsidRPr="006A15E2">
              <w:rPr>
                <w:rFonts w:ascii="Cambria" w:hAnsi="Cambria"/>
                <w:sz w:val="24"/>
                <w:szCs w:val="24"/>
              </w:rPr>
              <w:t>ASTM D5257-1</w:t>
            </w:r>
          </w:p>
          <w:p w14:paraId="633E5953" w14:textId="04824DC4"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USEPA 7199</w:t>
            </w:r>
          </w:p>
        </w:tc>
      </w:tr>
      <w:tr w:rsidR="0093597A" w:rsidRPr="006A15E2" w14:paraId="17C83EB4" w14:textId="77777777" w:rsidTr="00147B37">
        <w:trPr>
          <w:jc w:val="center"/>
        </w:trPr>
        <w:tc>
          <w:tcPr>
            <w:tcW w:w="774" w:type="dxa"/>
          </w:tcPr>
          <w:p w14:paraId="40A6A5DD" w14:textId="46EA5AA1" w:rsidR="0093597A" w:rsidRPr="006A15E2" w:rsidRDefault="0093597A" w:rsidP="00147B37">
            <w:pPr>
              <w:rPr>
                <w:rFonts w:ascii="Cambria" w:eastAsia="Times New Roman" w:hAnsi="Cambria" w:cs="Arial"/>
                <w:color w:val="000000"/>
                <w:sz w:val="24"/>
                <w:szCs w:val="24"/>
                <w:lang w:eastAsia="fr-ML"/>
              </w:rPr>
            </w:pPr>
            <w:r w:rsidRPr="006A15E2">
              <w:rPr>
                <w:rFonts w:ascii="Cambria" w:eastAsia="Times New Roman" w:hAnsi="Cambria" w:cs="Arial"/>
                <w:color w:val="000000"/>
                <w:sz w:val="24"/>
                <w:szCs w:val="24"/>
                <w:lang w:eastAsia="fr-ML"/>
              </w:rPr>
              <w:t>17</w:t>
            </w:r>
          </w:p>
        </w:tc>
        <w:tc>
          <w:tcPr>
            <w:tcW w:w="4818" w:type="dxa"/>
          </w:tcPr>
          <w:p w14:paraId="5435EB25" w14:textId="3B396596" w:rsidR="0093597A" w:rsidRPr="006A15E2" w:rsidRDefault="0093597A" w:rsidP="00147B37">
            <w:pPr>
              <w:rPr>
                <w:rFonts w:ascii="Cambria" w:eastAsia="Times New Roman" w:hAnsi="Cambria" w:cs="Arial"/>
                <w:color w:val="000000"/>
                <w:sz w:val="24"/>
                <w:szCs w:val="24"/>
                <w:lang w:eastAsia="fr-ML"/>
              </w:rPr>
            </w:pPr>
            <w:proofErr w:type="spellStart"/>
            <w:r w:rsidRPr="006A15E2">
              <w:rPr>
                <w:rFonts w:ascii="Cambria" w:hAnsi="Cambria"/>
                <w:sz w:val="24"/>
                <w:szCs w:val="24"/>
              </w:rPr>
              <w:t>Cyanure</w:t>
            </w:r>
            <w:proofErr w:type="spellEnd"/>
            <w:r w:rsidRPr="006A15E2">
              <w:rPr>
                <w:rFonts w:ascii="Cambria" w:hAnsi="Cambria"/>
                <w:sz w:val="24"/>
                <w:szCs w:val="24"/>
              </w:rPr>
              <w:t xml:space="preserve"> total </w:t>
            </w:r>
          </w:p>
        </w:tc>
        <w:tc>
          <w:tcPr>
            <w:tcW w:w="2115" w:type="dxa"/>
          </w:tcPr>
          <w:p w14:paraId="338ADECE" w14:textId="15EDFC65"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0,1 mg/l</w:t>
            </w:r>
          </w:p>
        </w:tc>
        <w:tc>
          <w:tcPr>
            <w:tcW w:w="2358" w:type="dxa"/>
          </w:tcPr>
          <w:p w14:paraId="65F87E43" w14:textId="77777777" w:rsidR="0093597A" w:rsidRPr="006A15E2" w:rsidRDefault="0093597A" w:rsidP="003808BD">
            <w:pPr>
              <w:jc w:val="center"/>
              <w:rPr>
                <w:rFonts w:ascii="Cambria" w:hAnsi="Cambria"/>
                <w:sz w:val="24"/>
                <w:szCs w:val="24"/>
              </w:rPr>
            </w:pPr>
            <w:r w:rsidRPr="006A15E2">
              <w:rPr>
                <w:rFonts w:ascii="Cambria" w:hAnsi="Cambria"/>
                <w:sz w:val="24"/>
                <w:szCs w:val="24"/>
              </w:rPr>
              <w:t>ASTM D2036</w:t>
            </w:r>
          </w:p>
          <w:p w14:paraId="7192620B" w14:textId="0910CCCD"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US EPA 335.2</w:t>
            </w:r>
          </w:p>
        </w:tc>
      </w:tr>
      <w:tr w:rsidR="0093597A" w:rsidRPr="006A15E2" w14:paraId="516A0950" w14:textId="77777777" w:rsidTr="00147B37">
        <w:trPr>
          <w:jc w:val="center"/>
        </w:trPr>
        <w:tc>
          <w:tcPr>
            <w:tcW w:w="774" w:type="dxa"/>
          </w:tcPr>
          <w:p w14:paraId="2EBC85EF" w14:textId="7EF3ACCF" w:rsidR="0093597A" w:rsidRPr="006A15E2" w:rsidRDefault="0093597A" w:rsidP="00147B37">
            <w:pPr>
              <w:rPr>
                <w:rFonts w:ascii="Cambria" w:eastAsia="Times New Roman" w:hAnsi="Cambria" w:cs="Arial"/>
                <w:color w:val="000000"/>
                <w:sz w:val="24"/>
                <w:szCs w:val="24"/>
                <w:lang w:eastAsia="fr-ML"/>
              </w:rPr>
            </w:pPr>
            <w:r w:rsidRPr="006A15E2">
              <w:rPr>
                <w:rFonts w:ascii="Cambria" w:eastAsia="Times New Roman" w:hAnsi="Cambria" w:cs="Arial"/>
                <w:color w:val="000000"/>
                <w:sz w:val="24"/>
                <w:szCs w:val="24"/>
                <w:lang w:eastAsia="fr-ML"/>
              </w:rPr>
              <w:t>18</w:t>
            </w:r>
          </w:p>
        </w:tc>
        <w:tc>
          <w:tcPr>
            <w:tcW w:w="4818" w:type="dxa"/>
          </w:tcPr>
          <w:p w14:paraId="116AEB2F" w14:textId="23FAF719" w:rsidR="0093597A" w:rsidRPr="006A15E2" w:rsidRDefault="0093597A" w:rsidP="00147B37">
            <w:pPr>
              <w:rPr>
                <w:rFonts w:ascii="Cambria" w:eastAsia="Times New Roman" w:hAnsi="Cambria" w:cs="Arial"/>
                <w:color w:val="000000"/>
                <w:sz w:val="24"/>
                <w:szCs w:val="24"/>
                <w:lang w:eastAsia="fr-ML"/>
              </w:rPr>
            </w:pPr>
            <w:r w:rsidRPr="006A15E2">
              <w:rPr>
                <w:rFonts w:ascii="Cambria" w:hAnsi="Cambria"/>
                <w:sz w:val="24"/>
                <w:szCs w:val="24"/>
              </w:rPr>
              <w:t xml:space="preserve">AOX </w:t>
            </w:r>
            <w:proofErr w:type="spellStart"/>
            <w:r w:rsidRPr="006A15E2">
              <w:rPr>
                <w:rFonts w:ascii="Cambria" w:hAnsi="Cambria"/>
                <w:sz w:val="24"/>
                <w:szCs w:val="24"/>
              </w:rPr>
              <w:t>Composés</w:t>
            </w:r>
            <w:proofErr w:type="spellEnd"/>
            <w:r w:rsidRPr="006A15E2">
              <w:rPr>
                <w:rFonts w:ascii="Cambria" w:hAnsi="Cambria"/>
                <w:sz w:val="24"/>
                <w:szCs w:val="24"/>
              </w:rPr>
              <w:t xml:space="preserve"> </w:t>
            </w:r>
            <w:proofErr w:type="spellStart"/>
            <w:r w:rsidRPr="006A15E2">
              <w:rPr>
                <w:rFonts w:ascii="Cambria" w:hAnsi="Cambria"/>
                <w:sz w:val="24"/>
                <w:szCs w:val="24"/>
              </w:rPr>
              <w:t>organiques</w:t>
            </w:r>
            <w:proofErr w:type="spellEnd"/>
            <w:r w:rsidRPr="006A15E2">
              <w:rPr>
                <w:rFonts w:ascii="Cambria" w:hAnsi="Cambria"/>
                <w:sz w:val="24"/>
                <w:szCs w:val="24"/>
              </w:rPr>
              <w:t xml:space="preserve"> </w:t>
            </w:r>
            <w:proofErr w:type="spellStart"/>
            <w:r w:rsidRPr="006A15E2">
              <w:rPr>
                <w:rFonts w:ascii="Cambria" w:hAnsi="Cambria"/>
                <w:sz w:val="24"/>
                <w:szCs w:val="24"/>
              </w:rPr>
              <w:t>halogénés</w:t>
            </w:r>
            <w:proofErr w:type="spellEnd"/>
          </w:p>
        </w:tc>
        <w:tc>
          <w:tcPr>
            <w:tcW w:w="2115" w:type="dxa"/>
          </w:tcPr>
          <w:p w14:paraId="4DCD16E1" w14:textId="648D7CA2"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5 mg/l</w:t>
            </w:r>
          </w:p>
        </w:tc>
        <w:tc>
          <w:tcPr>
            <w:tcW w:w="2358" w:type="dxa"/>
          </w:tcPr>
          <w:p w14:paraId="4FF3A767" w14:textId="66114267" w:rsidR="0093597A" w:rsidRPr="006A15E2" w:rsidRDefault="0093597A" w:rsidP="00147B37">
            <w:pPr>
              <w:jc w:val="center"/>
              <w:rPr>
                <w:rFonts w:ascii="Cambria" w:eastAsia="Times New Roman" w:hAnsi="Cambria" w:cs="Arial"/>
                <w:color w:val="000000"/>
                <w:sz w:val="24"/>
                <w:szCs w:val="24"/>
                <w:lang w:eastAsia="fr-ML"/>
              </w:rPr>
            </w:pPr>
          </w:p>
        </w:tc>
      </w:tr>
      <w:tr w:rsidR="0093597A" w:rsidRPr="006A15E2" w14:paraId="6E26B738" w14:textId="77777777" w:rsidTr="00147B37">
        <w:trPr>
          <w:jc w:val="center"/>
        </w:trPr>
        <w:tc>
          <w:tcPr>
            <w:tcW w:w="774" w:type="dxa"/>
          </w:tcPr>
          <w:p w14:paraId="6C8D2BE1" w14:textId="31A26029" w:rsidR="0093597A" w:rsidRPr="006A15E2" w:rsidRDefault="0093597A" w:rsidP="00147B37">
            <w:pPr>
              <w:rPr>
                <w:rFonts w:ascii="Cambria" w:eastAsia="Times New Roman" w:hAnsi="Cambria" w:cs="Arial"/>
                <w:color w:val="000000"/>
                <w:sz w:val="24"/>
                <w:szCs w:val="24"/>
                <w:lang w:eastAsia="fr-ML"/>
              </w:rPr>
            </w:pPr>
            <w:r w:rsidRPr="006A15E2">
              <w:rPr>
                <w:rFonts w:ascii="Cambria" w:eastAsia="Times New Roman" w:hAnsi="Cambria" w:cs="Arial"/>
                <w:color w:val="000000"/>
                <w:sz w:val="24"/>
                <w:szCs w:val="24"/>
                <w:lang w:eastAsia="fr-ML"/>
              </w:rPr>
              <w:t>19</w:t>
            </w:r>
          </w:p>
        </w:tc>
        <w:tc>
          <w:tcPr>
            <w:tcW w:w="4818" w:type="dxa"/>
          </w:tcPr>
          <w:p w14:paraId="7ED953A4" w14:textId="6DE6381F" w:rsidR="0093597A" w:rsidRPr="006A15E2" w:rsidRDefault="0093597A" w:rsidP="00147B37">
            <w:pPr>
              <w:rPr>
                <w:rFonts w:ascii="Cambria" w:eastAsia="Times New Roman" w:hAnsi="Cambria" w:cs="Arial"/>
                <w:color w:val="000000"/>
                <w:sz w:val="24"/>
                <w:szCs w:val="24"/>
                <w:lang w:eastAsia="fr-ML"/>
              </w:rPr>
            </w:pPr>
            <w:r w:rsidRPr="006A15E2">
              <w:rPr>
                <w:rFonts w:ascii="Cambria" w:hAnsi="Cambria"/>
                <w:sz w:val="24"/>
                <w:szCs w:val="24"/>
              </w:rPr>
              <w:t xml:space="preserve">Arsenic </w:t>
            </w:r>
          </w:p>
        </w:tc>
        <w:tc>
          <w:tcPr>
            <w:tcW w:w="2115" w:type="dxa"/>
          </w:tcPr>
          <w:p w14:paraId="726AB2FC" w14:textId="22F33A7B"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0,1 mg/l</w:t>
            </w:r>
          </w:p>
        </w:tc>
        <w:tc>
          <w:tcPr>
            <w:tcW w:w="2358" w:type="dxa"/>
          </w:tcPr>
          <w:p w14:paraId="68173C2D" w14:textId="77777777" w:rsidR="0093597A" w:rsidRPr="006A15E2" w:rsidRDefault="0093597A" w:rsidP="003808BD">
            <w:pPr>
              <w:jc w:val="center"/>
              <w:rPr>
                <w:rFonts w:ascii="Cambria" w:hAnsi="Cambria"/>
                <w:sz w:val="24"/>
                <w:szCs w:val="24"/>
              </w:rPr>
            </w:pPr>
            <w:r w:rsidRPr="006A15E2">
              <w:rPr>
                <w:rFonts w:ascii="Cambria" w:hAnsi="Cambria"/>
                <w:sz w:val="24"/>
                <w:szCs w:val="24"/>
              </w:rPr>
              <w:t>ISO 17378 – 2</w:t>
            </w:r>
          </w:p>
          <w:p w14:paraId="026169DB" w14:textId="5E6C6CBA"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USEPA 206.2</w:t>
            </w:r>
          </w:p>
        </w:tc>
      </w:tr>
      <w:tr w:rsidR="0093597A" w:rsidRPr="006A15E2" w14:paraId="3B19E0C2" w14:textId="77777777" w:rsidTr="00147B37">
        <w:trPr>
          <w:jc w:val="center"/>
        </w:trPr>
        <w:tc>
          <w:tcPr>
            <w:tcW w:w="774" w:type="dxa"/>
          </w:tcPr>
          <w:p w14:paraId="29DFE479" w14:textId="68B2F293" w:rsidR="0093597A" w:rsidRPr="006A15E2" w:rsidRDefault="0093597A" w:rsidP="00147B37">
            <w:pPr>
              <w:rPr>
                <w:rFonts w:ascii="Cambria" w:eastAsia="Times New Roman" w:hAnsi="Cambria" w:cs="Arial"/>
                <w:color w:val="000000"/>
                <w:sz w:val="24"/>
                <w:szCs w:val="24"/>
                <w:lang w:eastAsia="fr-ML"/>
              </w:rPr>
            </w:pPr>
            <w:r w:rsidRPr="006A15E2">
              <w:rPr>
                <w:rFonts w:ascii="Cambria" w:eastAsia="Times New Roman" w:hAnsi="Cambria" w:cs="Arial"/>
                <w:color w:val="000000"/>
                <w:sz w:val="24"/>
                <w:szCs w:val="24"/>
                <w:lang w:eastAsia="fr-ML"/>
              </w:rPr>
              <w:t>20</w:t>
            </w:r>
          </w:p>
        </w:tc>
        <w:tc>
          <w:tcPr>
            <w:tcW w:w="4818" w:type="dxa"/>
          </w:tcPr>
          <w:p w14:paraId="0D4CAE9B" w14:textId="3403E663" w:rsidR="0093597A" w:rsidRPr="006A15E2" w:rsidRDefault="0093597A" w:rsidP="00147B37">
            <w:pPr>
              <w:rPr>
                <w:rFonts w:ascii="Cambria" w:eastAsia="Times New Roman" w:hAnsi="Cambria" w:cs="Arial"/>
                <w:color w:val="000000"/>
                <w:sz w:val="24"/>
                <w:szCs w:val="24"/>
                <w:lang w:eastAsia="fr-ML"/>
              </w:rPr>
            </w:pPr>
            <w:proofErr w:type="spellStart"/>
            <w:r w:rsidRPr="006A15E2">
              <w:rPr>
                <w:rFonts w:ascii="Cambria" w:hAnsi="Cambria"/>
                <w:sz w:val="24"/>
                <w:szCs w:val="24"/>
              </w:rPr>
              <w:t>Hydrocarbures</w:t>
            </w:r>
            <w:proofErr w:type="spellEnd"/>
            <w:r w:rsidRPr="006A15E2">
              <w:rPr>
                <w:rFonts w:ascii="Cambria" w:hAnsi="Cambria"/>
                <w:sz w:val="24"/>
                <w:szCs w:val="24"/>
              </w:rPr>
              <w:t xml:space="preserve"> </w:t>
            </w:r>
            <w:proofErr w:type="spellStart"/>
            <w:r w:rsidRPr="006A15E2">
              <w:rPr>
                <w:rFonts w:ascii="Cambria" w:hAnsi="Cambria"/>
                <w:sz w:val="24"/>
                <w:szCs w:val="24"/>
              </w:rPr>
              <w:t>totaux</w:t>
            </w:r>
            <w:proofErr w:type="spellEnd"/>
            <w:r w:rsidRPr="006A15E2">
              <w:rPr>
                <w:rFonts w:ascii="Cambria" w:hAnsi="Cambria"/>
                <w:sz w:val="24"/>
                <w:szCs w:val="24"/>
              </w:rPr>
              <w:t xml:space="preserve"> </w:t>
            </w:r>
          </w:p>
        </w:tc>
        <w:tc>
          <w:tcPr>
            <w:tcW w:w="2115" w:type="dxa"/>
          </w:tcPr>
          <w:p w14:paraId="51D33012" w14:textId="0094085F"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10 mg/l</w:t>
            </w:r>
          </w:p>
        </w:tc>
        <w:tc>
          <w:tcPr>
            <w:tcW w:w="2358" w:type="dxa"/>
          </w:tcPr>
          <w:p w14:paraId="2DE8127C" w14:textId="275B8D79" w:rsidR="0093597A" w:rsidRPr="006A15E2" w:rsidRDefault="0093597A" w:rsidP="00147B37">
            <w:pPr>
              <w:jc w:val="center"/>
              <w:rPr>
                <w:rFonts w:ascii="Cambria" w:eastAsia="Times New Roman" w:hAnsi="Cambria" w:cs="Arial"/>
                <w:color w:val="000000"/>
                <w:sz w:val="24"/>
                <w:szCs w:val="24"/>
                <w:lang w:eastAsia="fr-ML"/>
              </w:rPr>
            </w:pPr>
          </w:p>
        </w:tc>
      </w:tr>
      <w:tr w:rsidR="0093597A" w:rsidRPr="006A15E2" w14:paraId="61FF5DEA" w14:textId="77777777" w:rsidTr="00147B37">
        <w:trPr>
          <w:jc w:val="center"/>
        </w:trPr>
        <w:tc>
          <w:tcPr>
            <w:tcW w:w="774" w:type="dxa"/>
          </w:tcPr>
          <w:p w14:paraId="7E7672B2" w14:textId="0C07A18B" w:rsidR="0093597A" w:rsidRPr="006A15E2" w:rsidRDefault="0093597A" w:rsidP="00147B37">
            <w:pPr>
              <w:rPr>
                <w:rFonts w:ascii="Cambria" w:eastAsia="Times New Roman" w:hAnsi="Cambria" w:cs="Arial"/>
                <w:color w:val="000000"/>
                <w:sz w:val="24"/>
                <w:szCs w:val="24"/>
                <w:lang w:eastAsia="fr-ML"/>
              </w:rPr>
            </w:pPr>
            <w:r w:rsidRPr="006A15E2">
              <w:rPr>
                <w:rFonts w:ascii="Cambria" w:eastAsia="Times New Roman" w:hAnsi="Cambria" w:cs="Arial"/>
                <w:color w:val="000000"/>
                <w:sz w:val="24"/>
                <w:szCs w:val="24"/>
                <w:lang w:eastAsia="fr-ML"/>
              </w:rPr>
              <w:t>21</w:t>
            </w:r>
          </w:p>
        </w:tc>
        <w:tc>
          <w:tcPr>
            <w:tcW w:w="4818" w:type="dxa"/>
          </w:tcPr>
          <w:p w14:paraId="211B10F3" w14:textId="14AA37D0" w:rsidR="0093597A" w:rsidRPr="006A15E2" w:rsidRDefault="0093597A" w:rsidP="00147B37">
            <w:pPr>
              <w:rPr>
                <w:rFonts w:ascii="Cambria" w:eastAsia="Times New Roman" w:hAnsi="Cambria" w:cs="Arial"/>
                <w:color w:val="000000"/>
                <w:sz w:val="24"/>
                <w:szCs w:val="24"/>
                <w:lang w:eastAsia="fr-ML"/>
              </w:rPr>
            </w:pPr>
            <w:proofErr w:type="spellStart"/>
            <w:r w:rsidRPr="006A15E2">
              <w:rPr>
                <w:rFonts w:ascii="Cambria" w:hAnsi="Cambria"/>
                <w:sz w:val="24"/>
                <w:szCs w:val="24"/>
              </w:rPr>
              <w:t>Métaux</w:t>
            </w:r>
            <w:proofErr w:type="spellEnd"/>
            <w:r w:rsidRPr="006A15E2">
              <w:rPr>
                <w:rFonts w:ascii="Cambria" w:hAnsi="Cambria"/>
                <w:sz w:val="24"/>
                <w:szCs w:val="24"/>
              </w:rPr>
              <w:t xml:space="preserve"> </w:t>
            </w:r>
            <w:proofErr w:type="spellStart"/>
            <w:r w:rsidRPr="006A15E2">
              <w:rPr>
                <w:rFonts w:ascii="Cambria" w:hAnsi="Cambria"/>
                <w:sz w:val="24"/>
                <w:szCs w:val="24"/>
              </w:rPr>
              <w:t>totaux</w:t>
            </w:r>
            <w:proofErr w:type="spellEnd"/>
            <w:r w:rsidRPr="006A15E2">
              <w:rPr>
                <w:rFonts w:ascii="Cambria" w:hAnsi="Cambria"/>
                <w:sz w:val="24"/>
                <w:szCs w:val="24"/>
              </w:rPr>
              <w:t xml:space="preserve"> </w:t>
            </w:r>
          </w:p>
        </w:tc>
        <w:tc>
          <w:tcPr>
            <w:tcW w:w="2115" w:type="dxa"/>
          </w:tcPr>
          <w:p w14:paraId="2665FE8A" w14:textId="4A11CE19" w:rsidR="0093597A" w:rsidRPr="006A15E2" w:rsidRDefault="0093597A" w:rsidP="00147B37">
            <w:pPr>
              <w:jc w:val="center"/>
              <w:rPr>
                <w:rFonts w:ascii="Cambria" w:eastAsia="Times New Roman" w:hAnsi="Cambria" w:cs="Arial"/>
                <w:color w:val="000000"/>
                <w:sz w:val="24"/>
                <w:szCs w:val="24"/>
                <w:lang w:eastAsia="fr-ML"/>
              </w:rPr>
            </w:pPr>
            <w:r w:rsidRPr="006A15E2">
              <w:rPr>
                <w:rFonts w:ascii="Cambria" w:hAnsi="Cambria"/>
                <w:sz w:val="24"/>
                <w:szCs w:val="24"/>
              </w:rPr>
              <w:t>15 mg/l</w:t>
            </w:r>
          </w:p>
        </w:tc>
        <w:tc>
          <w:tcPr>
            <w:tcW w:w="2358" w:type="dxa"/>
          </w:tcPr>
          <w:p w14:paraId="31E2B9D1" w14:textId="77777777" w:rsidR="0093597A" w:rsidRPr="006A15E2" w:rsidRDefault="0093597A" w:rsidP="00147B37">
            <w:pPr>
              <w:jc w:val="center"/>
              <w:rPr>
                <w:rFonts w:ascii="Cambria" w:eastAsia="Times New Roman" w:hAnsi="Cambria" w:cs="Arial"/>
                <w:color w:val="000000"/>
                <w:sz w:val="24"/>
                <w:szCs w:val="24"/>
                <w:lang w:eastAsia="fr-ML"/>
              </w:rPr>
            </w:pPr>
          </w:p>
        </w:tc>
      </w:tr>
      <w:tr w:rsidR="0093597A" w:rsidRPr="006A15E2" w14:paraId="4D90D226" w14:textId="77777777" w:rsidTr="00147B37">
        <w:trPr>
          <w:jc w:val="center"/>
        </w:trPr>
        <w:tc>
          <w:tcPr>
            <w:tcW w:w="774" w:type="dxa"/>
          </w:tcPr>
          <w:p w14:paraId="4E1913B9" w14:textId="2762B689" w:rsidR="0093597A" w:rsidRPr="006A15E2" w:rsidRDefault="0093597A" w:rsidP="00147B37">
            <w:pPr>
              <w:rPr>
                <w:rFonts w:ascii="Cambria" w:eastAsia="Times New Roman" w:hAnsi="Cambria" w:cs="Arial"/>
                <w:color w:val="000000"/>
                <w:sz w:val="24"/>
                <w:szCs w:val="24"/>
                <w:lang w:eastAsia="fr-ML"/>
              </w:rPr>
            </w:pPr>
            <w:r w:rsidRPr="006A15E2">
              <w:rPr>
                <w:rFonts w:ascii="Cambria" w:eastAsia="Times New Roman" w:hAnsi="Cambria" w:cs="Arial"/>
                <w:color w:val="000000"/>
                <w:sz w:val="24"/>
                <w:szCs w:val="24"/>
                <w:lang w:eastAsia="fr-ML"/>
              </w:rPr>
              <w:t>22</w:t>
            </w:r>
          </w:p>
        </w:tc>
        <w:tc>
          <w:tcPr>
            <w:tcW w:w="4818" w:type="dxa"/>
          </w:tcPr>
          <w:p w14:paraId="331675B4" w14:textId="612BE3DA" w:rsidR="0093597A" w:rsidRPr="006A15E2" w:rsidRDefault="0093597A" w:rsidP="00147B37">
            <w:pPr>
              <w:rPr>
                <w:rFonts w:ascii="Cambria" w:hAnsi="Cambria"/>
                <w:sz w:val="24"/>
                <w:szCs w:val="24"/>
              </w:rPr>
            </w:pPr>
            <w:proofErr w:type="spellStart"/>
            <w:r w:rsidRPr="006A15E2">
              <w:rPr>
                <w:rFonts w:ascii="Cambria" w:hAnsi="Cambria"/>
                <w:sz w:val="24"/>
                <w:szCs w:val="24"/>
              </w:rPr>
              <w:t>Fluorure</w:t>
            </w:r>
            <w:proofErr w:type="spellEnd"/>
          </w:p>
        </w:tc>
        <w:tc>
          <w:tcPr>
            <w:tcW w:w="2115" w:type="dxa"/>
          </w:tcPr>
          <w:p w14:paraId="7FAE3787" w14:textId="281C67A8" w:rsidR="0093597A" w:rsidRPr="006A15E2" w:rsidRDefault="0093597A" w:rsidP="00147B37">
            <w:pPr>
              <w:jc w:val="center"/>
              <w:rPr>
                <w:rFonts w:ascii="Cambria" w:hAnsi="Cambria"/>
                <w:sz w:val="24"/>
                <w:szCs w:val="24"/>
              </w:rPr>
            </w:pPr>
            <w:proofErr w:type="spellStart"/>
            <w:r w:rsidRPr="006A15E2">
              <w:rPr>
                <w:rFonts w:ascii="Cambria" w:hAnsi="Cambria"/>
                <w:sz w:val="24"/>
                <w:szCs w:val="24"/>
              </w:rPr>
              <w:t>Aucune</w:t>
            </w:r>
            <w:proofErr w:type="spellEnd"/>
            <w:r w:rsidRPr="006A15E2">
              <w:rPr>
                <w:rFonts w:ascii="Cambria" w:hAnsi="Cambria"/>
                <w:sz w:val="24"/>
                <w:szCs w:val="24"/>
              </w:rPr>
              <w:t xml:space="preserve"> </w:t>
            </w:r>
            <w:proofErr w:type="spellStart"/>
            <w:r w:rsidRPr="006A15E2">
              <w:rPr>
                <w:rFonts w:ascii="Cambria" w:hAnsi="Cambria"/>
                <w:sz w:val="24"/>
                <w:szCs w:val="24"/>
              </w:rPr>
              <w:t>valeur</w:t>
            </w:r>
            <w:proofErr w:type="spellEnd"/>
            <w:r w:rsidRPr="006A15E2">
              <w:rPr>
                <w:rFonts w:ascii="Cambria" w:hAnsi="Cambria"/>
                <w:sz w:val="24"/>
                <w:szCs w:val="24"/>
              </w:rPr>
              <w:t xml:space="preserve"> </w:t>
            </w:r>
            <w:proofErr w:type="spellStart"/>
            <w:r w:rsidRPr="006A15E2">
              <w:rPr>
                <w:rFonts w:ascii="Cambria" w:hAnsi="Cambria"/>
                <w:sz w:val="24"/>
                <w:szCs w:val="24"/>
              </w:rPr>
              <w:t>n'est</w:t>
            </w:r>
            <w:proofErr w:type="spellEnd"/>
            <w:r w:rsidRPr="006A15E2">
              <w:rPr>
                <w:rFonts w:ascii="Cambria" w:hAnsi="Cambria"/>
                <w:sz w:val="24"/>
                <w:szCs w:val="24"/>
              </w:rPr>
              <w:t xml:space="preserve"> </w:t>
            </w:r>
            <w:proofErr w:type="spellStart"/>
            <w:r w:rsidRPr="006A15E2">
              <w:rPr>
                <w:rFonts w:ascii="Cambria" w:hAnsi="Cambria"/>
                <w:sz w:val="24"/>
                <w:szCs w:val="24"/>
              </w:rPr>
              <w:t>donnée</w:t>
            </w:r>
            <w:proofErr w:type="spellEnd"/>
          </w:p>
        </w:tc>
        <w:tc>
          <w:tcPr>
            <w:tcW w:w="2358" w:type="dxa"/>
          </w:tcPr>
          <w:p w14:paraId="59953EA3" w14:textId="77777777" w:rsidR="0093597A" w:rsidRPr="006A15E2" w:rsidRDefault="0093597A" w:rsidP="00147B37">
            <w:pPr>
              <w:jc w:val="center"/>
              <w:rPr>
                <w:rFonts w:ascii="Cambria" w:eastAsia="Times New Roman" w:hAnsi="Cambria" w:cs="Arial"/>
                <w:color w:val="000000"/>
                <w:sz w:val="24"/>
                <w:szCs w:val="24"/>
                <w:lang w:eastAsia="fr-ML"/>
              </w:rPr>
            </w:pPr>
          </w:p>
        </w:tc>
      </w:tr>
    </w:tbl>
    <w:p w14:paraId="42BEDE98" w14:textId="5EE96966" w:rsidR="00864532" w:rsidRPr="00407017" w:rsidRDefault="00407017" w:rsidP="00407017">
      <w:pPr>
        <w:rPr>
          <w:rFonts w:ascii="Cambria" w:eastAsia="Times New Roman" w:hAnsi="Cambria" w:cs="Arial"/>
          <w:i/>
          <w:iCs/>
          <w:color w:val="000000"/>
          <w:sz w:val="24"/>
          <w:szCs w:val="24"/>
          <w:lang w:eastAsia="fr-ML"/>
        </w:rPr>
      </w:pPr>
      <w:r w:rsidRPr="00407017">
        <w:rPr>
          <w:rFonts w:ascii="Cambria" w:eastAsia="Times New Roman" w:hAnsi="Cambria" w:cs="Arial"/>
          <w:iCs/>
          <w:color w:val="000000"/>
          <w:sz w:val="24"/>
          <w:szCs w:val="24"/>
          <w:u w:val="single"/>
          <w:lang w:eastAsia="fr-ML"/>
        </w:rPr>
        <w:t>NB</w:t>
      </w:r>
      <w:r w:rsidRPr="000E3668">
        <w:rPr>
          <w:rFonts w:ascii="Cambria" w:eastAsia="Times New Roman" w:hAnsi="Cambria" w:cs="Arial"/>
          <w:color w:val="000000"/>
          <w:sz w:val="24"/>
          <w:szCs w:val="24"/>
          <w:lang w:eastAsia="fr-ML"/>
        </w:rPr>
        <w:t xml:space="preserve">: </w:t>
      </w:r>
      <w:r w:rsidRPr="000E3668">
        <w:rPr>
          <w:rFonts w:ascii="Cambria" w:eastAsia="Times New Roman" w:hAnsi="Cambria" w:cs="Arial"/>
          <w:i/>
          <w:iCs/>
          <w:color w:val="000000"/>
          <w:sz w:val="24"/>
          <w:szCs w:val="24"/>
          <w:lang w:eastAsia="fr-ML"/>
        </w:rPr>
        <w:t xml:space="preserve">Les </w:t>
      </w:r>
      <w:proofErr w:type="spellStart"/>
      <w:r w:rsidRPr="000E3668">
        <w:rPr>
          <w:rFonts w:ascii="Cambria" w:eastAsia="Times New Roman" w:hAnsi="Cambria" w:cs="Arial"/>
          <w:i/>
          <w:iCs/>
          <w:color w:val="000000"/>
          <w:sz w:val="24"/>
          <w:szCs w:val="24"/>
          <w:lang w:eastAsia="fr-ML"/>
        </w:rPr>
        <w:t>métaux</w:t>
      </w:r>
      <w:proofErr w:type="spellEnd"/>
      <w:r w:rsidRPr="000E3668">
        <w:rPr>
          <w:rFonts w:ascii="Cambria" w:eastAsia="Times New Roman" w:hAnsi="Cambria" w:cs="Arial"/>
          <w:i/>
          <w:iCs/>
          <w:color w:val="000000"/>
          <w:sz w:val="24"/>
          <w:szCs w:val="24"/>
          <w:lang w:eastAsia="fr-ML"/>
        </w:rPr>
        <w:t xml:space="preserve"> </w:t>
      </w:r>
      <w:proofErr w:type="spellStart"/>
      <w:r w:rsidRPr="000E3668">
        <w:rPr>
          <w:rFonts w:ascii="Cambria" w:eastAsia="Times New Roman" w:hAnsi="Cambria" w:cs="Arial"/>
          <w:i/>
          <w:iCs/>
          <w:color w:val="000000"/>
          <w:sz w:val="24"/>
          <w:szCs w:val="24"/>
          <w:lang w:eastAsia="fr-ML"/>
        </w:rPr>
        <w:t>totaux</w:t>
      </w:r>
      <w:proofErr w:type="spellEnd"/>
      <w:r w:rsidRPr="000E3668">
        <w:rPr>
          <w:rFonts w:ascii="Cambria" w:eastAsia="Times New Roman" w:hAnsi="Cambria" w:cs="Arial"/>
          <w:i/>
          <w:iCs/>
          <w:color w:val="000000"/>
          <w:sz w:val="24"/>
          <w:szCs w:val="24"/>
          <w:lang w:eastAsia="fr-ML"/>
        </w:rPr>
        <w:t xml:space="preserve"> </w:t>
      </w:r>
      <w:proofErr w:type="spellStart"/>
      <w:r w:rsidRPr="000E3668">
        <w:rPr>
          <w:rFonts w:ascii="Cambria" w:eastAsia="Times New Roman" w:hAnsi="Cambria" w:cs="Arial"/>
          <w:i/>
          <w:iCs/>
          <w:color w:val="000000"/>
          <w:sz w:val="24"/>
          <w:szCs w:val="24"/>
          <w:lang w:eastAsia="fr-ML"/>
        </w:rPr>
        <w:t>sont</w:t>
      </w:r>
      <w:proofErr w:type="spellEnd"/>
      <w:r w:rsidRPr="000E3668">
        <w:rPr>
          <w:rFonts w:ascii="Cambria" w:eastAsia="Times New Roman" w:hAnsi="Cambria" w:cs="Arial"/>
          <w:i/>
          <w:iCs/>
          <w:color w:val="000000"/>
          <w:sz w:val="24"/>
          <w:szCs w:val="24"/>
          <w:lang w:eastAsia="fr-ML"/>
        </w:rPr>
        <w:t xml:space="preserve"> la </w:t>
      </w:r>
      <w:proofErr w:type="spellStart"/>
      <w:proofErr w:type="gramStart"/>
      <w:r w:rsidRPr="000E3668">
        <w:rPr>
          <w:rFonts w:ascii="Cambria" w:eastAsia="Times New Roman" w:hAnsi="Cambria" w:cs="Arial"/>
          <w:i/>
          <w:iCs/>
          <w:color w:val="000000"/>
          <w:sz w:val="24"/>
          <w:szCs w:val="24"/>
          <w:lang w:eastAsia="fr-ML"/>
        </w:rPr>
        <w:t>somme</w:t>
      </w:r>
      <w:proofErr w:type="spellEnd"/>
      <w:proofErr w:type="gramEnd"/>
      <w:r w:rsidRPr="000E3668">
        <w:rPr>
          <w:rFonts w:ascii="Cambria" w:eastAsia="Times New Roman" w:hAnsi="Cambria" w:cs="Arial"/>
          <w:i/>
          <w:iCs/>
          <w:color w:val="000000"/>
          <w:sz w:val="24"/>
          <w:szCs w:val="24"/>
          <w:lang w:eastAsia="fr-ML"/>
        </w:rPr>
        <w:t xml:space="preserve"> de la concentration en masse par </w:t>
      </w:r>
      <w:proofErr w:type="spellStart"/>
      <w:r w:rsidRPr="000E3668">
        <w:rPr>
          <w:rFonts w:ascii="Cambria" w:eastAsia="Times New Roman" w:hAnsi="Cambria" w:cs="Arial"/>
          <w:i/>
          <w:iCs/>
          <w:color w:val="000000"/>
          <w:sz w:val="24"/>
          <w:szCs w:val="24"/>
          <w:lang w:eastAsia="fr-ML"/>
        </w:rPr>
        <w:t>litre</w:t>
      </w:r>
      <w:proofErr w:type="spellEnd"/>
      <w:r w:rsidRPr="000E3668">
        <w:rPr>
          <w:rFonts w:ascii="Cambria" w:eastAsia="Times New Roman" w:hAnsi="Cambria" w:cs="Arial"/>
          <w:i/>
          <w:iCs/>
          <w:color w:val="000000"/>
          <w:sz w:val="24"/>
          <w:szCs w:val="24"/>
          <w:lang w:eastAsia="fr-ML"/>
        </w:rPr>
        <w:t xml:space="preserve"> des </w:t>
      </w:r>
      <w:proofErr w:type="spellStart"/>
      <w:r w:rsidRPr="000E3668">
        <w:rPr>
          <w:rFonts w:ascii="Cambria" w:eastAsia="Times New Roman" w:hAnsi="Cambria" w:cs="Arial"/>
          <w:i/>
          <w:iCs/>
          <w:color w:val="000000"/>
          <w:sz w:val="24"/>
          <w:szCs w:val="24"/>
          <w:lang w:eastAsia="fr-ML"/>
        </w:rPr>
        <w:t>éléments</w:t>
      </w:r>
      <w:proofErr w:type="spellEnd"/>
      <w:r w:rsidRPr="000E3668">
        <w:rPr>
          <w:rFonts w:ascii="Cambria" w:eastAsia="Times New Roman" w:hAnsi="Cambria" w:cs="Arial"/>
          <w:i/>
          <w:iCs/>
          <w:color w:val="000000"/>
          <w:sz w:val="24"/>
          <w:szCs w:val="24"/>
          <w:lang w:eastAsia="fr-ML"/>
        </w:rPr>
        <w:t xml:space="preserve"> </w:t>
      </w:r>
      <w:proofErr w:type="spellStart"/>
      <w:r w:rsidRPr="000E3668">
        <w:rPr>
          <w:rFonts w:ascii="Cambria" w:eastAsia="Times New Roman" w:hAnsi="Cambria" w:cs="Arial"/>
          <w:i/>
          <w:iCs/>
          <w:color w:val="000000"/>
          <w:sz w:val="24"/>
          <w:szCs w:val="24"/>
          <w:lang w:eastAsia="fr-ML"/>
        </w:rPr>
        <w:t>Pb</w:t>
      </w:r>
      <w:proofErr w:type="spellEnd"/>
      <w:r w:rsidRPr="000E3668">
        <w:rPr>
          <w:rFonts w:ascii="Cambria" w:eastAsia="Times New Roman" w:hAnsi="Cambria" w:cs="Arial"/>
          <w:i/>
          <w:iCs/>
          <w:color w:val="000000"/>
          <w:sz w:val="24"/>
          <w:szCs w:val="24"/>
          <w:lang w:eastAsia="fr-ML"/>
        </w:rPr>
        <w:t>, Cu, Cr, NI, Zn, Sn, Cd, Hg, Fe, Al.</w:t>
      </w:r>
    </w:p>
    <w:p w14:paraId="36637ED3" w14:textId="77777777" w:rsidR="0022101F" w:rsidRPr="00F41A6B" w:rsidRDefault="0022101F" w:rsidP="00864532">
      <w:pPr>
        <w:widowControl w:val="0"/>
        <w:autoSpaceDE w:val="0"/>
        <w:autoSpaceDN w:val="0"/>
        <w:adjustRightInd w:val="0"/>
        <w:spacing w:after="0" w:line="240" w:lineRule="auto"/>
        <w:rPr>
          <w:rFonts w:ascii="Cambria" w:hAnsi="Cambria" w:cs="Arial"/>
          <w:lang w:val="fr-FR"/>
        </w:rPr>
      </w:pPr>
    </w:p>
    <w:p w14:paraId="20AFF847" w14:textId="2CDD4422" w:rsidR="00864532" w:rsidRPr="00407017" w:rsidRDefault="00407017" w:rsidP="00407017">
      <w:pPr>
        <w:pStyle w:val="Paragraphedeliste"/>
        <w:widowControl w:val="0"/>
        <w:numPr>
          <w:ilvl w:val="0"/>
          <w:numId w:val="28"/>
        </w:numPr>
        <w:overflowPunct w:val="0"/>
        <w:autoSpaceDE w:val="0"/>
        <w:autoSpaceDN w:val="0"/>
        <w:adjustRightInd w:val="0"/>
        <w:spacing w:after="0" w:line="239" w:lineRule="auto"/>
        <w:jc w:val="both"/>
        <w:rPr>
          <w:rFonts w:ascii="Cambria" w:hAnsi="Cambria" w:cs="Arial"/>
          <w:b/>
          <w:bCs/>
          <w:sz w:val="28"/>
          <w:szCs w:val="24"/>
          <w:lang w:val="fr-FR"/>
        </w:rPr>
      </w:pPr>
      <w:r>
        <w:rPr>
          <w:rFonts w:ascii="Cambria" w:hAnsi="Cambria" w:cs="Arial"/>
          <w:b/>
          <w:bCs/>
          <w:sz w:val="28"/>
          <w:szCs w:val="24"/>
          <w:lang w:val="fr-FR"/>
        </w:rPr>
        <w:t xml:space="preserve">  </w:t>
      </w:r>
      <w:proofErr w:type="spellStart"/>
      <w:r w:rsidR="000D52DE">
        <w:rPr>
          <w:rFonts w:ascii="Cambria" w:hAnsi="Cambria" w:cs="Arial"/>
          <w:b/>
          <w:bCs/>
          <w:sz w:val="28"/>
          <w:szCs w:val="24"/>
        </w:rPr>
        <w:t>Méthodes</w:t>
      </w:r>
      <w:proofErr w:type="spellEnd"/>
      <w:r w:rsidR="000D52DE">
        <w:rPr>
          <w:rFonts w:ascii="Cambria" w:hAnsi="Cambria" w:cs="Arial"/>
          <w:b/>
          <w:bCs/>
          <w:sz w:val="28"/>
          <w:szCs w:val="24"/>
        </w:rPr>
        <w:t xml:space="preserve"> </w:t>
      </w:r>
      <w:proofErr w:type="spellStart"/>
      <w:r w:rsidR="000D52DE">
        <w:rPr>
          <w:rFonts w:ascii="Cambria" w:hAnsi="Cambria" w:cs="Arial"/>
          <w:b/>
          <w:bCs/>
          <w:sz w:val="28"/>
          <w:szCs w:val="24"/>
        </w:rPr>
        <w:t>d’analyse</w:t>
      </w:r>
      <w:proofErr w:type="spellEnd"/>
      <w:r w:rsidR="000D52DE">
        <w:rPr>
          <w:rFonts w:ascii="Cambria" w:hAnsi="Cambria" w:cs="Arial"/>
          <w:b/>
          <w:bCs/>
          <w:sz w:val="28"/>
          <w:szCs w:val="24"/>
        </w:rPr>
        <w:t xml:space="preserve"> et </w:t>
      </w:r>
      <w:proofErr w:type="spellStart"/>
      <w:r w:rsidR="000D52DE">
        <w:rPr>
          <w:rFonts w:ascii="Cambria" w:hAnsi="Cambria" w:cs="Arial"/>
          <w:b/>
          <w:bCs/>
          <w:sz w:val="28"/>
          <w:szCs w:val="24"/>
        </w:rPr>
        <w:t>d’échantillonnage</w:t>
      </w:r>
      <w:proofErr w:type="spellEnd"/>
    </w:p>
    <w:p w14:paraId="19D47258" w14:textId="77777777" w:rsidR="000536FF" w:rsidRPr="00F41A6B" w:rsidRDefault="000536FF" w:rsidP="000536FF">
      <w:pPr>
        <w:pStyle w:val="Paragraphedeliste"/>
        <w:widowControl w:val="0"/>
        <w:overflowPunct w:val="0"/>
        <w:autoSpaceDE w:val="0"/>
        <w:autoSpaceDN w:val="0"/>
        <w:adjustRightInd w:val="0"/>
        <w:spacing w:after="0" w:line="239" w:lineRule="auto"/>
        <w:ind w:left="360"/>
        <w:jc w:val="both"/>
        <w:rPr>
          <w:rFonts w:ascii="Cambria" w:hAnsi="Cambria" w:cs="Arial"/>
          <w:b/>
          <w:bCs/>
          <w:sz w:val="24"/>
          <w:szCs w:val="24"/>
          <w:lang w:val="fr-FR"/>
        </w:rPr>
      </w:pPr>
    </w:p>
    <w:p w14:paraId="2A75D68B" w14:textId="1A94C2F9" w:rsidR="000D52DE" w:rsidRPr="00287896" w:rsidRDefault="000D52DE" w:rsidP="000D52DE">
      <w:pPr>
        <w:spacing w:after="0" w:line="240" w:lineRule="auto"/>
        <w:jc w:val="both"/>
        <w:rPr>
          <w:rFonts w:ascii="Cambria" w:hAnsi="Cambria" w:cs="Arial"/>
          <w:strike/>
          <w:sz w:val="24"/>
          <w:szCs w:val="24"/>
          <w:shd w:val="clear" w:color="auto" w:fill="FFFFFF"/>
        </w:rPr>
      </w:pPr>
      <w:r w:rsidRPr="0073634A">
        <w:rPr>
          <w:rFonts w:ascii="Cambria" w:hAnsi="Cambria"/>
          <w:sz w:val="24"/>
          <w:szCs w:val="24"/>
        </w:rPr>
        <w:t xml:space="preserve">Elle se fait </w:t>
      </w:r>
      <w:proofErr w:type="spellStart"/>
      <w:r w:rsidRPr="0073634A">
        <w:rPr>
          <w:rFonts w:ascii="Cambria" w:hAnsi="Cambria"/>
          <w:sz w:val="24"/>
          <w:szCs w:val="24"/>
        </w:rPr>
        <w:t>conformément</w:t>
      </w:r>
      <w:proofErr w:type="spellEnd"/>
      <w:r w:rsidRPr="0073634A">
        <w:rPr>
          <w:rFonts w:ascii="Cambria" w:hAnsi="Cambria"/>
          <w:sz w:val="24"/>
          <w:szCs w:val="24"/>
        </w:rPr>
        <w:t xml:space="preserve"> aux </w:t>
      </w:r>
      <w:proofErr w:type="spellStart"/>
      <w:r w:rsidRPr="0073634A">
        <w:rPr>
          <w:rFonts w:ascii="Cambria" w:hAnsi="Cambria"/>
          <w:sz w:val="24"/>
          <w:szCs w:val="24"/>
        </w:rPr>
        <w:t>méthodes</w:t>
      </w:r>
      <w:proofErr w:type="spellEnd"/>
      <w:r w:rsidRPr="0073634A">
        <w:rPr>
          <w:rFonts w:ascii="Cambria" w:hAnsi="Cambria"/>
          <w:sz w:val="24"/>
          <w:szCs w:val="24"/>
        </w:rPr>
        <w:t xml:space="preserve"> </w:t>
      </w:r>
      <w:proofErr w:type="spellStart"/>
      <w:r>
        <w:rPr>
          <w:rFonts w:ascii="Cambria" w:hAnsi="Cambria"/>
          <w:sz w:val="24"/>
          <w:szCs w:val="24"/>
        </w:rPr>
        <w:t>définies</w:t>
      </w:r>
      <w:proofErr w:type="spellEnd"/>
      <w:r>
        <w:rPr>
          <w:rFonts w:ascii="Cambria" w:hAnsi="Cambria"/>
          <w:sz w:val="24"/>
          <w:szCs w:val="24"/>
        </w:rPr>
        <w:t xml:space="preserve"> </w:t>
      </w:r>
      <w:proofErr w:type="spellStart"/>
      <w:r>
        <w:rPr>
          <w:rFonts w:ascii="Cambria" w:hAnsi="Cambria"/>
          <w:sz w:val="24"/>
          <w:szCs w:val="24"/>
        </w:rPr>
        <w:t>dans</w:t>
      </w:r>
      <w:proofErr w:type="spellEnd"/>
      <w:r>
        <w:rPr>
          <w:rFonts w:ascii="Cambria" w:hAnsi="Cambria"/>
          <w:sz w:val="24"/>
          <w:szCs w:val="24"/>
        </w:rPr>
        <w:t xml:space="preserve"> les </w:t>
      </w:r>
      <w:proofErr w:type="spellStart"/>
      <w:r>
        <w:rPr>
          <w:rFonts w:ascii="Cambria" w:hAnsi="Cambria"/>
          <w:sz w:val="24"/>
          <w:szCs w:val="24"/>
        </w:rPr>
        <w:t>normes</w:t>
      </w:r>
      <w:proofErr w:type="spellEnd"/>
      <w:r>
        <w:rPr>
          <w:rFonts w:ascii="Cambria" w:hAnsi="Cambria"/>
          <w:sz w:val="24"/>
          <w:szCs w:val="24"/>
        </w:rPr>
        <w:t xml:space="preserve"> </w:t>
      </w:r>
      <w:proofErr w:type="spellStart"/>
      <w:r>
        <w:rPr>
          <w:rFonts w:ascii="Cambria" w:hAnsi="Cambria"/>
          <w:sz w:val="24"/>
          <w:szCs w:val="24"/>
        </w:rPr>
        <w:t>référencées</w:t>
      </w:r>
      <w:proofErr w:type="spellEnd"/>
      <w:r w:rsidR="00287896">
        <w:rPr>
          <w:rFonts w:ascii="Cambria" w:hAnsi="Cambria"/>
          <w:sz w:val="24"/>
          <w:szCs w:val="24"/>
        </w:rPr>
        <w:t xml:space="preserve">. </w:t>
      </w:r>
    </w:p>
    <w:p w14:paraId="7A87D090" w14:textId="77777777" w:rsidR="00864532" w:rsidRPr="00F41A6B" w:rsidRDefault="00864532" w:rsidP="00864532">
      <w:pPr>
        <w:widowControl w:val="0"/>
        <w:autoSpaceDE w:val="0"/>
        <w:autoSpaceDN w:val="0"/>
        <w:adjustRightInd w:val="0"/>
        <w:spacing w:after="0" w:line="194" w:lineRule="exact"/>
        <w:rPr>
          <w:rFonts w:ascii="Cambria" w:hAnsi="Cambria" w:cs="Arial"/>
          <w:sz w:val="24"/>
          <w:szCs w:val="24"/>
          <w:lang w:val="fr-FR"/>
        </w:rPr>
      </w:pPr>
    </w:p>
    <w:p w14:paraId="06EBB3B2"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44D801EC"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22947EF9"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524C7C3E"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60599212"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4C0A4885"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25C18ACC"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78F653C4"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0CD927F7" w14:textId="77777777" w:rsidR="005F0DEE" w:rsidRDefault="005F0DEE" w:rsidP="008E6D7D">
      <w:pPr>
        <w:widowControl w:val="0"/>
        <w:autoSpaceDE w:val="0"/>
        <w:autoSpaceDN w:val="0"/>
        <w:adjustRightInd w:val="0"/>
        <w:spacing w:after="0" w:line="239" w:lineRule="auto"/>
        <w:jc w:val="center"/>
        <w:rPr>
          <w:rFonts w:ascii="Cambria" w:hAnsi="Cambria" w:cs="Arial"/>
          <w:b/>
          <w:bCs/>
          <w:sz w:val="24"/>
          <w:szCs w:val="24"/>
          <w:lang w:val="fr-FR"/>
        </w:rPr>
      </w:pPr>
    </w:p>
    <w:p w14:paraId="4286DB6D" w14:textId="77777777" w:rsidR="005F0DEE" w:rsidRDefault="005F0DEE" w:rsidP="008E6D7D">
      <w:pPr>
        <w:widowControl w:val="0"/>
        <w:autoSpaceDE w:val="0"/>
        <w:autoSpaceDN w:val="0"/>
        <w:adjustRightInd w:val="0"/>
        <w:spacing w:after="0" w:line="239" w:lineRule="auto"/>
        <w:jc w:val="center"/>
        <w:rPr>
          <w:rFonts w:ascii="Cambria" w:hAnsi="Cambria" w:cs="Arial"/>
          <w:b/>
          <w:bCs/>
          <w:sz w:val="24"/>
          <w:szCs w:val="24"/>
          <w:lang w:val="fr-FR"/>
        </w:rPr>
      </w:pPr>
    </w:p>
    <w:p w14:paraId="497D1AA3" w14:textId="77777777" w:rsidR="005F0DEE" w:rsidRDefault="005F0DEE" w:rsidP="008E6D7D">
      <w:pPr>
        <w:widowControl w:val="0"/>
        <w:autoSpaceDE w:val="0"/>
        <w:autoSpaceDN w:val="0"/>
        <w:adjustRightInd w:val="0"/>
        <w:spacing w:after="0" w:line="239" w:lineRule="auto"/>
        <w:jc w:val="center"/>
        <w:rPr>
          <w:rFonts w:ascii="Cambria" w:hAnsi="Cambria" w:cs="Arial"/>
          <w:b/>
          <w:bCs/>
          <w:sz w:val="24"/>
          <w:szCs w:val="24"/>
          <w:lang w:val="fr-FR"/>
        </w:rPr>
      </w:pPr>
    </w:p>
    <w:p w14:paraId="4F03C24A" w14:textId="77777777" w:rsidR="005F0DEE" w:rsidRDefault="005F0DEE" w:rsidP="008E6D7D">
      <w:pPr>
        <w:widowControl w:val="0"/>
        <w:autoSpaceDE w:val="0"/>
        <w:autoSpaceDN w:val="0"/>
        <w:adjustRightInd w:val="0"/>
        <w:spacing w:after="0" w:line="239" w:lineRule="auto"/>
        <w:jc w:val="center"/>
        <w:rPr>
          <w:rFonts w:ascii="Cambria" w:hAnsi="Cambria" w:cs="Arial"/>
          <w:b/>
          <w:bCs/>
          <w:sz w:val="24"/>
          <w:szCs w:val="24"/>
          <w:lang w:val="fr-FR"/>
        </w:rPr>
      </w:pPr>
    </w:p>
    <w:p w14:paraId="378512B7" w14:textId="77777777" w:rsidR="005F0DEE" w:rsidRDefault="005F0DEE" w:rsidP="008E6D7D">
      <w:pPr>
        <w:widowControl w:val="0"/>
        <w:autoSpaceDE w:val="0"/>
        <w:autoSpaceDN w:val="0"/>
        <w:adjustRightInd w:val="0"/>
        <w:spacing w:after="0" w:line="239" w:lineRule="auto"/>
        <w:jc w:val="center"/>
        <w:rPr>
          <w:rFonts w:ascii="Cambria" w:hAnsi="Cambria" w:cs="Arial"/>
          <w:b/>
          <w:bCs/>
          <w:sz w:val="24"/>
          <w:szCs w:val="24"/>
          <w:lang w:val="fr-FR"/>
        </w:rPr>
      </w:pPr>
    </w:p>
    <w:p w14:paraId="103C38B1" w14:textId="77777777" w:rsidR="005F0DEE" w:rsidRDefault="005F0DEE" w:rsidP="008E6D7D">
      <w:pPr>
        <w:widowControl w:val="0"/>
        <w:autoSpaceDE w:val="0"/>
        <w:autoSpaceDN w:val="0"/>
        <w:adjustRightInd w:val="0"/>
        <w:spacing w:after="0" w:line="239" w:lineRule="auto"/>
        <w:jc w:val="center"/>
        <w:rPr>
          <w:rFonts w:ascii="Cambria" w:hAnsi="Cambria" w:cs="Arial"/>
          <w:b/>
          <w:bCs/>
          <w:sz w:val="24"/>
          <w:szCs w:val="24"/>
          <w:lang w:val="fr-FR"/>
        </w:rPr>
      </w:pPr>
    </w:p>
    <w:p w14:paraId="059590A8" w14:textId="77777777" w:rsidR="005F0DEE" w:rsidRDefault="005F0DEE" w:rsidP="008E6D7D">
      <w:pPr>
        <w:widowControl w:val="0"/>
        <w:autoSpaceDE w:val="0"/>
        <w:autoSpaceDN w:val="0"/>
        <w:adjustRightInd w:val="0"/>
        <w:spacing w:after="0" w:line="239" w:lineRule="auto"/>
        <w:jc w:val="center"/>
        <w:rPr>
          <w:rFonts w:ascii="Cambria" w:hAnsi="Cambria" w:cs="Arial"/>
          <w:b/>
          <w:bCs/>
          <w:sz w:val="24"/>
          <w:szCs w:val="24"/>
          <w:lang w:val="fr-FR"/>
        </w:rPr>
      </w:pPr>
    </w:p>
    <w:p w14:paraId="07CC6BBD" w14:textId="77777777" w:rsidR="005F0DEE" w:rsidRDefault="005F0DEE" w:rsidP="008E6D7D">
      <w:pPr>
        <w:widowControl w:val="0"/>
        <w:autoSpaceDE w:val="0"/>
        <w:autoSpaceDN w:val="0"/>
        <w:adjustRightInd w:val="0"/>
        <w:spacing w:after="0" w:line="239" w:lineRule="auto"/>
        <w:jc w:val="center"/>
        <w:rPr>
          <w:rFonts w:ascii="Cambria" w:hAnsi="Cambria" w:cs="Arial"/>
          <w:b/>
          <w:bCs/>
          <w:sz w:val="24"/>
          <w:szCs w:val="24"/>
          <w:lang w:val="fr-FR"/>
        </w:rPr>
      </w:pPr>
    </w:p>
    <w:p w14:paraId="1F2F0F2C"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62D1C8CE"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203C93A1"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55360723"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40083E75"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1297A64F" w14:textId="060FD1B0" w:rsidR="005B78B0" w:rsidRDefault="005B78B0" w:rsidP="00AA04CB">
      <w:pPr>
        <w:widowControl w:val="0"/>
        <w:autoSpaceDE w:val="0"/>
        <w:autoSpaceDN w:val="0"/>
        <w:adjustRightInd w:val="0"/>
        <w:spacing w:after="0" w:line="239" w:lineRule="auto"/>
        <w:rPr>
          <w:rFonts w:ascii="Cambria" w:hAnsi="Cambria" w:cs="Arial"/>
          <w:b/>
          <w:bCs/>
          <w:sz w:val="24"/>
          <w:szCs w:val="24"/>
          <w:lang w:val="fr-FR"/>
        </w:rPr>
      </w:pPr>
    </w:p>
    <w:p w14:paraId="2419BBEE"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15E1882F" w14:textId="77777777" w:rsidR="005B78B0" w:rsidRDefault="005B78B0" w:rsidP="008E6D7D">
      <w:pPr>
        <w:widowControl w:val="0"/>
        <w:autoSpaceDE w:val="0"/>
        <w:autoSpaceDN w:val="0"/>
        <w:adjustRightInd w:val="0"/>
        <w:spacing w:after="0" w:line="239" w:lineRule="auto"/>
        <w:jc w:val="center"/>
        <w:rPr>
          <w:rFonts w:ascii="Cambria" w:hAnsi="Cambria" w:cs="Arial"/>
          <w:b/>
          <w:bCs/>
          <w:sz w:val="24"/>
          <w:szCs w:val="24"/>
          <w:lang w:val="fr-FR"/>
        </w:rPr>
      </w:pPr>
    </w:p>
    <w:p w14:paraId="765672BF" w14:textId="0D0E5644" w:rsidR="00375209" w:rsidRDefault="005E3E53" w:rsidP="00375209">
      <w:pPr>
        <w:rPr>
          <w:rFonts w:ascii="Cambria" w:hAnsi="Cambria" w:cs="Arial"/>
          <w:bCs/>
          <w:color w:val="000000" w:themeColor="text1"/>
          <w:sz w:val="24"/>
          <w:szCs w:val="24"/>
        </w:rPr>
      </w:pPr>
      <w:r w:rsidRPr="005E3E53">
        <w:rPr>
          <w:rFonts w:ascii="Cambria" w:hAnsi="Cambria" w:cs="Arial"/>
          <w:b/>
          <w:bCs/>
          <w:color w:val="000000" w:themeColor="text1"/>
          <w:sz w:val="24"/>
          <w:szCs w:val="24"/>
        </w:rPr>
        <w:lastRenderedPageBreak/>
        <w:t>BIBLIOGRAPHIE</w:t>
      </w:r>
      <w:r w:rsidR="00375209" w:rsidRPr="00375209">
        <w:rPr>
          <w:rFonts w:ascii="Cambria" w:hAnsi="Cambria" w:cs="Arial"/>
          <w:bCs/>
          <w:color w:val="000000" w:themeColor="text1"/>
          <w:sz w:val="24"/>
          <w:szCs w:val="24"/>
        </w:rPr>
        <w:t>:</w:t>
      </w:r>
    </w:p>
    <w:p w14:paraId="784F5E73" w14:textId="2E139183" w:rsidR="00287896" w:rsidRDefault="00287896" w:rsidP="00375209">
      <w:pPr>
        <w:rPr>
          <w:rFonts w:ascii="Cambria" w:hAnsi="Cambria" w:cs="Arial"/>
          <w:bCs/>
          <w:color w:val="000000" w:themeColor="text1"/>
          <w:sz w:val="24"/>
          <w:szCs w:val="24"/>
        </w:rPr>
      </w:pPr>
    </w:p>
    <w:p w14:paraId="636DDABB" w14:textId="7E656433" w:rsidR="00375209" w:rsidRPr="00375209" w:rsidRDefault="00375209" w:rsidP="00375209">
      <w:pPr>
        <w:rPr>
          <w:rFonts w:ascii="Cambria" w:hAnsi="Cambria" w:cs="Arial"/>
          <w:bCs/>
          <w:color w:val="000000" w:themeColor="text1"/>
          <w:sz w:val="24"/>
          <w:szCs w:val="24"/>
        </w:rPr>
      </w:pPr>
      <w:r w:rsidRPr="00375209">
        <w:rPr>
          <w:rFonts w:ascii="Cambria" w:hAnsi="Cambria" w:cs="Arial"/>
          <w:bCs/>
          <w:color w:val="000000" w:themeColor="text1"/>
          <w:sz w:val="24"/>
          <w:szCs w:val="24"/>
        </w:rPr>
        <w:t xml:space="preserve">DECRET   N° 2OO1- l09 DU 4 AVRIL    20O1 </w:t>
      </w:r>
    </w:p>
    <w:p w14:paraId="6BFA3B43" w14:textId="1370D3FE" w:rsidR="00287896" w:rsidRDefault="00375209" w:rsidP="00375209">
      <w:pPr>
        <w:rPr>
          <w:rFonts w:ascii="Cambria" w:hAnsi="Cambria" w:cs="Arial"/>
          <w:bCs/>
          <w:color w:val="000000" w:themeColor="text1"/>
          <w:sz w:val="24"/>
          <w:szCs w:val="24"/>
        </w:rPr>
      </w:pPr>
      <w:proofErr w:type="spellStart"/>
      <w:r w:rsidRPr="00375209">
        <w:rPr>
          <w:rFonts w:ascii="Cambria" w:hAnsi="Cambria" w:cs="Arial"/>
          <w:bCs/>
          <w:color w:val="000000" w:themeColor="text1"/>
          <w:sz w:val="24"/>
          <w:szCs w:val="24"/>
        </w:rPr>
        <w:t>Fixant</w:t>
      </w:r>
      <w:proofErr w:type="spellEnd"/>
      <w:r w:rsidRPr="00375209">
        <w:rPr>
          <w:rFonts w:ascii="Cambria" w:hAnsi="Cambria" w:cs="Arial"/>
          <w:bCs/>
          <w:color w:val="000000" w:themeColor="text1"/>
          <w:sz w:val="24"/>
          <w:szCs w:val="24"/>
        </w:rPr>
        <w:t xml:space="preserve"> les </w:t>
      </w:r>
      <w:proofErr w:type="spellStart"/>
      <w:r w:rsidRPr="00375209">
        <w:rPr>
          <w:rFonts w:ascii="Cambria" w:hAnsi="Cambria" w:cs="Arial"/>
          <w:bCs/>
          <w:color w:val="000000" w:themeColor="text1"/>
          <w:sz w:val="24"/>
          <w:szCs w:val="24"/>
        </w:rPr>
        <w:t>normes</w:t>
      </w:r>
      <w:proofErr w:type="spellEnd"/>
      <w:r w:rsidRPr="00375209">
        <w:rPr>
          <w:rFonts w:ascii="Cambria" w:hAnsi="Cambria" w:cs="Arial"/>
          <w:bCs/>
          <w:color w:val="000000" w:themeColor="text1"/>
          <w:sz w:val="24"/>
          <w:szCs w:val="24"/>
        </w:rPr>
        <w:t xml:space="preserve"> de </w:t>
      </w:r>
      <w:proofErr w:type="spellStart"/>
      <w:r w:rsidRPr="00375209">
        <w:rPr>
          <w:rFonts w:ascii="Cambria" w:hAnsi="Cambria" w:cs="Arial"/>
          <w:bCs/>
          <w:color w:val="000000" w:themeColor="text1"/>
          <w:sz w:val="24"/>
          <w:szCs w:val="24"/>
        </w:rPr>
        <w:t>qualité</w:t>
      </w:r>
      <w:proofErr w:type="spellEnd"/>
      <w:r w:rsidRPr="00375209">
        <w:rPr>
          <w:rFonts w:ascii="Cambria" w:hAnsi="Cambria" w:cs="Arial"/>
          <w:bCs/>
          <w:color w:val="000000" w:themeColor="text1"/>
          <w:sz w:val="24"/>
          <w:szCs w:val="24"/>
        </w:rPr>
        <w:t xml:space="preserve"> des </w:t>
      </w:r>
      <w:proofErr w:type="spellStart"/>
      <w:r w:rsidRPr="00375209">
        <w:rPr>
          <w:rFonts w:ascii="Cambria" w:hAnsi="Cambria" w:cs="Arial"/>
          <w:bCs/>
          <w:color w:val="000000" w:themeColor="text1"/>
          <w:sz w:val="24"/>
          <w:szCs w:val="24"/>
        </w:rPr>
        <w:t>eaux</w:t>
      </w:r>
      <w:proofErr w:type="spellEnd"/>
      <w:r w:rsidRPr="00375209">
        <w:rPr>
          <w:rFonts w:ascii="Cambria" w:hAnsi="Cambria" w:cs="Arial"/>
          <w:bCs/>
          <w:color w:val="000000" w:themeColor="text1"/>
          <w:sz w:val="24"/>
          <w:szCs w:val="24"/>
        </w:rPr>
        <w:t xml:space="preserve"> </w:t>
      </w:r>
      <w:proofErr w:type="spellStart"/>
      <w:r w:rsidRPr="00375209">
        <w:rPr>
          <w:rFonts w:ascii="Cambria" w:hAnsi="Cambria" w:cs="Arial"/>
          <w:bCs/>
          <w:color w:val="000000" w:themeColor="text1"/>
          <w:sz w:val="24"/>
          <w:szCs w:val="24"/>
        </w:rPr>
        <w:t>rési</w:t>
      </w:r>
      <w:r>
        <w:rPr>
          <w:rFonts w:ascii="Cambria" w:hAnsi="Cambria" w:cs="Arial"/>
          <w:bCs/>
          <w:color w:val="000000" w:themeColor="text1"/>
          <w:sz w:val="24"/>
          <w:szCs w:val="24"/>
        </w:rPr>
        <w:t>duaires</w:t>
      </w:r>
      <w:proofErr w:type="spellEnd"/>
      <w:r>
        <w:rPr>
          <w:rFonts w:ascii="Cambria" w:hAnsi="Cambria" w:cs="Arial"/>
          <w:bCs/>
          <w:color w:val="000000" w:themeColor="text1"/>
          <w:sz w:val="24"/>
          <w:szCs w:val="24"/>
        </w:rPr>
        <w:t xml:space="preserve"> en </w:t>
      </w:r>
      <w:proofErr w:type="spellStart"/>
      <w:r>
        <w:rPr>
          <w:rFonts w:ascii="Cambria" w:hAnsi="Cambria" w:cs="Arial"/>
          <w:bCs/>
          <w:color w:val="000000" w:themeColor="text1"/>
          <w:sz w:val="24"/>
          <w:szCs w:val="24"/>
        </w:rPr>
        <w:t>République</w:t>
      </w:r>
      <w:proofErr w:type="spellEnd"/>
      <w:r>
        <w:rPr>
          <w:rFonts w:ascii="Cambria" w:hAnsi="Cambria" w:cs="Arial"/>
          <w:bCs/>
          <w:color w:val="000000" w:themeColor="text1"/>
          <w:sz w:val="24"/>
          <w:szCs w:val="24"/>
        </w:rPr>
        <w:t xml:space="preserve"> du </w:t>
      </w:r>
      <w:proofErr w:type="spellStart"/>
      <w:proofErr w:type="gramStart"/>
      <w:r>
        <w:rPr>
          <w:rFonts w:ascii="Cambria" w:hAnsi="Cambria" w:cs="Arial"/>
          <w:bCs/>
          <w:color w:val="000000" w:themeColor="text1"/>
          <w:sz w:val="24"/>
          <w:szCs w:val="24"/>
        </w:rPr>
        <w:t>Bénin</w:t>
      </w:r>
      <w:proofErr w:type="spellEnd"/>
      <w:r w:rsidR="00715D42">
        <w:rPr>
          <w:rFonts w:ascii="Cambria" w:hAnsi="Cambria" w:cs="Arial"/>
          <w:bCs/>
          <w:color w:val="000000" w:themeColor="text1"/>
          <w:sz w:val="24"/>
          <w:szCs w:val="24"/>
        </w:rPr>
        <w:t>(</w:t>
      </w:r>
      <w:proofErr w:type="gramEnd"/>
      <w:r w:rsidR="00715D42">
        <w:rPr>
          <w:rFonts w:ascii="Cambria" w:hAnsi="Cambria" w:cs="Arial"/>
          <w:bCs/>
          <w:color w:val="000000" w:themeColor="text1"/>
          <w:sz w:val="24"/>
          <w:szCs w:val="24"/>
        </w:rPr>
        <w:t>BENIN)</w:t>
      </w:r>
      <w:r>
        <w:rPr>
          <w:rFonts w:ascii="Cambria" w:hAnsi="Cambria" w:cs="Arial"/>
          <w:bCs/>
          <w:color w:val="000000" w:themeColor="text1"/>
          <w:sz w:val="24"/>
          <w:szCs w:val="24"/>
        </w:rPr>
        <w:t>.</w:t>
      </w:r>
    </w:p>
    <w:p w14:paraId="3621454C" w14:textId="79C07AD0" w:rsidR="00375209" w:rsidRPr="00375209" w:rsidRDefault="00287896" w:rsidP="00375209">
      <w:pPr>
        <w:rPr>
          <w:rFonts w:ascii="Cambria" w:hAnsi="Cambria" w:cs="Arial"/>
          <w:bCs/>
          <w:color w:val="000000" w:themeColor="text1"/>
          <w:sz w:val="24"/>
          <w:szCs w:val="24"/>
        </w:rPr>
      </w:pPr>
      <w:r>
        <w:rPr>
          <w:rFonts w:ascii="Cambria" w:hAnsi="Cambria" w:cs="Arial"/>
          <w:bCs/>
          <w:color w:val="000000" w:themeColor="text1"/>
          <w:sz w:val="24"/>
          <w:szCs w:val="24"/>
        </w:rPr>
        <w:t xml:space="preserve">- </w:t>
      </w:r>
      <w:r w:rsidR="00375209" w:rsidRPr="00375209">
        <w:rPr>
          <w:rFonts w:ascii="Cambria" w:hAnsi="Cambria" w:cs="Arial"/>
          <w:bCs/>
          <w:color w:val="000000" w:themeColor="text1"/>
          <w:sz w:val="24"/>
          <w:szCs w:val="24"/>
        </w:rPr>
        <w:t>DECRET:   N°2015-1205/PRESTRANS/PM/MERH/MEF/MARHASA/MS/MRA</w:t>
      </w:r>
    </w:p>
    <w:p w14:paraId="171E828C" w14:textId="5989CFF7" w:rsidR="00375209" w:rsidRPr="00375209" w:rsidRDefault="00375209" w:rsidP="00375209">
      <w:pPr>
        <w:rPr>
          <w:rFonts w:ascii="Cambria" w:hAnsi="Cambria" w:cs="Arial"/>
          <w:bCs/>
          <w:color w:val="000000" w:themeColor="text1"/>
          <w:sz w:val="24"/>
          <w:szCs w:val="24"/>
        </w:rPr>
      </w:pPr>
      <w:r w:rsidRPr="00375209">
        <w:rPr>
          <w:rFonts w:ascii="Cambria" w:hAnsi="Cambria" w:cs="Arial"/>
          <w:bCs/>
          <w:color w:val="000000" w:themeColor="text1"/>
          <w:sz w:val="24"/>
          <w:szCs w:val="24"/>
        </w:rPr>
        <w:t xml:space="preserve">/MICA/MME/MIDT/MATD du 28 </w:t>
      </w:r>
      <w:proofErr w:type="spellStart"/>
      <w:r w:rsidRPr="00375209">
        <w:rPr>
          <w:rFonts w:ascii="Cambria" w:hAnsi="Cambria" w:cs="Arial"/>
          <w:bCs/>
          <w:color w:val="000000" w:themeColor="text1"/>
          <w:sz w:val="24"/>
          <w:szCs w:val="24"/>
        </w:rPr>
        <w:t>octobre</w:t>
      </w:r>
      <w:proofErr w:type="spellEnd"/>
      <w:r w:rsidRPr="00375209">
        <w:rPr>
          <w:rFonts w:ascii="Cambria" w:hAnsi="Cambria" w:cs="Arial"/>
          <w:bCs/>
          <w:color w:val="000000" w:themeColor="text1"/>
          <w:sz w:val="24"/>
          <w:szCs w:val="24"/>
        </w:rPr>
        <w:t xml:space="preserve"> 2015 </w:t>
      </w:r>
      <w:proofErr w:type="spellStart"/>
      <w:r w:rsidRPr="00375209">
        <w:rPr>
          <w:rFonts w:ascii="Cambria" w:hAnsi="Cambria" w:cs="Arial"/>
          <w:bCs/>
          <w:color w:val="000000" w:themeColor="text1"/>
          <w:sz w:val="24"/>
          <w:szCs w:val="24"/>
        </w:rPr>
        <w:t>portant</w:t>
      </w:r>
      <w:proofErr w:type="spellEnd"/>
      <w:r w:rsidRPr="00375209">
        <w:rPr>
          <w:rFonts w:ascii="Cambria" w:hAnsi="Cambria" w:cs="Arial"/>
          <w:bCs/>
          <w:color w:val="000000" w:themeColor="text1"/>
          <w:sz w:val="24"/>
          <w:szCs w:val="24"/>
        </w:rPr>
        <w:t xml:space="preserve"> </w:t>
      </w:r>
      <w:proofErr w:type="spellStart"/>
      <w:r w:rsidRPr="00375209">
        <w:rPr>
          <w:rFonts w:ascii="Cambria" w:hAnsi="Cambria" w:cs="Arial"/>
          <w:bCs/>
          <w:color w:val="000000" w:themeColor="text1"/>
          <w:sz w:val="24"/>
          <w:szCs w:val="24"/>
        </w:rPr>
        <w:t>normes</w:t>
      </w:r>
      <w:proofErr w:type="spellEnd"/>
      <w:r w:rsidRPr="00375209">
        <w:rPr>
          <w:rFonts w:ascii="Cambria" w:hAnsi="Cambria" w:cs="Arial"/>
          <w:bCs/>
          <w:color w:val="000000" w:themeColor="text1"/>
          <w:sz w:val="24"/>
          <w:szCs w:val="24"/>
        </w:rPr>
        <w:t xml:space="preserve"> et conditions de</w:t>
      </w:r>
      <w:r>
        <w:rPr>
          <w:rFonts w:ascii="Cambria" w:hAnsi="Cambria" w:cs="Arial"/>
          <w:bCs/>
          <w:color w:val="000000" w:themeColor="text1"/>
          <w:sz w:val="24"/>
          <w:szCs w:val="24"/>
        </w:rPr>
        <w:t xml:space="preserve"> </w:t>
      </w:r>
      <w:proofErr w:type="spellStart"/>
      <w:r>
        <w:rPr>
          <w:rFonts w:ascii="Cambria" w:hAnsi="Cambria" w:cs="Arial"/>
          <w:bCs/>
          <w:color w:val="000000" w:themeColor="text1"/>
          <w:sz w:val="24"/>
          <w:szCs w:val="24"/>
        </w:rPr>
        <w:t>déversements</w:t>
      </w:r>
      <w:proofErr w:type="spellEnd"/>
      <w:r>
        <w:rPr>
          <w:rFonts w:ascii="Cambria" w:hAnsi="Cambria" w:cs="Arial"/>
          <w:bCs/>
          <w:color w:val="000000" w:themeColor="text1"/>
          <w:sz w:val="24"/>
          <w:szCs w:val="24"/>
        </w:rPr>
        <w:t xml:space="preserve"> des </w:t>
      </w:r>
      <w:proofErr w:type="spellStart"/>
      <w:r>
        <w:rPr>
          <w:rFonts w:ascii="Cambria" w:hAnsi="Cambria" w:cs="Arial"/>
          <w:bCs/>
          <w:color w:val="000000" w:themeColor="text1"/>
          <w:sz w:val="24"/>
          <w:szCs w:val="24"/>
        </w:rPr>
        <w:t>eaux</w:t>
      </w:r>
      <w:proofErr w:type="spellEnd"/>
      <w:r>
        <w:rPr>
          <w:rFonts w:ascii="Cambria" w:hAnsi="Cambria" w:cs="Arial"/>
          <w:bCs/>
          <w:color w:val="000000" w:themeColor="text1"/>
          <w:sz w:val="24"/>
          <w:szCs w:val="24"/>
        </w:rPr>
        <w:t xml:space="preserve"> </w:t>
      </w:r>
      <w:proofErr w:type="gramStart"/>
      <w:r w:rsidR="00715D42">
        <w:rPr>
          <w:rFonts w:ascii="Cambria" w:hAnsi="Cambria" w:cs="Arial"/>
          <w:bCs/>
          <w:color w:val="000000" w:themeColor="text1"/>
          <w:sz w:val="24"/>
          <w:szCs w:val="24"/>
        </w:rPr>
        <w:t>uses(</w:t>
      </w:r>
      <w:proofErr w:type="gramEnd"/>
      <w:r w:rsidR="00715D42">
        <w:rPr>
          <w:rFonts w:ascii="Cambria" w:hAnsi="Cambria" w:cs="Arial"/>
          <w:bCs/>
          <w:color w:val="000000" w:themeColor="text1"/>
          <w:sz w:val="24"/>
          <w:szCs w:val="24"/>
        </w:rPr>
        <w:t>BURKINA FASO)</w:t>
      </w:r>
      <w:r>
        <w:rPr>
          <w:rFonts w:ascii="Cambria" w:hAnsi="Cambria" w:cs="Arial"/>
          <w:bCs/>
          <w:color w:val="000000" w:themeColor="text1"/>
          <w:sz w:val="24"/>
          <w:szCs w:val="24"/>
        </w:rPr>
        <w:t xml:space="preserve">.  </w:t>
      </w:r>
    </w:p>
    <w:p w14:paraId="4F96832B" w14:textId="206BC3D6" w:rsidR="00375209" w:rsidRPr="00375209" w:rsidRDefault="00375209" w:rsidP="00375209">
      <w:pPr>
        <w:rPr>
          <w:rFonts w:ascii="Cambria" w:hAnsi="Cambria" w:cs="Arial"/>
          <w:bCs/>
          <w:color w:val="000000" w:themeColor="text1"/>
          <w:sz w:val="24"/>
          <w:szCs w:val="24"/>
        </w:rPr>
      </w:pPr>
      <w:r w:rsidRPr="00375209">
        <w:rPr>
          <w:rFonts w:ascii="Cambria" w:hAnsi="Cambria" w:cs="Arial"/>
          <w:bCs/>
          <w:color w:val="000000" w:themeColor="text1"/>
          <w:sz w:val="24"/>
          <w:szCs w:val="24"/>
        </w:rPr>
        <w:t>-</w:t>
      </w:r>
      <w:r w:rsidRPr="00375209">
        <w:rPr>
          <w:rFonts w:ascii="Cambria" w:hAnsi="Cambria" w:cs="Arial"/>
          <w:bCs/>
          <w:color w:val="000000" w:themeColor="text1"/>
          <w:sz w:val="24"/>
          <w:szCs w:val="24"/>
        </w:rPr>
        <w:tab/>
      </w:r>
      <w:proofErr w:type="gramStart"/>
      <w:r w:rsidRPr="00375209">
        <w:rPr>
          <w:rFonts w:ascii="Cambria" w:hAnsi="Cambria" w:cs="Arial"/>
          <w:bCs/>
          <w:color w:val="000000" w:themeColor="text1"/>
          <w:sz w:val="24"/>
          <w:szCs w:val="24"/>
        </w:rPr>
        <w:t>DECRET :</w:t>
      </w:r>
      <w:proofErr w:type="gramEnd"/>
      <w:r w:rsidRPr="00375209">
        <w:rPr>
          <w:rFonts w:ascii="Cambria" w:hAnsi="Cambria" w:cs="Arial"/>
          <w:bCs/>
          <w:color w:val="000000" w:themeColor="text1"/>
          <w:sz w:val="24"/>
          <w:szCs w:val="24"/>
        </w:rPr>
        <w:t xml:space="preserve"> N° 2019 – 0320 /PRES/PM/MEA/MINEFID/ MATDC/MVEECC/MS </w:t>
      </w:r>
      <w:proofErr w:type="spellStart"/>
      <w:r w:rsidRPr="00375209">
        <w:rPr>
          <w:rFonts w:ascii="Cambria" w:hAnsi="Cambria" w:cs="Arial"/>
          <w:bCs/>
          <w:color w:val="000000" w:themeColor="text1"/>
          <w:sz w:val="24"/>
          <w:szCs w:val="24"/>
        </w:rPr>
        <w:t>portant</w:t>
      </w:r>
      <w:proofErr w:type="spellEnd"/>
      <w:r w:rsidRPr="00375209">
        <w:rPr>
          <w:rFonts w:ascii="Cambria" w:hAnsi="Cambria" w:cs="Arial"/>
          <w:bCs/>
          <w:color w:val="000000" w:themeColor="text1"/>
          <w:sz w:val="24"/>
          <w:szCs w:val="24"/>
        </w:rPr>
        <w:t xml:space="preserve"> </w:t>
      </w:r>
      <w:proofErr w:type="spellStart"/>
      <w:r w:rsidRPr="00375209">
        <w:rPr>
          <w:rFonts w:ascii="Cambria" w:hAnsi="Cambria" w:cs="Arial"/>
          <w:bCs/>
          <w:color w:val="000000" w:themeColor="text1"/>
          <w:sz w:val="24"/>
          <w:szCs w:val="24"/>
        </w:rPr>
        <w:t>définition</w:t>
      </w:r>
      <w:proofErr w:type="spellEnd"/>
      <w:r w:rsidRPr="00375209">
        <w:rPr>
          <w:rFonts w:ascii="Cambria" w:hAnsi="Cambria" w:cs="Arial"/>
          <w:bCs/>
          <w:color w:val="000000" w:themeColor="text1"/>
          <w:sz w:val="24"/>
          <w:szCs w:val="24"/>
        </w:rPr>
        <w:t xml:space="preserve"> des </w:t>
      </w:r>
      <w:proofErr w:type="spellStart"/>
      <w:r w:rsidRPr="00375209">
        <w:rPr>
          <w:rFonts w:ascii="Cambria" w:hAnsi="Cambria" w:cs="Arial"/>
          <w:bCs/>
          <w:color w:val="000000" w:themeColor="text1"/>
          <w:sz w:val="24"/>
          <w:szCs w:val="24"/>
        </w:rPr>
        <w:t>normes</w:t>
      </w:r>
      <w:proofErr w:type="spellEnd"/>
      <w:r w:rsidRPr="00375209">
        <w:rPr>
          <w:rFonts w:ascii="Cambria" w:hAnsi="Cambria" w:cs="Arial"/>
          <w:bCs/>
          <w:color w:val="000000" w:themeColor="text1"/>
          <w:sz w:val="24"/>
          <w:szCs w:val="24"/>
        </w:rPr>
        <w:t xml:space="preserve">, </w:t>
      </w:r>
      <w:proofErr w:type="spellStart"/>
      <w:r w:rsidRPr="00375209">
        <w:rPr>
          <w:rFonts w:ascii="Cambria" w:hAnsi="Cambria" w:cs="Arial"/>
          <w:bCs/>
          <w:color w:val="000000" w:themeColor="text1"/>
          <w:sz w:val="24"/>
          <w:szCs w:val="24"/>
        </w:rPr>
        <w:t>critères</w:t>
      </w:r>
      <w:proofErr w:type="spellEnd"/>
      <w:r w:rsidRPr="00375209">
        <w:rPr>
          <w:rFonts w:ascii="Cambria" w:hAnsi="Cambria" w:cs="Arial"/>
          <w:bCs/>
          <w:color w:val="000000" w:themeColor="text1"/>
          <w:sz w:val="24"/>
          <w:szCs w:val="24"/>
        </w:rPr>
        <w:t xml:space="preserve"> et </w:t>
      </w:r>
      <w:proofErr w:type="spellStart"/>
      <w:r w:rsidRPr="00375209">
        <w:rPr>
          <w:rFonts w:ascii="Cambria" w:hAnsi="Cambria" w:cs="Arial"/>
          <w:bCs/>
          <w:color w:val="000000" w:themeColor="text1"/>
          <w:sz w:val="24"/>
          <w:szCs w:val="24"/>
        </w:rPr>
        <w:t>indicateurs</w:t>
      </w:r>
      <w:proofErr w:type="spellEnd"/>
      <w:r w:rsidRPr="00375209">
        <w:rPr>
          <w:rFonts w:ascii="Cambria" w:hAnsi="Cambria" w:cs="Arial"/>
          <w:bCs/>
          <w:color w:val="000000" w:themeColor="text1"/>
          <w:sz w:val="24"/>
          <w:szCs w:val="24"/>
        </w:rPr>
        <w:t xml:space="preserve"> </w:t>
      </w:r>
      <w:proofErr w:type="spellStart"/>
      <w:r w:rsidRPr="00375209">
        <w:rPr>
          <w:rFonts w:ascii="Cambria" w:hAnsi="Cambria" w:cs="Arial"/>
          <w:bCs/>
          <w:color w:val="000000" w:themeColor="text1"/>
          <w:sz w:val="24"/>
          <w:szCs w:val="24"/>
        </w:rPr>
        <w:t>d’accès</w:t>
      </w:r>
      <w:proofErr w:type="spellEnd"/>
      <w:r w:rsidRPr="00375209">
        <w:rPr>
          <w:rFonts w:ascii="Cambria" w:hAnsi="Cambria" w:cs="Arial"/>
          <w:bCs/>
          <w:color w:val="000000" w:themeColor="text1"/>
          <w:sz w:val="24"/>
          <w:szCs w:val="24"/>
        </w:rPr>
        <w:t xml:space="preserve"> à </w:t>
      </w:r>
      <w:proofErr w:type="spellStart"/>
      <w:r w:rsidRPr="00375209">
        <w:rPr>
          <w:rFonts w:ascii="Cambria" w:hAnsi="Cambria" w:cs="Arial"/>
          <w:bCs/>
          <w:color w:val="000000" w:themeColor="text1"/>
          <w:sz w:val="24"/>
          <w:szCs w:val="24"/>
        </w:rPr>
        <w:t>l’assainisse</w:t>
      </w:r>
      <w:r>
        <w:rPr>
          <w:rFonts w:ascii="Cambria" w:hAnsi="Cambria" w:cs="Arial"/>
          <w:bCs/>
          <w:color w:val="000000" w:themeColor="text1"/>
          <w:sz w:val="24"/>
          <w:szCs w:val="24"/>
        </w:rPr>
        <w:t>ment</w:t>
      </w:r>
      <w:proofErr w:type="spellEnd"/>
      <w:r w:rsidR="008D3D56">
        <w:rPr>
          <w:rFonts w:ascii="Cambria" w:hAnsi="Cambria" w:cs="Arial"/>
          <w:bCs/>
          <w:color w:val="000000" w:themeColor="text1"/>
          <w:sz w:val="24"/>
          <w:szCs w:val="24"/>
        </w:rPr>
        <w:t>(BURKINA</w:t>
      </w:r>
      <w:r w:rsidR="00715D42">
        <w:rPr>
          <w:rFonts w:ascii="Cambria" w:hAnsi="Cambria" w:cs="Arial"/>
          <w:bCs/>
          <w:color w:val="000000" w:themeColor="text1"/>
          <w:sz w:val="24"/>
          <w:szCs w:val="24"/>
        </w:rPr>
        <w:t xml:space="preserve"> </w:t>
      </w:r>
      <w:r w:rsidR="008D3D56">
        <w:rPr>
          <w:rFonts w:ascii="Cambria" w:hAnsi="Cambria" w:cs="Arial"/>
          <w:bCs/>
          <w:color w:val="000000" w:themeColor="text1"/>
          <w:sz w:val="24"/>
          <w:szCs w:val="24"/>
        </w:rPr>
        <w:t>FASO)</w:t>
      </w:r>
      <w:r>
        <w:rPr>
          <w:rFonts w:ascii="Cambria" w:hAnsi="Cambria" w:cs="Arial"/>
          <w:bCs/>
          <w:color w:val="000000" w:themeColor="text1"/>
          <w:sz w:val="24"/>
          <w:szCs w:val="24"/>
        </w:rPr>
        <w:t>.</w:t>
      </w:r>
    </w:p>
    <w:p w14:paraId="59F5D44D" w14:textId="59F718CF" w:rsidR="00375209" w:rsidRPr="00375209" w:rsidRDefault="00375209" w:rsidP="00375209">
      <w:pPr>
        <w:rPr>
          <w:rFonts w:ascii="Cambria" w:hAnsi="Cambria" w:cs="Arial"/>
          <w:bCs/>
          <w:color w:val="000000" w:themeColor="text1"/>
          <w:sz w:val="24"/>
          <w:szCs w:val="24"/>
        </w:rPr>
      </w:pPr>
      <w:r w:rsidRPr="00375209">
        <w:rPr>
          <w:rFonts w:ascii="Cambria" w:hAnsi="Cambria" w:cs="Arial"/>
          <w:bCs/>
          <w:color w:val="000000" w:themeColor="text1"/>
          <w:sz w:val="24"/>
          <w:szCs w:val="24"/>
        </w:rPr>
        <w:t>-</w:t>
      </w:r>
      <w:r w:rsidRPr="00375209">
        <w:rPr>
          <w:rFonts w:ascii="Cambria" w:hAnsi="Cambria" w:cs="Arial"/>
          <w:bCs/>
          <w:color w:val="000000" w:themeColor="text1"/>
          <w:sz w:val="24"/>
          <w:szCs w:val="24"/>
        </w:rPr>
        <w:tab/>
        <w:t xml:space="preserve"> LOI n°98-755 du 23 </w:t>
      </w:r>
      <w:proofErr w:type="spellStart"/>
      <w:r w:rsidRPr="00375209">
        <w:rPr>
          <w:rFonts w:ascii="Cambria" w:hAnsi="Cambria" w:cs="Arial"/>
          <w:bCs/>
          <w:color w:val="000000" w:themeColor="text1"/>
          <w:sz w:val="24"/>
          <w:szCs w:val="24"/>
        </w:rPr>
        <w:t>déce</w:t>
      </w:r>
      <w:r>
        <w:rPr>
          <w:rFonts w:ascii="Cambria" w:hAnsi="Cambria" w:cs="Arial"/>
          <w:bCs/>
          <w:color w:val="000000" w:themeColor="text1"/>
          <w:sz w:val="24"/>
          <w:szCs w:val="24"/>
        </w:rPr>
        <w:t>mbre</w:t>
      </w:r>
      <w:proofErr w:type="spellEnd"/>
      <w:r>
        <w:rPr>
          <w:rFonts w:ascii="Cambria" w:hAnsi="Cambria" w:cs="Arial"/>
          <w:bCs/>
          <w:color w:val="000000" w:themeColor="text1"/>
          <w:sz w:val="24"/>
          <w:szCs w:val="24"/>
        </w:rPr>
        <w:t xml:space="preserve"> 1998 </w:t>
      </w:r>
      <w:proofErr w:type="spellStart"/>
      <w:r>
        <w:rPr>
          <w:rFonts w:ascii="Cambria" w:hAnsi="Cambria" w:cs="Arial"/>
          <w:bCs/>
          <w:color w:val="000000" w:themeColor="text1"/>
          <w:sz w:val="24"/>
          <w:szCs w:val="24"/>
        </w:rPr>
        <w:t>Portant</w:t>
      </w:r>
      <w:proofErr w:type="spellEnd"/>
      <w:r>
        <w:rPr>
          <w:rFonts w:ascii="Cambria" w:hAnsi="Cambria" w:cs="Arial"/>
          <w:bCs/>
          <w:color w:val="000000" w:themeColor="text1"/>
          <w:sz w:val="24"/>
          <w:szCs w:val="24"/>
        </w:rPr>
        <w:t xml:space="preserve"> Code de </w:t>
      </w:r>
      <w:proofErr w:type="spellStart"/>
      <w:proofErr w:type="gramStart"/>
      <w:r>
        <w:rPr>
          <w:rFonts w:ascii="Cambria" w:hAnsi="Cambria" w:cs="Arial"/>
          <w:bCs/>
          <w:color w:val="000000" w:themeColor="text1"/>
          <w:sz w:val="24"/>
          <w:szCs w:val="24"/>
        </w:rPr>
        <w:t>l’Eau</w:t>
      </w:r>
      <w:proofErr w:type="spellEnd"/>
      <w:r w:rsidR="008D3D56">
        <w:rPr>
          <w:rFonts w:ascii="Cambria" w:hAnsi="Cambria" w:cs="Arial"/>
          <w:bCs/>
          <w:color w:val="000000" w:themeColor="text1"/>
          <w:sz w:val="24"/>
          <w:szCs w:val="24"/>
        </w:rPr>
        <w:t>(</w:t>
      </w:r>
      <w:proofErr w:type="gramEnd"/>
      <w:r w:rsidR="008D3D56">
        <w:rPr>
          <w:rFonts w:ascii="Cambria" w:hAnsi="Cambria" w:cs="Arial"/>
          <w:bCs/>
          <w:color w:val="000000" w:themeColor="text1"/>
          <w:sz w:val="24"/>
          <w:szCs w:val="24"/>
        </w:rPr>
        <w:t>COTE D’IVOIRE)</w:t>
      </w:r>
    </w:p>
    <w:p w14:paraId="5DC88228" w14:textId="0000C418" w:rsidR="00375209" w:rsidRPr="00375209" w:rsidRDefault="00375209" w:rsidP="00375209">
      <w:pPr>
        <w:rPr>
          <w:rFonts w:ascii="Cambria" w:hAnsi="Cambria" w:cs="Arial"/>
          <w:bCs/>
          <w:color w:val="000000" w:themeColor="text1"/>
          <w:sz w:val="24"/>
          <w:szCs w:val="24"/>
        </w:rPr>
      </w:pPr>
      <w:r w:rsidRPr="00375209">
        <w:rPr>
          <w:rFonts w:ascii="Cambria" w:hAnsi="Cambria" w:cs="Arial"/>
          <w:bCs/>
          <w:color w:val="000000" w:themeColor="text1"/>
          <w:sz w:val="24"/>
          <w:szCs w:val="24"/>
        </w:rPr>
        <w:t>-</w:t>
      </w:r>
      <w:r w:rsidRPr="00375209">
        <w:rPr>
          <w:rFonts w:ascii="Cambria" w:hAnsi="Cambria" w:cs="Arial"/>
          <w:bCs/>
          <w:color w:val="000000" w:themeColor="text1"/>
          <w:sz w:val="24"/>
          <w:szCs w:val="24"/>
        </w:rPr>
        <w:tab/>
        <w:t xml:space="preserve">LOI N°02- 006/ DU 31 </w:t>
      </w:r>
      <w:r>
        <w:rPr>
          <w:rFonts w:ascii="Cambria" w:hAnsi="Cambria" w:cs="Arial"/>
          <w:bCs/>
          <w:color w:val="000000" w:themeColor="text1"/>
          <w:sz w:val="24"/>
          <w:szCs w:val="24"/>
        </w:rPr>
        <w:t xml:space="preserve">JAN.2002 PORTANT CODE DE </w:t>
      </w:r>
      <w:proofErr w:type="gramStart"/>
      <w:r>
        <w:rPr>
          <w:rFonts w:ascii="Cambria" w:hAnsi="Cambria" w:cs="Arial"/>
          <w:bCs/>
          <w:color w:val="000000" w:themeColor="text1"/>
          <w:sz w:val="24"/>
          <w:szCs w:val="24"/>
        </w:rPr>
        <w:t>L'EAU</w:t>
      </w:r>
      <w:r w:rsidR="008D3D56">
        <w:rPr>
          <w:rFonts w:ascii="Cambria" w:hAnsi="Cambria" w:cs="Arial"/>
          <w:bCs/>
          <w:color w:val="000000" w:themeColor="text1"/>
          <w:sz w:val="24"/>
          <w:szCs w:val="24"/>
        </w:rPr>
        <w:t>(</w:t>
      </w:r>
      <w:proofErr w:type="gramEnd"/>
      <w:r w:rsidR="008D3D56">
        <w:rPr>
          <w:rFonts w:ascii="Cambria" w:hAnsi="Cambria" w:cs="Arial"/>
          <w:bCs/>
          <w:color w:val="000000" w:themeColor="text1"/>
          <w:sz w:val="24"/>
          <w:szCs w:val="24"/>
        </w:rPr>
        <w:t>MALI)</w:t>
      </w:r>
      <w:r>
        <w:rPr>
          <w:rFonts w:ascii="Cambria" w:hAnsi="Cambria" w:cs="Arial"/>
          <w:bCs/>
          <w:color w:val="000000" w:themeColor="text1"/>
          <w:sz w:val="24"/>
          <w:szCs w:val="24"/>
        </w:rPr>
        <w:t>.</w:t>
      </w:r>
    </w:p>
    <w:p w14:paraId="65127C31" w14:textId="7659703D" w:rsidR="00375209" w:rsidRPr="00375209" w:rsidRDefault="00375209" w:rsidP="00375209">
      <w:pPr>
        <w:rPr>
          <w:rFonts w:ascii="Cambria" w:hAnsi="Cambria" w:cs="Arial"/>
          <w:bCs/>
          <w:color w:val="000000" w:themeColor="text1"/>
          <w:sz w:val="24"/>
          <w:szCs w:val="24"/>
        </w:rPr>
      </w:pPr>
      <w:r w:rsidRPr="00375209">
        <w:rPr>
          <w:rFonts w:ascii="Cambria" w:hAnsi="Cambria" w:cs="Arial"/>
          <w:bCs/>
          <w:color w:val="000000" w:themeColor="text1"/>
          <w:sz w:val="24"/>
          <w:szCs w:val="24"/>
        </w:rPr>
        <w:t>-</w:t>
      </w:r>
      <w:r w:rsidRPr="00375209">
        <w:rPr>
          <w:rFonts w:ascii="Cambria" w:hAnsi="Cambria" w:cs="Arial"/>
          <w:bCs/>
          <w:color w:val="000000" w:themeColor="text1"/>
          <w:sz w:val="24"/>
          <w:szCs w:val="24"/>
        </w:rPr>
        <w:tab/>
        <w:t>STRATEGIE NATIONALE GESTION DES DECHETS LIQUIDES (</w:t>
      </w:r>
      <w:proofErr w:type="spellStart"/>
      <w:r w:rsidRPr="00375209">
        <w:rPr>
          <w:rFonts w:ascii="Cambria" w:hAnsi="Cambria" w:cs="Arial"/>
          <w:bCs/>
          <w:color w:val="000000" w:themeColor="text1"/>
          <w:sz w:val="24"/>
          <w:szCs w:val="24"/>
        </w:rPr>
        <w:t>Ministère</w:t>
      </w:r>
      <w:proofErr w:type="spellEnd"/>
      <w:r w:rsidRPr="00375209">
        <w:rPr>
          <w:rFonts w:ascii="Cambria" w:hAnsi="Cambria" w:cs="Arial"/>
          <w:bCs/>
          <w:color w:val="000000" w:themeColor="text1"/>
          <w:sz w:val="24"/>
          <w:szCs w:val="24"/>
        </w:rPr>
        <w:t xml:space="preserve"> de </w:t>
      </w:r>
      <w:proofErr w:type="spellStart"/>
      <w:r w:rsidRPr="00375209">
        <w:rPr>
          <w:rFonts w:ascii="Cambria" w:hAnsi="Cambria" w:cs="Arial"/>
          <w:bCs/>
          <w:color w:val="000000" w:themeColor="text1"/>
          <w:sz w:val="24"/>
          <w:szCs w:val="24"/>
        </w:rPr>
        <w:t>l’Environnement</w:t>
      </w:r>
      <w:proofErr w:type="spellEnd"/>
      <w:r w:rsidRPr="00375209">
        <w:rPr>
          <w:rFonts w:ascii="Cambria" w:hAnsi="Cambria" w:cs="Arial"/>
          <w:bCs/>
          <w:color w:val="000000" w:themeColor="text1"/>
          <w:sz w:val="24"/>
          <w:szCs w:val="24"/>
        </w:rPr>
        <w:t xml:space="preserve"> et de </w:t>
      </w:r>
      <w:proofErr w:type="spellStart"/>
      <w:r w:rsidRPr="00375209">
        <w:rPr>
          <w:rFonts w:ascii="Cambria" w:hAnsi="Cambria" w:cs="Arial"/>
          <w:bCs/>
          <w:color w:val="000000" w:themeColor="text1"/>
          <w:sz w:val="24"/>
          <w:szCs w:val="24"/>
        </w:rPr>
        <w:t>l’Assainissement</w:t>
      </w:r>
      <w:proofErr w:type="spellEnd"/>
      <w:r w:rsidRPr="00375209">
        <w:rPr>
          <w:rFonts w:ascii="Cambria" w:hAnsi="Cambria" w:cs="Arial"/>
          <w:bCs/>
          <w:color w:val="000000" w:themeColor="text1"/>
          <w:sz w:val="24"/>
          <w:szCs w:val="24"/>
        </w:rPr>
        <w:t xml:space="preserve"> - </w:t>
      </w:r>
      <w:proofErr w:type="spellStart"/>
      <w:r w:rsidRPr="00375209">
        <w:rPr>
          <w:rFonts w:ascii="Cambria" w:hAnsi="Cambria" w:cs="Arial"/>
          <w:bCs/>
          <w:color w:val="000000" w:themeColor="text1"/>
          <w:sz w:val="24"/>
          <w:szCs w:val="24"/>
        </w:rPr>
        <w:t>Ministère</w:t>
      </w:r>
      <w:proofErr w:type="spellEnd"/>
      <w:r w:rsidRPr="00375209">
        <w:rPr>
          <w:rFonts w:ascii="Cambria" w:hAnsi="Cambria" w:cs="Arial"/>
          <w:bCs/>
          <w:color w:val="000000" w:themeColor="text1"/>
          <w:sz w:val="24"/>
          <w:szCs w:val="24"/>
        </w:rPr>
        <w:t xml:space="preserve"> des mines, de </w:t>
      </w:r>
      <w:proofErr w:type="spellStart"/>
      <w:r w:rsidRPr="00375209">
        <w:rPr>
          <w:rFonts w:ascii="Cambria" w:hAnsi="Cambria" w:cs="Arial"/>
          <w:bCs/>
          <w:color w:val="000000" w:themeColor="text1"/>
          <w:sz w:val="24"/>
          <w:szCs w:val="24"/>
        </w:rPr>
        <w:t>l’Energie</w:t>
      </w:r>
      <w:proofErr w:type="spellEnd"/>
      <w:r w:rsidRPr="00375209">
        <w:rPr>
          <w:rFonts w:ascii="Cambria" w:hAnsi="Cambria" w:cs="Arial"/>
          <w:bCs/>
          <w:color w:val="000000" w:themeColor="text1"/>
          <w:sz w:val="24"/>
          <w:szCs w:val="24"/>
        </w:rPr>
        <w:t xml:space="preserve"> et de </w:t>
      </w:r>
      <w:proofErr w:type="spellStart"/>
      <w:r w:rsidRPr="00375209">
        <w:rPr>
          <w:rFonts w:ascii="Cambria" w:hAnsi="Cambria" w:cs="Arial"/>
          <w:bCs/>
          <w:color w:val="000000" w:themeColor="text1"/>
          <w:sz w:val="24"/>
          <w:szCs w:val="24"/>
        </w:rPr>
        <w:t>l’Eau</w:t>
      </w:r>
      <w:proofErr w:type="spellEnd"/>
      <w:proofErr w:type="gramStart"/>
      <w:r w:rsidRPr="00375209">
        <w:rPr>
          <w:rFonts w:ascii="Cambria" w:hAnsi="Cambria" w:cs="Arial"/>
          <w:bCs/>
          <w:color w:val="000000" w:themeColor="text1"/>
          <w:sz w:val="24"/>
          <w:szCs w:val="24"/>
        </w:rPr>
        <w:t>)</w:t>
      </w:r>
      <w:r w:rsidR="008D3D56">
        <w:rPr>
          <w:rFonts w:ascii="Cambria" w:hAnsi="Cambria" w:cs="Arial"/>
          <w:bCs/>
          <w:color w:val="000000" w:themeColor="text1"/>
          <w:sz w:val="24"/>
          <w:szCs w:val="24"/>
        </w:rPr>
        <w:t>(</w:t>
      </w:r>
      <w:proofErr w:type="gramEnd"/>
      <w:r w:rsidR="008D3D56">
        <w:rPr>
          <w:rFonts w:ascii="Cambria" w:hAnsi="Cambria" w:cs="Arial"/>
          <w:bCs/>
          <w:color w:val="000000" w:themeColor="text1"/>
          <w:sz w:val="24"/>
          <w:szCs w:val="24"/>
        </w:rPr>
        <w:t>MALI)</w:t>
      </w:r>
      <w:r w:rsidRPr="00375209">
        <w:rPr>
          <w:rFonts w:ascii="Cambria" w:hAnsi="Cambria" w:cs="Arial"/>
          <w:bCs/>
          <w:color w:val="000000" w:themeColor="text1"/>
          <w:sz w:val="24"/>
          <w:szCs w:val="24"/>
        </w:rPr>
        <w:t>.</w:t>
      </w:r>
    </w:p>
    <w:p w14:paraId="77A7F90A" w14:textId="0E90F556" w:rsidR="00375209" w:rsidRPr="00375209" w:rsidRDefault="00375209" w:rsidP="00375209">
      <w:pPr>
        <w:rPr>
          <w:rFonts w:ascii="Cambria" w:hAnsi="Cambria" w:cs="Arial"/>
          <w:bCs/>
          <w:color w:val="000000" w:themeColor="text1"/>
          <w:sz w:val="24"/>
          <w:szCs w:val="24"/>
        </w:rPr>
      </w:pPr>
      <w:r w:rsidRPr="00375209">
        <w:rPr>
          <w:rFonts w:ascii="Cambria" w:hAnsi="Cambria" w:cs="Arial"/>
          <w:bCs/>
          <w:color w:val="000000" w:themeColor="text1"/>
          <w:sz w:val="24"/>
          <w:szCs w:val="24"/>
        </w:rPr>
        <w:t>-</w:t>
      </w:r>
      <w:r w:rsidRPr="00375209">
        <w:rPr>
          <w:rFonts w:ascii="Cambria" w:hAnsi="Cambria" w:cs="Arial"/>
          <w:bCs/>
          <w:color w:val="000000" w:themeColor="text1"/>
          <w:sz w:val="24"/>
          <w:szCs w:val="24"/>
        </w:rPr>
        <w:tab/>
        <w:t xml:space="preserve">LOI n° 2009-24 du 8 </w:t>
      </w:r>
      <w:proofErr w:type="spellStart"/>
      <w:r w:rsidRPr="00375209">
        <w:rPr>
          <w:rFonts w:ascii="Cambria" w:hAnsi="Cambria" w:cs="Arial"/>
          <w:bCs/>
          <w:color w:val="000000" w:themeColor="text1"/>
          <w:sz w:val="24"/>
          <w:szCs w:val="24"/>
        </w:rPr>
        <w:t>juillet</w:t>
      </w:r>
      <w:proofErr w:type="spellEnd"/>
      <w:r w:rsidRPr="00375209">
        <w:rPr>
          <w:rFonts w:ascii="Cambria" w:hAnsi="Cambria" w:cs="Arial"/>
          <w:bCs/>
          <w:color w:val="000000" w:themeColor="text1"/>
          <w:sz w:val="24"/>
          <w:szCs w:val="24"/>
        </w:rPr>
        <w:t xml:space="preserve"> 2009 </w:t>
      </w:r>
      <w:proofErr w:type="spellStart"/>
      <w:r w:rsidRPr="00375209">
        <w:rPr>
          <w:rFonts w:ascii="Cambria" w:hAnsi="Cambria" w:cs="Arial"/>
          <w:bCs/>
          <w:color w:val="000000" w:themeColor="text1"/>
          <w:sz w:val="24"/>
          <w:szCs w:val="24"/>
        </w:rPr>
        <w:t>portant</w:t>
      </w:r>
      <w:proofErr w:type="spellEnd"/>
      <w:r w:rsidRPr="00375209">
        <w:rPr>
          <w:rFonts w:ascii="Cambria" w:hAnsi="Cambria" w:cs="Arial"/>
          <w:bCs/>
          <w:color w:val="000000" w:themeColor="text1"/>
          <w:sz w:val="24"/>
          <w:szCs w:val="24"/>
        </w:rPr>
        <w:t xml:space="preserve"> Code de </w:t>
      </w:r>
      <w:proofErr w:type="spellStart"/>
      <w:proofErr w:type="gramStart"/>
      <w:r w:rsidRPr="00375209">
        <w:rPr>
          <w:rFonts w:ascii="Cambria" w:hAnsi="Cambria" w:cs="Arial"/>
          <w:bCs/>
          <w:color w:val="000000" w:themeColor="text1"/>
          <w:sz w:val="24"/>
          <w:szCs w:val="24"/>
        </w:rPr>
        <w:t>l’Assainissement</w:t>
      </w:r>
      <w:proofErr w:type="spellEnd"/>
      <w:r w:rsidR="008D3D56">
        <w:rPr>
          <w:rFonts w:ascii="Cambria" w:hAnsi="Cambria" w:cs="Arial"/>
          <w:bCs/>
          <w:color w:val="000000" w:themeColor="text1"/>
          <w:sz w:val="24"/>
          <w:szCs w:val="24"/>
        </w:rPr>
        <w:t>(</w:t>
      </w:r>
      <w:proofErr w:type="gramEnd"/>
      <w:r w:rsidR="008D3D56">
        <w:rPr>
          <w:rFonts w:ascii="Cambria" w:hAnsi="Cambria" w:cs="Arial"/>
          <w:bCs/>
          <w:color w:val="000000" w:themeColor="text1"/>
          <w:sz w:val="24"/>
          <w:szCs w:val="24"/>
        </w:rPr>
        <w:t>SENEGAL)</w:t>
      </w:r>
      <w:r w:rsidRPr="00375209">
        <w:rPr>
          <w:rFonts w:ascii="Cambria" w:hAnsi="Cambria" w:cs="Arial"/>
          <w:bCs/>
          <w:color w:val="000000" w:themeColor="text1"/>
          <w:sz w:val="24"/>
          <w:szCs w:val="24"/>
        </w:rPr>
        <w:t>.</w:t>
      </w:r>
    </w:p>
    <w:p w14:paraId="51E1241E" w14:textId="4568BA90" w:rsidR="00904E3B" w:rsidRDefault="00375209" w:rsidP="00375209">
      <w:pPr>
        <w:rPr>
          <w:rFonts w:ascii="Cambria" w:hAnsi="Cambria" w:cs="Arial"/>
          <w:bCs/>
          <w:color w:val="000000" w:themeColor="text1"/>
          <w:sz w:val="24"/>
          <w:szCs w:val="24"/>
        </w:rPr>
      </w:pPr>
      <w:r w:rsidRPr="00375209">
        <w:rPr>
          <w:rFonts w:ascii="Cambria" w:hAnsi="Cambria" w:cs="Arial"/>
          <w:bCs/>
          <w:color w:val="000000" w:themeColor="text1"/>
          <w:sz w:val="24"/>
          <w:szCs w:val="24"/>
        </w:rPr>
        <w:t>-</w:t>
      </w:r>
      <w:r w:rsidRPr="00375209">
        <w:rPr>
          <w:rFonts w:ascii="Cambria" w:hAnsi="Cambria" w:cs="Arial"/>
          <w:bCs/>
          <w:color w:val="000000" w:themeColor="text1"/>
          <w:sz w:val="24"/>
          <w:szCs w:val="24"/>
        </w:rPr>
        <w:tab/>
        <w:t xml:space="preserve"> 201 0 14 </w:t>
      </w:r>
      <w:proofErr w:type="spellStart"/>
      <w:r w:rsidRPr="00375209">
        <w:rPr>
          <w:rFonts w:ascii="Cambria" w:hAnsi="Cambria" w:cs="Arial"/>
          <w:bCs/>
          <w:color w:val="000000" w:themeColor="text1"/>
          <w:sz w:val="24"/>
          <w:szCs w:val="24"/>
        </w:rPr>
        <w:t>juin</w:t>
      </w:r>
      <w:proofErr w:type="spellEnd"/>
      <w:r w:rsidRPr="00375209">
        <w:rPr>
          <w:rFonts w:ascii="Cambria" w:hAnsi="Cambria" w:cs="Arial"/>
          <w:bCs/>
          <w:color w:val="000000" w:themeColor="text1"/>
          <w:sz w:val="24"/>
          <w:szCs w:val="24"/>
        </w:rPr>
        <w:t xml:space="preserve"> - </w:t>
      </w:r>
      <w:proofErr w:type="spellStart"/>
      <w:r w:rsidRPr="00375209">
        <w:rPr>
          <w:rFonts w:ascii="Cambria" w:hAnsi="Cambria" w:cs="Arial"/>
          <w:bCs/>
          <w:color w:val="000000" w:themeColor="text1"/>
          <w:sz w:val="24"/>
          <w:szCs w:val="24"/>
        </w:rPr>
        <w:t>Loi</w:t>
      </w:r>
      <w:proofErr w:type="spellEnd"/>
      <w:r w:rsidRPr="00375209">
        <w:rPr>
          <w:rFonts w:ascii="Cambria" w:hAnsi="Cambria" w:cs="Arial"/>
          <w:bCs/>
          <w:color w:val="000000" w:themeColor="text1"/>
          <w:sz w:val="24"/>
          <w:szCs w:val="24"/>
        </w:rPr>
        <w:t xml:space="preserve"> </w:t>
      </w:r>
      <w:r w:rsidR="005E3E53">
        <w:rPr>
          <w:rFonts w:ascii="Cambria" w:hAnsi="Cambria" w:cs="Arial"/>
          <w:bCs/>
          <w:color w:val="000000" w:themeColor="text1"/>
          <w:sz w:val="24"/>
          <w:szCs w:val="24"/>
        </w:rPr>
        <w:t>N°</w:t>
      </w:r>
      <w:r w:rsidR="00C367B3">
        <w:rPr>
          <w:rFonts w:ascii="Cambria" w:hAnsi="Cambria" w:cs="Arial"/>
          <w:bCs/>
          <w:color w:val="000000" w:themeColor="text1"/>
          <w:sz w:val="24"/>
          <w:szCs w:val="24"/>
        </w:rPr>
        <w:t xml:space="preserve"> 2010-004 </w:t>
      </w:r>
      <w:proofErr w:type="spellStart"/>
      <w:r w:rsidR="00C367B3">
        <w:rPr>
          <w:rFonts w:ascii="Cambria" w:hAnsi="Cambria" w:cs="Arial"/>
          <w:bCs/>
          <w:color w:val="000000" w:themeColor="text1"/>
          <w:sz w:val="24"/>
          <w:szCs w:val="24"/>
        </w:rPr>
        <w:t>portant</w:t>
      </w:r>
      <w:proofErr w:type="spellEnd"/>
      <w:r w:rsidR="00C367B3">
        <w:rPr>
          <w:rFonts w:ascii="Cambria" w:hAnsi="Cambria" w:cs="Arial"/>
          <w:bCs/>
          <w:color w:val="000000" w:themeColor="text1"/>
          <w:sz w:val="24"/>
          <w:szCs w:val="24"/>
        </w:rPr>
        <w:t xml:space="preserve"> C</w:t>
      </w:r>
      <w:r w:rsidRPr="00375209">
        <w:rPr>
          <w:rFonts w:ascii="Cambria" w:hAnsi="Cambria" w:cs="Arial"/>
          <w:bCs/>
          <w:color w:val="000000" w:themeColor="text1"/>
          <w:sz w:val="24"/>
          <w:szCs w:val="24"/>
        </w:rPr>
        <w:t xml:space="preserve">ode de I </w:t>
      </w:r>
      <w:proofErr w:type="gramStart"/>
      <w:r w:rsidRPr="00375209">
        <w:rPr>
          <w:rFonts w:ascii="Cambria" w:hAnsi="Cambria" w:cs="Arial"/>
          <w:bCs/>
          <w:color w:val="000000" w:themeColor="text1"/>
          <w:sz w:val="24"/>
          <w:szCs w:val="24"/>
        </w:rPr>
        <w:t>‘eau</w:t>
      </w:r>
      <w:r w:rsidR="008D3D56">
        <w:rPr>
          <w:rFonts w:ascii="Cambria" w:hAnsi="Cambria" w:cs="Arial"/>
          <w:bCs/>
          <w:color w:val="000000" w:themeColor="text1"/>
          <w:sz w:val="24"/>
          <w:szCs w:val="24"/>
        </w:rPr>
        <w:t>(</w:t>
      </w:r>
      <w:proofErr w:type="gramEnd"/>
      <w:r w:rsidR="008D3D56">
        <w:rPr>
          <w:rFonts w:ascii="Cambria" w:hAnsi="Cambria" w:cs="Arial"/>
          <w:bCs/>
          <w:color w:val="000000" w:themeColor="text1"/>
          <w:sz w:val="24"/>
          <w:szCs w:val="24"/>
        </w:rPr>
        <w:t>TOGO)</w:t>
      </w:r>
    </w:p>
    <w:p w14:paraId="67161D09" w14:textId="77777777" w:rsidR="009E5BD8" w:rsidRDefault="009E5BD8" w:rsidP="009E5BD8">
      <w:pPr>
        <w:rPr>
          <w:rFonts w:ascii="Cambria" w:hAnsi="Cambria" w:cs="Arial"/>
          <w:bCs/>
          <w:color w:val="000000" w:themeColor="text1"/>
          <w:sz w:val="24"/>
          <w:szCs w:val="24"/>
        </w:rPr>
      </w:pPr>
    </w:p>
    <w:p w14:paraId="5664CFF7" w14:textId="77777777" w:rsidR="009E5BD8" w:rsidRPr="00EB3F83" w:rsidRDefault="009E5BD8" w:rsidP="009E5BD8">
      <w:pPr>
        <w:spacing w:line="240" w:lineRule="auto"/>
        <w:rPr>
          <w:rFonts w:ascii="Cambria" w:hAnsi="Cambria" w:cs="Arial"/>
          <w:sz w:val="24"/>
          <w:szCs w:val="24"/>
        </w:rPr>
      </w:pPr>
      <w:r>
        <w:rPr>
          <w:rFonts w:ascii="Cambria" w:hAnsi="Cambria" w:cs="Arial"/>
          <w:sz w:val="24"/>
          <w:szCs w:val="24"/>
        </w:rPr>
        <w:t>-</w:t>
      </w:r>
      <w:r w:rsidRPr="00EB3F83">
        <w:rPr>
          <w:rFonts w:ascii="Cambria" w:hAnsi="Cambria" w:cs="Arial"/>
          <w:sz w:val="24"/>
          <w:szCs w:val="24"/>
        </w:rPr>
        <w:t xml:space="preserve">NI 385 NI 2006 22-Mars-10 1 Ed. 10p 15 000 1585) </w:t>
      </w:r>
      <w:proofErr w:type="spellStart"/>
      <w:r w:rsidRPr="00EB3F83">
        <w:rPr>
          <w:rFonts w:ascii="Cambria" w:hAnsi="Cambria" w:cs="Arial"/>
          <w:sz w:val="24"/>
          <w:szCs w:val="24"/>
        </w:rPr>
        <w:t>Eaux</w:t>
      </w:r>
      <w:proofErr w:type="spellEnd"/>
      <w:r w:rsidRPr="00EB3F83">
        <w:rPr>
          <w:rFonts w:ascii="Cambria" w:hAnsi="Cambria" w:cs="Arial"/>
          <w:sz w:val="24"/>
          <w:szCs w:val="24"/>
        </w:rPr>
        <w:t xml:space="preserve"> </w:t>
      </w:r>
      <w:proofErr w:type="spellStart"/>
      <w:r w:rsidRPr="00EB3F83">
        <w:rPr>
          <w:rFonts w:ascii="Cambria" w:hAnsi="Cambria" w:cs="Arial"/>
          <w:sz w:val="24"/>
          <w:szCs w:val="24"/>
        </w:rPr>
        <w:t>usées</w:t>
      </w:r>
      <w:proofErr w:type="spellEnd"/>
      <w:r w:rsidRPr="00EB3F83">
        <w:rPr>
          <w:rFonts w:ascii="Cambria" w:hAnsi="Cambria" w:cs="Arial"/>
          <w:sz w:val="24"/>
          <w:szCs w:val="24"/>
        </w:rPr>
        <w:t xml:space="preserve"> </w:t>
      </w:r>
      <w:proofErr w:type="spellStart"/>
      <w:r w:rsidRPr="00EB3F83">
        <w:rPr>
          <w:rFonts w:ascii="Cambria" w:hAnsi="Cambria" w:cs="Arial"/>
          <w:sz w:val="24"/>
          <w:szCs w:val="24"/>
        </w:rPr>
        <w:t>industrielles</w:t>
      </w:r>
      <w:proofErr w:type="spellEnd"/>
      <w:r w:rsidRPr="00EB3F83">
        <w:rPr>
          <w:rFonts w:ascii="Cambria" w:hAnsi="Cambria" w:cs="Arial"/>
          <w:sz w:val="24"/>
          <w:szCs w:val="24"/>
        </w:rPr>
        <w:t xml:space="preserve"> – </w:t>
      </w:r>
      <w:proofErr w:type="spellStart"/>
      <w:r w:rsidRPr="00EB3F83">
        <w:rPr>
          <w:rFonts w:ascii="Cambria" w:hAnsi="Cambria" w:cs="Arial"/>
          <w:sz w:val="24"/>
          <w:szCs w:val="24"/>
        </w:rPr>
        <w:t>spécifications</w:t>
      </w:r>
      <w:proofErr w:type="spellEnd"/>
    </w:p>
    <w:p w14:paraId="748B0D92" w14:textId="77777777" w:rsidR="009E5BD8" w:rsidRPr="00EB3F83" w:rsidRDefault="009E5BD8" w:rsidP="009E5BD8">
      <w:pPr>
        <w:spacing w:line="240" w:lineRule="auto"/>
        <w:rPr>
          <w:rFonts w:ascii="Cambria" w:hAnsi="Cambria" w:cs="Arial"/>
          <w:sz w:val="24"/>
          <w:szCs w:val="24"/>
        </w:rPr>
      </w:pPr>
      <w:r>
        <w:rPr>
          <w:rFonts w:ascii="Cambria" w:hAnsi="Cambria" w:cs="Arial"/>
          <w:sz w:val="24"/>
          <w:szCs w:val="24"/>
        </w:rPr>
        <w:t xml:space="preserve">- </w:t>
      </w:r>
      <w:r w:rsidRPr="00EB3F83">
        <w:rPr>
          <w:rFonts w:ascii="Cambria" w:hAnsi="Cambria" w:cs="Arial"/>
          <w:sz w:val="24"/>
          <w:szCs w:val="24"/>
        </w:rPr>
        <w:t xml:space="preserve">NI 385 NI 2006 22-Mars-10 1 Ed. 10p) </w:t>
      </w:r>
      <w:proofErr w:type="spellStart"/>
      <w:r w:rsidRPr="00EB3F83">
        <w:rPr>
          <w:rFonts w:ascii="Cambria" w:hAnsi="Cambria" w:cs="Arial"/>
          <w:sz w:val="24"/>
          <w:szCs w:val="24"/>
        </w:rPr>
        <w:t>Eaux</w:t>
      </w:r>
      <w:proofErr w:type="spellEnd"/>
      <w:r w:rsidRPr="00EB3F83">
        <w:rPr>
          <w:rFonts w:ascii="Cambria" w:hAnsi="Cambria" w:cs="Arial"/>
          <w:sz w:val="24"/>
          <w:szCs w:val="24"/>
        </w:rPr>
        <w:t xml:space="preserve"> </w:t>
      </w:r>
      <w:proofErr w:type="spellStart"/>
      <w:r w:rsidRPr="00EB3F83">
        <w:rPr>
          <w:rFonts w:ascii="Cambria" w:hAnsi="Cambria" w:cs="Arial"/>
          <w:sz w:val="24"/>
          <w:szCs w:val="24"/>
        </w:rPr>
        <w:t>usées</w:t>
      </w:r>
      <w:proofErr w:type="spellEnd"/>
      <w:r w:rsidRPr="00EB3F83">
        <w:rPr>
          <w:rFonts w:ascii="Cambria" w:hAnsi="Cambria" w:cs="Arial"/>
          <w:sz w:val="24"/>
          <w:szCs w:val="24"/>
        </w:rPr>
        <w:t xml:space="preserve"> </w:t>
      </w:r>
      <w:proofErr w:type="spellStart"/>
      <w:r w:rsidRPr="00EB3F83">
        <w:rPr>
          <w:rFonts w:ascii="Cambria" w:hAnsi="Cambria" w:cs="Arial"/>
          <w:sz w:val="24"/>
          <w:szCs w:val="24"/>
        </w:rPr>
        <w:t>industrielles</w:t>
      </w:r>
      <w:proofErr w:type="spellEnd"/>
      <w:r w:rsidRPr="00EB3F83">
        <w:rPr>
          <w:rFonts w:ascii="Cambria" w:hAnsi="Cambria" w:cs="Arial"/>
          <w:sz w:val="24"/>
          <w:szCs w:val="24"/>
        </w:rPr>
        <w:t xml:space="preserve"> – </w:t>
      </w:r>
      <w:proofErr w:type="spellStart"/>
      <w:r w:rsidRPr="00EB3F83">
        <w:rPr>
          <w:rFonts w:ascii="Cambria" w:hAnsi="Cambria" w:cs="Arial"/>
          <w:sz w:val="24"/>
          <w:szCs w:val="24"/>
        </w:rPr>
        <w:t>spécifications</w:t>
      </w:r>
      <w:proofErr w:type="spellEnd"/>
      <w:r w:rsidRPr="00EB3F83">
        <w:rPr>
          <w:rFonts w:ascii="Cambria" w:hAnsi="Cambria" w:cs="Arial"/>
          <w:sz w:val="24"/>
          <w:szCs w:val="24"/>
        </w:rPr>
        <w:t>.</w:t>
      </w:r>
      <w:r>
        <w:rPr>
          <w:rFonts w:ascii="Cambria" w:hAnsi="Cambria" w:cs="Arial"/>
          <w:sz w:val="24"/>
          <w:szCs w:val="24"/>
        </w:rPr>
        <w:t xml:space="preserve"> </w:t>
      </w:r>
    </w:p>
    <w:p w14:paraId="159487E3" w14:textId="77777777" w:rsidR="009E5BD8" w:rsidRPr="00EB3F83" w:rsidRDefault="009E5BD8" w:rsidP="009E5BD8">
      <w:pPr>
        <w:spacing w:line="240" w:lineRule="auto"/>
        <w:rPr>
          <w:rFonts w:ascii="Cambria" w:hAnsi="Cambria" w:cs="Arial"/>
          <w:sz w:val="24"/>
          <w:szCs w:val="24"/>
        </w:rPr>
      </w:pPr>
      <w:r>
        <w:rPr>
          <w:rFonts w:ascii="Cambria" w:hAnsi="Cambria" w:cs="Arial"/>
          <w:sz w:val="24"/>
          <w:szCs w:val="24"/>
        </w:rPr>
        <w:t>-</w:t>
      </w:r>
      <w:r w:rsidRPr="00EB3F83">
        <w:rPr>
          <w:rFonts w:ascii="Cambria" w:hAnsi="Cambria" w:cs="Arial"/>
          <w:sz w:val="24"/>
          <w:szCs w:val="24"/>
        </w:rPr>
        <w:t xml:space="preserve"> MN- 03-02/ </w:t>
      </w:r>
      <w:proofErr w:type="gramStart"/>
      <w:r w:rsidRPr="00EB3F83">
        <w:rPr>
          <w:rFonts w:ascii="Cambria" w:hAnsi="Cambria" w:cs="Arial"/>
          <w:sz w:val="24"/>
          <w:szCs w:val="24"/>
        </w:rPr>
        <w:t>002 :</w:t>
      </w:r>
      <w:proofErr w:type="gramEnd"/>
      <w:r w:rsidRPr="00EB3F83">
        <w:rPr>
          <w:rFonts w:ascii="Cambria" w:hAnsi="Cambria" w:cs="Arial"/>
          <w:sz w:val="24"/>
          <w:szCs w:val="24"/>
        </w:rPr>
        <w:t xml:space="preserve"> 2006 </w:t>
      </w:r>
      <w:proofErr w:type="spellStart"/>
      <w:r w:rsidRPr="00EB3F83">
        <w:rPr>
          <w:rFonts w:ascii="Cambria" w:hAnsi="Cambria" w:cs="Arial"/>
          <w:sz w:val="24"/>
          <w:szCs w:val="24"/>
        </w:rPr>
        <w:t>Eaux</w:t>
      </w:r>
      <w:proofErr w:type="spellEnd"/>
      <w:r w:rsidRPr="00EB3F83">
        <w:rPr>
          <w:rFonts w:ascii="Cambria" w:hAnsi="Cambria" w:cs="Arial"/>
          <w:sz w:val="24"/>
          <w:szCs w:val="24"/>
        </w:rPr>
        <w:t xml:space="preserve"> </w:t>
      </w:r>
      <w:proofErr w:type="spellStart"/>
      <w:r w:rsidRPr="00EB3F83">
        <w:rPr>
          <w:rFonts w:ascii="Cambria" w:hAnsi="Cambria" w:cs="Arial"/>
          <w:sz w:val="24"/>
          <w:szCs w:val="24"/>
        </w:rPr>
        <w:t>usées</w:t>
      </w:r>
      <w:proofErr w:type="spellEnd"/>
      <w:r w:rsidRPr="00EB3F83">
        <w:rPr>
          <w:rFonts w:ascii="Cambria" w:hAnsi="Cambria" w:cs="Arial"/>
          <w:sz w:val="24"/>
          <w:szCs w:val="24"/>
        </w:rPr>
        <w:t xml:space="preserve"> – </w:t>
      </w:r>
      <w:proofErr w:type="spellStart"/>
      <w:r w:rsidRPr="00EB3F83">
        <w:rPr>
          <w:rFonts w:ascii="Cambria" w:hAnsi="Cambria" w:cs="Arial"/>
          <w:sz w:val="24"/>
          <w:szCs w:val="24"/>
        </w:rPr>
        <w:t>spécifications</w:t>
      </w:r>
      <w:proofErr w:type="spellEnd"/>
    </w:p>
    <w:p w14:paraId="7E2DCE07" w14:textId="77777777" w:rsidR="009E5BD8" w:rsidRPr="00EB3F83" w:rsidRDefault="009E5BD8" w:rsidP="009E5BD8">
      <w:pPr>
        <w:spacing w:line="240" w:lineRule="auto"/>
        <w:rPr>
          <w:rFonts w:ascii="Cambria" w:hAnsi="Cambria" w:cs="Arial"/>
          <w:sz w:val="24"/>
          <w:szCs w:val="24"/>
        </w:rPr>
      </w:pPr>
      <w:r>
        <w:rPr>
          <w:rFonts w:ascii="Cambria" w:hAnsi="Cambria" w:cs="Arial"/>
          <w:sz w:val="24"/>
          <w:szCs w:val="24"/>
        </w:rPr>
        <w:t xml:space="preserve">-  </w:t>
      </w:r>
      <w:r w:rsidRPr="00EB3F83">
        <w:rPr>
          <w:rFonts w:ascii="Cambria" w:hAnsi="Cambria" w:cs="Arial"/>
          <w:sz w:val="24"/>
          <w:szCs w:val="24"/>
        </w:rPr>
        <w:t>N</w:t>
      </w:r>
      <w:r w:rsidRPr="00613FCF">
        <w:rPr>
          <w:rFonts w:ascii="Cambria" w:hAnsi="Cambria" w:cs="Arial"/>
          <w:color w:val="FF0000"/>
          <w:sz w:val="24"/>
          <w:szCs w:val="24"/>
        </w:rPr>
        <w:t xml:space="preserve"> </w:t>
      </w:r>
      <w:r w:rsidRPr="00EB3F83">
        <w:rPr>
          <w:rFonts w:ascii="Cambria" w:hAnsi="Cambria" w:cs="Arial"/>
          <w:sz w:val="24"/>
          <w:szCs w:val="24"/>
        </w:rPr>
        <w:t>03-02-</w:t>
      </w:r>
      <w:proofErr w:type="gramStart"/>
      <w:r w:rsidRPr="00EB3F83">
        <w:rPr>
          <w:rFonts w:ascii="Cambria" w:hAnsi="Cambria" w:cs="Arial"/>
          <w:sz w:val="24"/>
          <w:szCs w:val="24"/>
        </w:rPr>
        <w:t>001 :</w:t>
      </w:r>
      <w:proofErr w:type="gramEnd"/>
      <w:r w:rsidRPr="00EB3F83">
        <w:rPr>
          <w:rFonts w:ascii="Cambria" w:hAnsi="Cambria" w:cs="Arial"/>
          <w:sz w:val="24"/>
          <w:szCs w:val="24"/>
        </w:rPr>
        <w:t xml:space="preserve"> </w:t>
      </w:r>
      <w:proofErr w:type="spellStart"/>
      <w:r w:rsidRPr="00EB3F83">
        <w:rPr>
          <w:rFonts w:ascii="Cambria" w:hAnsi="Cambria" w:cs="Arial"/>
          <w:sz w:val="24"/>
          <w:szCs w:val="24"/>
        </w:rPr>
        <w:t>Eaux</w:t>
      </w:r>
      <w:proofErr w:type="spellEnd"/>
      <w:r w:rsidRPr="00EB3F83">
        <w:rPr>
          <w:rFonts w:ascii="Cambria" w:hAnsi="Cambria" w:cs="Arial"/>
          <w:sz w:val="24"/>
          <w:szCs w:val="24"/>
        </w:rPr>
        <w:t xml:space="preserve"> </w:t>
      </w:r>
      <w:proofErr w:type="spellStart"/>
      <w:r w:rsidRPr="00EB3F83">
        <w:rPr>
          <w:rFonts w:ascii="Cambria" w:hAnsi="Cambria" w:cs="Arial"/>
          <w:sz w:val="24"/>
          <w:szCs w:val="24"/>
        </w:rPr>
        <w:t>usées</w:t>
      </w:r>
      <w:proofErr w:type="spellEnd"/>
      <w:r w:rsidRPr="00EB3F83">
        <w:rPr>
          <w:rFonts w:ascii="Cambria" w:hAnsi="Cambria" w:cs="Arial"/>
          <w:sz w:val="24"/>
          <w:szCs w:val="24"/>
        </w:rPr>
        <w:t xml:space="preserve"> : </w:t>
      </w:r>
      <w:proofErr w:type="spellStart"/>
      <w:r w:rsidRPr="00EB3F83">
        <w:rPr>
          <w:rFonts w:ascii="Cambria" w:hAnsi="Cambria" w:cs="Arial"/>
          <w:sz w:val="24"/>
          <w:szCs w:val="24"/>
        </w:rPr>
        <w:t>déchets</w:t>
      </w:r>
      <w:proofErr w:type="spellEnd"/>
      <w:r w:rsidRPr="00EB3F83">
        <w:rPr>
          <w:rFonts w:ascii="Cambria" w:hAnsi="Cambria" w:cs="Arial"/>
          <w:sz w:val="24"/>
          <w:szCs w:val="24"/>
        </w:rPr>
        <w:t xml:space="preserve"> </w:t>
      </w:r>
      <w:proofErr w:type="spellStart"/>
      <w:r w:rsidRPr="00EB3F83">
        <w:rPr>
          <w:rFonts w:ascii="Cambria" w:hAnsi="Cambria" w:cs="Arial"/>
          <w:sz w:val="24"/>
          <w:szCs w:val="24"/>
        </w:rPr>
        <w:t>liquides</w:t>
      </w:r>
      <w:proofErr w:type="spellEnd"/>
    </w:p>
    <w:p w14:paraId="3E45D615" w14:textId="77777777" w:rsidR="009E5BD8" w:rsidRPr="00EB3F83" w:rsidRDefault="009E5BD8" w:rsidP="009E5BD8">
      <w:pPr>
        <w:spacing w:line="240" w:lineRule="auto"/>
        <w:rPr>
          <w:rFonts w:ascii="Cambria" w:hAnsi="Cambria" w:cs="Arial"/>
          <w:sz w:val="24"/>
          <w:szCs w:val="24"/>
        </w:rPr>
      </w:pPr>
      <w:r>
        <w:rPr>
          <w:rFonts w:ascii="Cambria" w:hAnsi="Cambria" w:cs="Arial"/>
          <w:sz w:val="24"/>
          <w:szCs w:val="24"/>
        </w:rPr>
        <w:t xml:space="preserve">-  </w:t>
      </w:r>
      <w:r w:rsidRPr="00EB3F83">
        <w:rPr>
          <w:rFonts w:ascii="Cambria" w:hAnsi="Cambria" w:cs="Arial"/>
          <w:sz w:val="24"/>
          <w:szCs w:val="24"/>
        </w:rPr>
        <w:t>NS 17-01</w:t>
      </w:r>
      <w:r>
        <w:rPr>
          <w:rFonts w:ascii="Cambria" w:hAnsi="Cambria" w:cs="Arial"/>
          <w:sz w:val="24"/>
          <w:szCs w:val="24"/>
        </w:rPr>
        <w:t xml:space="preserve"> </w:t>
      </w:r>
      <w:r w:rsidRPr="00EB3F83">
        <w:rPr>
          <w:rFonts w:ascii="Cambria" w:hAnsi="Cambria" w:cs="Arial"/>
          <w:sz w:val="24"/>
          <w:szCs w:val="24"/>
        </w:rPr>
        <w:t xml:space="preserve">1.-Essais des </w:t>
      </w:r>
      <w:proofErr w:type="spellStart"/>
      <w:proofErr w:type="gramStart"/>
      <w:r w:rsidRPr="00EB3F83">
        <w:rPr>
          <w:rFonts w:ascii="Cambria" w:hAnsi="Cambria" w:cs="Arial"/>
          <w:sz w:val="24"/>
          <w:szCs w:val="24"/>
        </w:rPr>
        <w:t>eaux</w:t>
      </w:r>
      <w:proofErr w:type="spellEnd"/>
      <w:r w:rsidRPr="00EB3F83">
        <w:rPr>
          <w:rFonts w:ascii="Cambria" w:hAnsi="Cambria" w:cs="Arial"/>
          <w:sz w:val="24"/>
          <w:szCs w:val="24"/>
        </w:rPr>
        <w:t xml:space="preserve"> :</w:t>
      </w:r>
      <w:proofErr w:type="gramEnd"/>
      <w:r w:rsidRPr="00EB3F83">
        <w:rPr>
          <w:rFonts w:ascii="Cambria" w:hAnsi="Cambria" w:cs="Arial"/>
          <w:sz w:val="24"/>
          <w:szCs w:val="24"/>
        </w:rPr>
        <w:t xml:space="preserve"> </w:t>
      </w:r>
      <w:proofErr w:type="spellStart"/>
      <w:r w:rsidRPr="00EB3F83">
        <w:rPr>
          <w:rFonts w:ascii="Cambria" w:hAnsi="Cambria" w:cs="Arial"/>
          <w:sz w:val="24"/>
          <w:szCs w:val="24"/>
        </w:rPr>
        <w:t>Détermination</w:t>
      </w:r>
      <w:proofErr w:type="spellEnd"/>
      <w:r w:rsidRPr="00EB3F83">
        <w:rPr>
          <w:rFonts w:ascii="Cambria" w:hAnsi="Cambria" w:cs="Arial"/>
          <w:sz w:val="24"/>
          <w:szCs w:val="24"/>
        </w:rPr>
        <w:t xml:space="preserve"> des </w:t>
      </w:r>
      <w:proofErr w:type="spellStart"/>
      <w:r w:rsidRPr="00EB3F83">
        <w:rPr>
          <w:rFonts w:ascii="Cambria" w:hAnsi="Cambria" w:cs="Arial"/>
          <w:sz w:val="24"/>
          <w:szCs w:val="24"/>
        </w:rPr>
        <w:t>matières</w:t>
      </w:r>
      <w:proofErr w:type="spellEnd"/>
      <w:r w:rsidRPr="00EB3F83">
        <w:rPr>
          <w:rFonts w:ascii="Cambria" w:hAnsi="Cambria" w:cs="Arial"/>
          <w:sz w:val="24"/>
          <w:szCs w:val="24"/>
        </w:rPr>
        <w:t xml:space="preserve"> en suspension. -1987.</w:t>
      </w:r>
    </w:p>
    <w:p w14:paraId="1832C111" w14:textId="77777777" w:rsidR="009E5BD8" w:rsidRPr="00287896" w:rsidRDefault="009E5BD8" w:rsidP="009E5BD8">
      <w:pPr>
        <w:rPr>
          <w:rFonts w:ascii="Cambria" w:hAnsi="Cambria" w:cs="Arial"/>
          <w:sz w:val="24"/>
          <w:szCs w:val="24"/>
        </w:rPr>
      </w:pPr>
      <w:r>
        <w:rPr>
          <w:rFonts w:ascii="Cambria" w:hAnsi="Cambria" w:cs="Arial"/>
          <w:sz w:val="24"/>
          <w:szCs w:val="24"/>
        </w:rPr>
        <w:t xml:space="preserve">-  </w:t>
      </w:r>
      <w:r w:rsidRPr="00EB3F83">
        <w:rPr>
          <w:rFonts w:ascii="Cambria" w:hAnsi="Cambria" w:cs="Arial"/>
          <w:sz w:val="24"/>
          <w:szCs w:val="24"/>
        </w:rPr>
        <w:t>NS 17-061</w:t>
      </w:r>
      <w:proofErr w:type="gramStart"/>
      <w:r w:rsidRPr="00EB3F83">
        <w:rPr>
          <w:rFonts w:ascii="Cambria" w:hAnsi="Cambria" w:cs="Arial"/>
          <w:sz w:val="24"/>
          <w:szCs w:val="24"/>
        </w:rPr>
        <w:t>.-</w:t>
      </w:r>
      <w:proofErr w:type="gramEnd"/>
      <w:r w:rsidRPr="00EB3F83">
        <w:rPr>
          <w:rFonts w:ascii="Cambria" w:hAnsi="Cambria" w:cs="Arial"/>
          <w:sz w:val="24"/>
          <w:szCs w:val="24"/>
        </w:rPr>
        <w:t xml:space="preserve"> </w:t>
      </w:r>
      <w:proofErr w:type="spellStart"/>
      <w:r w:rsidRPr="00EB3F83">
        <w:rPr>
          <w:rFonts w:ascii="Cambria" w:hAnsi="Cambria" w:cs="Arial"/>
          <w:sz w:val="24"/>
          <w:szCs w:val="24"/>
        </w:rPr>
        <w:t>Eaux</w:t>
      </w:r>
      <w:proofErr w:type="spellEnd"/>
      <w:r w:rsidRPr="00EB3F83">
        <w:rPr>
          <w:rFonts w:ascii="Cambria" w:hAnsi="Cambria" w:cs="Arial"/>
          <w:sz w:val="24"/>
          <w:szCs w:val="24"/>
        </w:rPr>
        <w:t xml:space="preserve"> </w:t>
      </w:r>
      <w:proofErr w:type="spellStart"/>
      <w:r w:rsidRPr="00EB3F83">
        <w:rPr>
          <w:rFonts w:ascii="Cambria" w:hAnsi="Cambria" w:cs="Arial"/>
          <w:sz w:val="24"/>
          <w:szCs w:val="24"/>
        </w:rPr>
        <w:t>usées</w:t>
      </w:r>
      <w:proofErr w:type="spellEnd"/>
      <w:r w:rsidRPr="00EB3F83">
        <w:rPr>
          <w:rFonts w:ascii="Cambria" w:hAnsi="Cambria" w:cs="Arial"/>
          <w:sz w:val="24"/>
          <w:szCs w:val="24"/>
        </w:rPr>
        <w:t xml:space="preserve"> : </w:t>
      </w:r>
      <w:proofErr w:type="spellStart"/>
      <w:r w:rsidRPr="00EB3F83">
        <w:rPr>
          <w:rFonts w:ascii="Cambria" w:hAnsi="Cambria" w:cs="Arial"/>
          <w:sz w:val="24"/>
          <w:szCs w:val="24"/>
        </w:rPr>
        <w:t>normes</w:t>
      </w:r>
      <w:proofErr w:type="spellEnd"/>
      <w:r w:rsidRPr="00EB3F83">
        <w:rPr>
          <w:rFonts w:ascii="Cambria" w:hAnsi="Cambria" w:cs="Arial"/>
          <w:sz w:val="24"/>
          <w:szCs w:val="24"/>
        </w:rPr>
        <w:t xml:space="preserve"> de </w:t>
      </w:r>
      <w:proofErr w:type="spellStart"/>
      <w:r w:rsidRPr="00EB3F83">
        <w:rPr>
          <w:rFonts w:ascii="Cambria" w:hAnsi="Cambria" w:cs="Arial"/>
          <w:sz w:val="24"/>
          <w:szCs w:val="24"/>
        </w:rPr>
        <w:t>rejet</w:t>
      </w:r>
      <w:proofErr w:type="spellEnd"/>
      <w:r w:rsidRPr="00EB3F83">
        <w:rPr>
          <w:rFonts w:ascii="Cambria" w:hAnsi="Cambria" w:cs="Arial"/>
          <w:sz w:val="24"/>
          <w:szCs w:val="24"/>
        </w:rPr>
        <w:t xml:space="preserve">.- 2001.-22p (Application </w:t>
      </w:r>
      <w:proofErr w:type="spellStart"/>
      <w:r w:rsidRPr="00EB3F83">
        <w:rPr>
          <w:rFonts w:ascii="Cambria" w:hAnsi="Cambria" w:cs="Arial"/>
          <w:sz w:val="24"/>
          <w:szCs w:val="24"/>
        </w:rPr>
        <w:t>obligatoire</w:t>
      </w:r>
      <w:proofErr w:type="spellEnd"/>
      <w:r w:rsidRPr="00EB3F83">
        <w:rPr>
          <w:rFonts w:ascii="Cambria" w:hAnsi="Cambria" w:cs="Arial"/>
          <w:sz w:val="24"/>
          <w:szCs w:val="24"/>
        </w:rPr>
        <w:t>)</w:t>
      </w:r>
    </w:p>
    <w:p w14:paraId="6E25700E" w14:textId="77777777" w:rsidR="009E5BD8" w:rsidRPr="00E96459" w:rsidRDefault="009E5BD8" w:rsidP="009E5BD8">
      <w:pPr>
        <w:overflowPunct w:val="0"/>
        <w:autoSpaceDE w:val="0"/>
        <w:autoSpaceDN w:val="0"/>
        <w:adjustRightInd w:val="0"/>
        <w:spacing w:after="0" w:line="360" w:lineRule="auto"/>
        <w:outlineLvl w:val="5"/>
        <w:rPr>
          <w:rFonts w:ascii="Cambria" w:eastAsia="Times New Roman" w:hAnsi="Cambria" w:cs="Arial"/>
          <w:color w:val="333333"/>
          <w:sz w:val="24"/>
          <w:szCs w:val="24"/>
          <w:lang w:eastAsia="fr-ML"/>
        </w:rPr>
      </w:pPr>
      <w:r w:rsidRPr="00E96459">
        <w:rPr>
          <w:rFonts w:ascii="Cambria" w:eastAsia="Times New Roman" w:hAnsi="Cambria" w:cs="Arial"/>
          <w:b/>
          <w:bCs/>
          <w:caps/>
          <w:color w:val="333333"/>
          <w:sz w:val="24"/>
          <w:szCs w:val="24"/>
          <w:lang w:eastAsia="fr-ML"/>
        </w:rPr>
        <w:t>- ISO 5667-</w:t>
      </w:r>
      <w:proofErr w:type="gramStart"/>
      <w:r w:rsidRPr="00E96459">
        <w:rPr>
          <w:rFonts w:ascii="Cambria" w:eastAsia="Times New Roman" w:hAnsi="Cambria" w:cs="Arial"/>
          <w:b/>
          <w:bCs/>
          <w:caps/>
          <w:color w:val="333333"/>
          <w:sz w:val="24"/>
          <w:szCs w:val="24"/>
          <w:lang w:eastAsia="fr-ML"/>
        </w:rPr>
        <w:t>10 :</w:t>
      </w:r>
      <w:proofErr w:type="gramEnd"/>
      <w:r w:rsidRPr="00E96459">
        <w:rPr>
          <w:rFonts w:ascii="Cambria" w:eastAsia="Times New Roman" w:hAnsi="Cambria" w:cs="Arial"/>
          <w:b/>
          <w:bCs/>
          <w:caps/>
          <w:color w:val="333333"/>
          <w:sz w:val="24"/>
          <w:szCs w:val="24"/>
          <w:lang w:eastAsia="fr-ML"/>
        </w:rPr>
        <w:t xml:space="preserve">2020 - </w:t>
      </w:r>
      <w:proofErr w:type="spellStart"/>
      <w:r w:rsidRPr="00E96459">
        <w:rPr>
          <w:rFonts w:ascii="Cambria" w:eastAsia="Times New Roman" w:hAnsi="Cambria" w:cs="Arial"/>
          <w:color w:val="333333"/>
          <w:sz w:val="24"/>
          <w:szCs w:val="24"/>
          <w:lang w:eastAsia="fr-ML"/>
        </w:rPr>
        <w:t>Qualité</w:t>
      </w:r>
      <w:proofErr w:type="spellEnd"/>
      <w:r w:rsidRPr="00E96459">
        <w:rPr>
          <w:rFonts w:ascii="Cambria" w:eastAsia="Times New Roman" w:hAnsi="Cambria" w:cs="Arial"/>
          <w:color w:val="333333"/>
          <w:sz w:val="24"/>
          <w:szCs w:val="24"/>
          <w:lang w:eastAsia="fr-ML"/>
        </w:rPr>
        <w:t xml:space="preserve"> de </w:t>
      </w:r>
      <w:proofErr w:type="spellStart"/>
      <w:r w:rsidRPr="00E96459">
        <w:rPr>
          <w:rFonts w:ascii="Cambria" w:eastAsia="Times New Roman" w:hAnsi="Cambria" w:cs="Arial"/>
          <w:color w:val="333333"/>
          <w:sz w:val="24"/>
          <w:szCs w:val="24"/>
          <w:lang w:eastAsia="fr-ML"/>
        </w:rPr>
        <w:t>l'eau</w:t>
      </w:r>
      <w:proofErr w:type="spellEnd"/>
      <w:r w:rsidRPr="00E96459">
        <w:rPr>
          <w:rFonts w:ascii="Cambria" w:eastAsia="Times New Roman" w:hAnsi="Cambria" w:cs="Arial"/>
          <w:color w:val="333333"/>
          <w:sz w:val="24"/>
          <w:szCs w:val="24"/>
          <w:lang w:eastAsia="fr-ML"/>
        </w:rPr>
        <w:t xml:space="preserve"> — </w:t>
      </w:r>
      <w:proofErr w:type="spellStart"/>
      <w:r w:rsidRPr="00E96459">
        <w:rPr>
          <w:rFonts w:ascii="Cambria" w:eastAsia="Times New Roman" w:hAnsi="Cambria" w:cs="Arial"/>
          <w:color w:val="333333"/>
          <w:sz w:val="24"/>
          <w:szCs w:val="24"/>
          <w:lang w:eastAsia="fr-ML"/>
        </w:rPr>
        <w:t>Échantillonnage</w:t>
      </w:r>
      <w:proofErr w:type="spellEnd"/>
      <w:r w:rsidRPr="00E96459">
        <w:rPr>
          <w:rFonts w:ascii="Cambria" w:eastAsia="Times New Roman" w:hAnsi="Cambria" w:cs="Arial"/>
          <w:color w:val="333333"/>
          <w:sz w:val="24"/>
          <w:szCs w:val="24"/>
          <w:lang w:eastAsia="fr-ML"/>
        </w:rPr>
        <w:t xml:space="preserve"> — </w:t>
      </w:r>
      <w:proofErr w:type="spellStart"/>
      <w:r w:rsidRPr="00E96459">
        <w:rPr>
          <w:rFonts w:ascii="Cambria" w:eastAsia="Times New Roman" w:hAnsi="Cambria" w:cs="Arial"/>
          <w:color w:val="333333"/>
          <w:sz w:val="24"/>
          <w:szCs w:val="24"/>
          <w:lang w:eastAsia="fr-ML"/>
        </w:rPr>
        <w:t>Partie</w:t>
      </w:r>
      <w:proofErr w:type="spellEnd"/>
      <w:r w:rsidRPr="00E96459">
        <w:rPr>
          <w:rFonts w:ascii="Cambria" w:eastAsia="Times New Roman" w:hAnsi="Cambria" w:cs="Arial"/>
          <w:color w:val="333333"/>
          <w:sz w:val="24"/>
          <w:szCs w:val="24"/>
          <w:lang w:eastAsia="fr-ML"/>
        </w:rPr>
        <w:t xml:space="preserve"> 10 : </w:t>
      </w:r>
      <w:proofErr w:type="spellStart"/>
      <w:r w:rsidRPr="00E96459">
        <w:rPr>
          <w:rFonts w:ascii="Cambria" w:eastAsia="Times New Roman" w:hAnsi="Cambria" w:cs="Arial"/>
          <w:color w:val="333333"/>
          <w:sz w:val="24"/>
          <w:szCs w:val="24"/>
          <w:lang w:eastAsia="fr-ML"/>
        </w:rPr>
        <w:t>Lignes</w:t>
      </w:r>
      <w:proofErr w:type="spellEnd"/>
      <w:r w:rsidRPr="00E96459">
        <w:rPr>
          <w:rFonts w:ascii="Cambria" w:eastAsia="Times New Roman" w:hAnsi="Cambria" w:cs="Arial"/>
          <w:color w:val="333333"/>
          <w:sz w:val="24"/>
          <w:szCs w:val="24"/>
          <w:lang w:eastAsia="fr-ML"/>
        </w:rPr>
        <w:t xml:space="preserve"> </w:t>
      </w:r>
      <w:proofErr w:type="spellStart"/>
      <w:r w:rsidRPr="00E96459">
        <w:rPr>
          <w:rFonts w:ascii="Cambria" w:eastAsia="Times New Roman" w:hAnsi="Cambria" w:cs="Arial"/>
          <w:color w:val="333333"/>
          <w:sz w:val="24"/>
          <w:szCs w:val="24"/>
          <w:lang w:eastAsia="fr-ML"/>
        </w:rPr>
        <w:t>directrices</w:t>
      </w:r>
      <w:proofErr w:type="spellEnd"/>
      <w:r w:rsidRPr="00E96459">
        <w:rPr>
          <w:rFonts w:ascii="Cambria" w:eastAsia="Times New Roman" w:hAnsi="Cambria" w:cs="Arial"/>
          <w:color w:val="333333"/>
          <w:sz w:val="24"/>
          <w:szCs w:val="24"/>
          <w:lang w:eastAsia="fr-ML"/>
        </w:rPr>
        <w:t xml:space="preserve"> pour </w:t>
      </w:r>
      <w:proofErr w:type="spellStart"/>
      <w:r w:rsidRPr="00E96459">
        <w:rPr>
          <w:rFonts w:ascii="Cambria" w:eastAsia="Times New Roman" w:hAnsi="Cambria" w:cs="Arial"/>
          <w:color w:val="333333"/>
          <w:sz w:val="24"/>
          <w:szCs w:val="24"/>
          <w:lang w:eastAsia="fr-ML"/>
        </w:rPr>
        <w:t>l'échantillonnage</w:t>
      </w:r>
      <w:proofErr w:type="spellEnd"/>
      <w:r w:rsidRPr="00E96459">
        <w:rPr>
          <w:rFonts w:ascii="Cambria" w:eastAsia="Times New Roman" w:hAnsi="Cambria" w:cs="Arial"/>
          <w:color w:val="333333"/>
          <w:sz w:val="24"/>
          <w:szCs w:val="24"/>
          <w:lang w:eastAsia="fr-ML"/>
        </w:rPr>
        <w:t xml:space="preserve"> des </w:t>
      </w:r>
      <w:proofErr w:type="spellStart"/>
      <w:r w:rsidRPr="00E96459">
        <w:rPr>
          <w:rFonts w:ascii="Cambria" w:eastAsia="Times New Roman" w:hAnsi="Cambria" w:cs="Arial"/>
          <w:color w:val="333333"/>
          <w:sz w:val="24"/>
          <w:szCs w:val="24"/>
          <w:lang w:eastAsia="fr-ML"/>
        </w:rPr>
        <w:t>eaux</w:t>
      </w:r>
      <w:proofErr w:type="spellEnd"/>
      <w:r w:rsidRPr="00E96459">
        <w:rPr>
          <w:rFonts w:ascii="Cambria" w:eastAsia="Times New Roman" w:hAnsi="Cambria" w:cs="Arial"/>
          <w:color w:val="333333"/>
          <w:sz w:val="24"/>
          <w:szCs w:val="24"/>
          <w:lang w:eastAsia="fr-ML"/>
        </w:rPr>
        <w:t xml:space="preserve"> </w:t>
      </w:r>
      <w:proofErr w:type="spellStart"/>
      <w:r w:rsidRPr="00E96459">
        <w:rPr>
          <w:rFonts w:ascii="Cambria" w:eastAsia="Times New Roman" w:hAnsi="Cambria" w:cs="Arial"/>
          <w:color w:val="333333"/>
          <w:sz w:val="24"/>
          <w:szCs w:val="24"/>
          <w:lang w:eastAsia="fr-ML"/>
        </w:rPr>
        <w:t>résiduaires</w:t>
      </w:r>
      <w:proofErr w:type="spellEnd"/>
      <w:r w:rsidRPr="00E96459">
        <w:rPr>
          <w:rFonts w:ascii="Cambria" w:eastAsia="Times New Roman" w:hAnsi="Cambria" w:cs="Arial"/>
          <w:color w:val="333333"/>
          <w:sz w:val="24"/>
          <w:szCs w:val="24"/>
          <w:lang w:eastAsia="fr-ML"/>
        </w:rPr>
        <w:t>.</w:t>
      </w:r>
    </w:p>
    <w:p w14:paraId="2D48C2D9" w14:textId="77777777" w:rsidR="009E5BD8" w:rsidRPr="00E96459" w:rsidRDefault="009E5BD8" w:rsidP="009E5BD8">
      <w:pPr>
        <w:overflowPunct w:val="0"/>
        <w:autoSpaceDE w:val="0"/>
        <w:autoSpaceDN w:val="0"/>
        <w:adjustRightInd w:val="0"/>
        <w:spacing w:after="0" w:line="360" w:lineRule="auto"/>
        <w:rPr>
          <w:rFonts w:ascii="Cambria" w:eastAsia="Times New Roman" w:hAnsi="Cambria" w:cs="Arial"/>
          <w:sz w:val="24"/>
          <w:szCs w:val="24"/>
          <w:lang w:eastAsia="fr-ML"/>
        </w:rPr>
      </w:pPr>
      <w:r w:rsidRPr="00E96459">
        <w:rPr>
          <w:rFonts w:ascii="Cambria" w:hAnsi="Cambria"/>
          <w:b/>
          <w:bCs/>
          <w:sz w:val="24"/>
          <w:szCs w:val="24"/>
        </w:rPr>
        <w:t>-</w:t>
      </w:r>
      <w:r w:rsidRPr="00E96459">
        <w:rPr>
          <w:rFonts w:ascii="Cambria" w:hAnsi="Cambria"/>
          <w:sz w:val="24"/>
          <w:szCs w:val="24"/>
        </w:rPr>
        <w:t xml:space="preserve"> </w:t>
      </w:r>
      <w:hyperlink r:id="rId18" w:anchor="iso:std:iso:5667:-3:en" w:history="1">
        <w:r w:rsidRPr="00E96459">
          <w:rPr>
            <w:rFonts w:ascii="Cambria" w:eastAsia="Times New Roman" w:hAnsi="Cambria" w:cs="Arial"/>
            <w:b/>
            <w:bCs/>
            <w:sz w:val="24"/>
            <w:szCs w:val="24"/>
            <w:lang w:eastAsia="fr-ML"/>
          </w:rPr>
          <w:t>ISO 5667-3</w:t>
        </w:r>
      </w:hyperlink>
      <w:r w:rsidRPr="00E96459">
        <w:rPr>
          <w:rFonts w:ascii="Cambria" w:eastAsia="Times New Roman" w:hAnsi="Cambria" w:cs="Arial"/>
          <w:sz w:val="24"/>
          <w:szCs w:val="24"/>
          <w:lang w:eastAsia="fr-ML"/>
        </w:rPr>
        <w:t>, </w:t>
      </w:r>
      <w:proofErr w:type="spellStart"/>
      <w:r w:rsidRPr="00E96459">
        <w:rPr>
          <w:rFonts w:ascii="Cambria" w:eastAsia="Times New Roman" w:hAnsi="Cambria" w:cs="Arial"/>
          <w:sz w:val="24"/>
          <w:szCs w:val="24"/>
          <w:lang w:eastAsia="fr-ML"/>
        </w:rPr>
        <w:t>Qualité</w:t>
      </w:r>
      <w:proofErr w:type="spellEnd"/>
      <w:r w:rsidRPr="00E96459">
        <w:rPr>
          <w:rFonts w:ascii="Cambria" w:eastAsia="Times New Roman" w:hAnsi="Cambria" w:cs="Arial"/>
          <w:sz w:val="24"/>
          <w:szCs w:val="24"/>
          <w:lang w:eastAsia="fr-ML"/>
        </w:rPr>
        <w:t xml:space="preserve"> de </w:t>
      </w:r>
      <w:proofErr w:type="spellStart"/>
      <w:r w:rsidRPr="00E96459">
        <w:rPr>
          <w:rFonts w:ascii="Cambria" w:eastAsia="Times New Roman" w:hAnsi="Cambria" w:cs="Arial"/>
          <w:sz w:val="24"/>
          <w:szCs w:val="24"/>
          <w:lang w:eastAsia="fr-ML"/>
        </w:rPr>
        <w:t>l'eau</w:t>
      </w:r>
      <w:proofErr w:type="spellEnd"/>
      <w:r w:rsidRPr="00E96459">
        <w:rPr>
          <w:rFonts w:ascii="Cambria" w:eastAsia="Times New Roman" w:hAnsi="Cambria" w:cs="Arial"/>
          <w:sz w:val="24"/>
          <w:szCs w:val="24"/>
          <w:lang w:eastAsia="fr-ML"/>
        </w:rPr>
        <w:t xml:space="preserve"> — </w:t>
      </w:r>
      <w:proofErr w:type="spellStart"/>
      <w:r w:rsidRPr="00E96459">
        <w:rPr>
          <w:rFonts w:ascii="Cambria" w:eastAsia="Times New Roman" w:hAnsi="Cambria" w:cs="Arial"/>
          <w:sz w:val="24"/>
          <w:szCs w:val="24"/>
          <w:lang w:eastAsia="fr-ML"/>
        </w:rPr>
        <w:t>Échantillonnage</w:t>
      </w:r>
      <w:proofErr w:type="spellEnd"/>
      <w:r w:rsidRPr="00E96459">
        <w:rPr>
          <w:rFonts w:ascii="Cambria" w:eastAsia="Times New Roman" w:hAnsi="Cambria" w:cs="Arial"/>
          <w:sz w:val="24"/>
          <w:szCs w:val="24"/>
          <w:lang w:eastAsia="fr-ML"/>
        </w:rPr>
        <w:t xml:space="preserve"> — </w:t>
      </w:r>
      <w:proofErr w:type="spellStart"/>
      <w:r w:rsidRPr="00E96459">
        <w:rPr>
          <w:rFonts w:ascii="Cambria" w:eastAsia="Times New Roman" w:hAnsi="Cambria" w:cs="Arial"/>
          <w:sz w:val="24"/>
          <w:szCs w:val="24"/>
          <w:lang w:eastAsia="fr-ML"/>
        </w:rPr>
        <w:t>Partie</w:t>
      </w:r>
      <w:proofErr w:type="spellEnd"/>
      <w:r w:rsidRPr="00E96459">
        <w:rPr>
          <w:rFonts w:ascii="Cambria" w:eastAsia="Times New Roman" w:hAnsi="Cambria" w:cs="Arial"/>
          <w:sz w:val="24"/>
          <w:szCs w:val="24"/>
          <w:lang w:eastAsia="fr-ML"/>
        </w:rPr>
        <w:t> </w:t>
      </w:r>
      <w:proofErr w:type="gramStart"/>
      <w:r w:rsidRPr="00E96459">
        <w:rPr>
          <w:rFonts w:ascii="Cambria" w:eastAsia="Times New Roman" w:hAnsi="Cambria" w:cs="Arial"/>
          <w:sz w:val="24"/>
          <w:szCs w:val="24"/>
          <w:lang w:eastAsia="fr-ML"/>
        </w:rPr>
        <w:t>3 :</w:t>
      </w:r>
      <w:proofErr w:type="gramEnd"/>
      <w:r w:rsidRPr="00E96459">
        <w:rPr>
          <w:rFonts w:ascii="Cambria" w:eastAsia="Times New Roman" w:hAnsi="Cambria" w:cs="Arial"/>
          <w:sz w:val="24"/>
          <w:szCs w:val="24"/>
          <w:lang w:eastAsia="fr-ML"/>
        </w:rPr>
        <w:t xml:space="preserve"> Conservation et manipulation des </w:t>
      </w:r>
      <w:proofErr w:type="spellStart"/>
      <w:r w:rsidRPr="00E96459">
        <w:rPr>
          <w:rFonts w:ascii="Cambria" w:eastAsia="Times New Roman" w:hAnsi="Cambria" w:cs="Arial"/>
          <w:sz w:val="24"/>
          <w:szCs w:val="24"/>
          <w:lang w:eastAsia="fr-ML"/>
        </w:rPr>
        <w:t>échantillons</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d'eau</w:t>
      </w:r>
      <w:proofErr w:type="spellEnd"/>
      <w:r w:rsidRPr="00E96459">
        <w:rPr>
          <w:rFonts w:ascii="Cambria" w:eastAsia="Times New Roman" w:hAnsi="Cambria" w:cs="Arial"/>
          <w:sz w:val="24"/>
          <w:szCs w:val="24"/>
          <w:lang w:eastAsia="fr-ML"/>
        </w:rPr>
        <w:t xml:space="preserve"> à la </w:t>
      </w:r>
      <w:proofErr w:type="spellStart"/>
      <w:r w:rsidRPr="00E96459">
        <w:rPr>
          <w:rFonts w:ascii="Cambria" w:eastAsia="Times New Roman" w:hAnsi="Cambria" w:cs="Arial"/>
          <w:sz w:val="24"/>
          <w:szCs w:val="24"/>
          <w:lang w:eastAsia="fr-ML"/>
        </w:rPr>
        <w:t>sonde</w:t>
      </w:r>
      <w:proofErr w:type="spellEnd"/>
      <w:r w:rsidRPr="00E96459">
        <w:rPr>
          <w:rFonts w:ascii="Cambria" w:eastAsia="Times New Roman" w:hAnsi="Cambria" w:cs="Arial"/>
          <w:sz w:val="24"/>
          <w:szCs w:val="24"/>
          <w:lang w:eastAsia="fr-ML"/>
        </w:rPr>
        <w:t>.</w:t>
      </w:r>
    </w:p>
    <w:p w14:paraId="5B67B8C0" w14:textId="77777777" w:rsidR="009E5BD8" w:rsidRPr="00E96459" w:rsidRDefault="009E5BD8" w:rsidP="009E5BD8">
      <w:pPr>
        <w:overflowPunct w:val="0"/>
        <w:autoSpaceDE w:val="0"/>
        <w:autoSpaceDN w:val="0"/>
        <w:adjustRightInd w:val="0"/>
        <w:spacing w:after="0" w:line="360" w:lineRule="auto"/>
        <w:rPr>
          <w:rFonts w:ascii="Cambria" w:eastAsia="Times New Roman" w:hAnsi="Cambria" w:cs="Arial"/>
          <w:sz w:val="24"/>
          <w:szCs w:val="24"/>
          <w:lang w:eastAsia="fr-ML"/>
        </w:rPr>
      </w:pPr>
      <w:r w:rsidRPr="00E96459">
        <w:rPr>
          <w:rFonts w:ascii="Cambria" w:hAnsi="Cambria"/>
          <w:b/>
          <w:bCs/>
          <w:sz w:val="24"/>
          <w:szCs w:val="24"/>
        </w:rPr>
        <w:t xml:space="preserve">- </w:t>
      </w:r>
      <w:hyperlink r:id="rId19" w:anchor="iso:std:iso:5813:en" w:history="1">
        <w:r w:rsidRPr="00E96459">
          <w:rPr>
            <w:rFonts w:ascii="Cambria" w:eastAsia="Times New Roman" w:hAnsi="Cambria" w:cs="Arial"/>
            <w:b/>
            <w:bCs/>
            <w:sz w:val="24"/>
            <w:szCs w:val="24"/>
            <w:lang w:eastAsia="fr-ML"/>
          </w:rPr>
          <w:t>ISO 5813</w:t>
        </w:r>
      </w:hyperlink>
      <w:r w:rsidRPr="00E96459">
        <w:rPr>
          <w:rFonts w:ascii="Cambria" w:eastAsia="Times New Roman" w:hAnsi="Cambria" w:cs="Arial"/>
          <w:b/>
          <w:bCs/>
          <w:sz w:val="24"/>
          <w:szCs w:val="24"/>
          <w:lang w:eastAsia="fr-ML"/>
        </w:rPr>
        <w:t>,</w:t>
      </w:r>
      <w:r w:rsidRPr="00E96459">
        <w:rPr>
          <w:rFonts w:ascii="Cambria" w:eastAsia="Times New Roman" w:hAnsi="Cambria" w:cs="Arial"/>
          <w:sz w:val="24"/>
          <w:szCs w:val="24"/>
          <w:lang w:eastAsia="fr-ML"/>
        </w:rPr>
        <w:t> </w:t>
      </w:r>
      <w:proofErr w:type="spellStart"/>
      <w:r w:rsidRPr="00E96459">
        <w:rPr>
          <w:rFonts w:ascii="Cambria" w:eastAsia="Times New Roman" w:hAnsi="Cambria" w:cs="Arial"/>
          <w:sz w:val="24"/>
          <w:szCs w:val="24"/>
          <w:lang w:eastAsia="fr-ML"/>
        </w:rPr>
        <w:t>Qualité</w:t>
      </w:r>
      <w:proofErr w:type="spellEnd"/>
      <w:r w:rsidRPr="00E96459">
        <w:rPr>
          <w:rFonts w:ascii="Cambria" w:eastAsia="Times New Roman" w:hAnsi="Cambria" w:cs="Arial"/>
          <w:sz w:val="24"/>
          <w:szCs w:val="24"/>
          <w:lang w:eastAsia="fr-ML"/>
        </w:rPr>
        <w:t xml:space="preserve"> de </w:t>
      </w:r>
      <w:proofErr w:type="spellStart"/>
      <w:r w:rsidRPr="00E96459">
        <w:rPr>
          <w:rFonts w:ascii="Cambria" w:eastAsia="Times New Roman" w:hAnsi="Cambria" w:cs="Arial"/>
          <w:sz w:val="24"/>
          <w:szCs w:val="24"/>
          <w:lang w:eastAsia="fr-ML"/>
        </w:rPr>
        <w:t>l'eau</w:t>
      </w:r>
      <w:proofErr w:type="spellEnd"/>
      <w:r w:rsidRPr="00E96459">
        <w:rPr>
          <w:rFonts w:ascii="Cambria" w:eastAsia="Times New Roman" w:hAnsi="Cambria" w:cs="Arial"/>
          <w:sz w:val="24"/>
          <w:szCs w:val="24"/>
          <w:lang w:eastAsia="fr-ML"/>
        </w:rPr>
        <w:t xml:space="preserve"> — Dosage de </w:t>
      </w:r>
      <w:proofErr w:type="spellStart"/>
      <w:r w:rsidRPr="00E96459">
        <w:rPr>
          <w:rFonts w:ascii="Cambria" w:eastAsia="Times New Roman" w:hAnsi="Cambria" w:cs="Arial"/>
          <w:sz w:val="24"/>
          <w:szCs w:val="24"/>
          <w:lang w:eastAsia="fr-ML"/>
        </w:rPr>
        <w:t>l'oxygène</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dissous</w:t>
      </w:r>
      <w:proofErr w:type="spellEnd"/>
      <w:r w:rsidRPr="00E96459">
        <w:rPr>
          <w:rFonts w:ascii="Cambria" w:eastAsia="Times New Roman" w:hAnsi="Cambria" w:cs="Arial"/>
          <w:sz w:val="24"/>
          <w:szCs w:val="24"/>
          <w:lang w:eastAsia="fr-ML"/>
        </w:rPr>
        <w:t xml:space="preserve"> - </w:t>
      </w:r>
      <w:proofErr w:type="spellStart"/>
      <w:r w:rsidRPr="00E96459">
        <w:rPr>
          <w:rFonts w:ascii="Cambria" w:eastAsia="Times New Roman" w:hAnsi="Cambria" w:cs="Arial"/>
          <w:sz w:val="24"/>
          <w:szCs w:val="24"/>
          <w:lang w:eastAsia="fr-ML"/>
        </w:rPr>
        <w:t>Méthode</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odométrique</w:t>
      </w:r>
      <w:proofErr w:type="spellEnd"/>
    </w:p>
    <w:p w14:paraId="35278740" w14:textId="77777777" w:rsidR="009E5BD8" w:rsidRPr="00E96459" w:rsidRDefault="009E5BD8" w:rsidP="009E5BD8">
      <w:pPr>
        <w:overflowPunct w:val="0"/>
        <w:autoSpaceDE w:val="0"/>
        <w:autoSpaceDN w:val="0"/>
        <w:adjustRightInd w:val="0"/>
        <w:spacing w:after="0" w:line="360" w:lineRule="auto"/>
        <w:outlineLvl w:val="5"/>
        <w:rPr>
          <w:rFonts w:ascii="Cambria" w:eastAsia="Times New Roman" w:hAnsi="Cambria" w:cs="Arial"/>
          <w:color w:val="333333"/>
          <w:sz w:val="24"/>
          <w:szCs w:val="24"/>
          <w:lang w:eastAsia="fr-ML"/>
        </w:rPr>
      </w:pPr>
      <w:r w:rsidRPr="00E96459">
        <w:rPr>
          <w:rFonts w:ascii="Cambria" w:hAnsi="Cambria"/>
          <w:b/>
          <w:bCs/>
          <w:sz w:val="24"/>
          <w:szCs w:val="24"/>
        </w:rPr>
        <w:t xml:space="preserve">- </w:t>
      </w:r>
      <w:hyperlink r:id="rId20" w:anchor="iso:std:iso:5814:en" w:history="1">
        <w:r w:rsidRPr="00E96459">
          <w:rPr>
            <w:rFonts w:ascii="Cambria" w:eastAsia="Times New Roman" w:hAnsi="Cambria" w:cs="Arial"/>
            <w:b/>
            <w:bCs/>
            <w:sz w:val="24"/>
            <w:szCs w:val="24"/>
            <w:lang w:eastAsia="fr-ML"/>
          </w:rPr>
          <w:t>ISO 5814</w:t>
        </w:r>
      </w:hyperlink>
      <w:r w:rsidRPr="00E96459">
        <w:rPr>
          <w:rFonts w:ascii="Cambria" w:eastAsia="Times New Roman" w:hAnsi="Cambria" w:cs="Arial"/>
          <w:sz w:val="24"/>
          <w:szCs w:val="24"/>
          <w:lang w:eastAsia="fr-ML"/>
        </w:rPr>
        <w:t>, </w:t>
      </w:r>
      <w:proofErr w:type="spellStart"/>
      <w:r w:rsidRPr="00E96459">
        <w:rPr>
          <w:rFonts w:ascii="Cambria" w:eastAsia="Times New Roman" w:hAnsi="Cambria" w:cs="Arial"/>
          <w:sz w:val="24"/>
          <w:szCs w:val="24"/>
          <w:lang w:eastAsia="fr-ML"/>
        </w:rPr>
        <w:t>Qualité</w:t>
      </w:r>
      <w:proofErr w:type="spellEnd"/>
      <w:r w:rsidRPr="00E96459">
        <w:rPr>
          <w:rFonts w:ascii="Cambria" w:eastAsia="Times New Roman" w:hAnsi="Cambria" w:cs="Arial"/>
          <w:sz w:val="24"/>
          <w:szCs w:val="24"/>
          <w:lang w:eastAsia="fr-ML"/>
        </w:rPr>
        <w:t xml:space="preserve"> de </w:t>
      </w:r>
      <w:proofErr w:type="spellStart"/>
      <w:r w:rsidRPr="00E96459">
        <w:rPr>
          <w:rFonts w:ascii="Cambria" w:eastAsia="Times New Roman" w:hAnsi="Cambria" w:cs="Arial"/>
          <w:sz w:val="24"/>
          <w:szCs w:val="24"/>
          <w:lang w:eastAsia="fr-ML"/>
        </w:rPr>
        <w:t>l'eau</w:t>
      </w:r>
      <w:proofErr w:type="spellEnd"/>
      <w:r w:rsidRPr="00E96459">
        <w:rPr>
          <w:rFonts w:ascii="Cambria" w:eastAsia="Times New Roman" w:hAnsi="Cambria" w:cs="Arial"/>
          <w:sz w:val="24"/>
          <w:szCs w:val="24"/>
          <w:lang w:eastAsia="fr-ML"/>
        </w:rPr>
        <w:t xml:space="preserve"> - Dosage de </w:t>
      </w:r>
      <w:proofErr w:type="spellStart"/>
      <w:r w:rsidRPr="00E96459">
        <w:rPr>
          <w:rFonts w:ascii="Cambria" w:eastAsia="Times New Roman" w:hAnsi="Cambria" w:cs="Arial"/>
          <w:sz w:val="24"/>
          <w:szCs w:val="24"/>
          <w:lang w:eastAsia="fr-ML"/>
        </w:rPr>
        <w:t>l'oxygène</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dissous</w:t>
      </w:r>
      <w:proofErr w:type="spellEnd"/>
      <w:r w:rsidRPr="00E96459">
        <w:rPr>
          <w:rFonts w:ascii="Cambria" w:eastAsia="Times New Roman" w:hAnsi="Cambria" w:cs="Arial"/>
          <w:sz w:val="24"/>
          <w:szCs w:val="24"/>
          <w:lang w:eastAsia="fr-ML"/>
        </w:rPr>
        <w:t xml:space="preserve"> - </w:t>
      </w:r>
      <w:proofErr w:type="spellStart"/>
      <w:r w:rsidRPr="00E96459">
        <w:rPr>
          <w:rFonts w:ascii="Cambria" w:eastAsia="Times New Roman" w:hAnsi="Cambria" w:cs="Arial"/>
          <w:sz w:val="24"/>
          <w:szCs w:val="24"/>
          <w:lang w:eastAsia="fr-ML"/>
        </w:rPr>
        <w:t>Méthode</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électrochimique</w:t>
      </w:r>
      <w:proofErr w:type="spellEnd"/>
    </w:p>
    <w:p w14:paraId="487C727F" w14:textId="77777777" w:rsidR="009E5BD8" w:rsidRPr="00E96459" w:rsidRDefault="009E5BD8" w:rsidP="009E5BD8">
      <w:pPr>
        <w:shd w:val="clear" w:color="auto" w:fill="FFFFFF"/>
        <w:overflowPunct w:val="0"/>
        <w:autoSpaceDE w:val="0"/>
        <w:autoSpaceDN w:val="0"/>
        <w:adjustRightInd w:val="0"/>
        <w:spacing w:after="0" w:line="360" w:lineRule="auto"/>
        <w:textAlignment w:val="bottom"/>
        <w:rPr>
          <w:rFonts w:ascii="Cambria" w:eastAsia="Times New Roman" w:hAnsi="Cambria" w:cs="Arial"/>
          <w:color w:val="404040"/>
          <w:sz w:val="24"/>
          <w:szCs w:val="24"/>
          <w:lang w:eastAsia="fr-ML"/>
        </w:rPr>
      </w:pPr>
      <w:r w:rsidRPr="00E96459">
        <w:rPr>
          <w:rFonts w:ascii="Cambria" w:eastAsia="Times New Roman" w:hAnsi="Cambria" w:cs="Arial"/>
          <w:b/>
          <w:bCs/>
          <w:caps/>
          <w:color w:val="333333"/>
          <w:sz w:val="24"/>
          <w:szCs w:val="24"/>
          <w:lang w:eastAsia="fr-ML"/>
        </w:rPr>
        <w:lastRenderedPageBreak/>
        <w:t xml:space="preserve">-  </w:t>
      </w:r>
      <w:r w:rsidRPr="00E96459">
        <w:rPr>
          <w:rFonts w:ascii="Cambria" w:eastAsia="Times New Roman" w:hAnsi="Cambria" w:cs="Arial"/>
          <w:b/>
          <w:bCs/>
          <w:sz w:val="24"/>
          <w:szCs w:val="24"/>
          <w:lang w:eastAsia="fr-ML"/>
        </w:rPr>
        <w:t xml:space="preserve"> </w:t>
      </w:r>
      <w:r w:rsidRPr="00391A8B">
        <w:rPr>
          <w:rFonts w:ascii="Cambria" w:eastAsia="Times New Roman" w:hAnsi="Cambria" w:cs="Arial"/>
          <w:b/>
          <w:bCs/>
          <w:sz w:val="24"/>
          <w:szCs w:val="24"/>
          <w:lang w:eastAsia="fr-ML"/>
        </w:rPr>
        <w:t>ISO 5815-</w:t>
      </w:r>
      <w:proofErr w:type="gramStart"/>
      <w:r w:rsidRPr="00391A8B">
        <w:rPr>
          <w:rFonts w:ascii="Cambria" w:eastAsia="Times New Roman" w:hAnsi="Cambria" w:cs="Arial"/>
          <w:b/>
          <w:bCs/>
          <w:sz w:val="24"/>
          <w:szCs w:val="24"/>
          <w:lang w:eastAsia="fr-ML"/>
        </w:rPr>
        <w:t>1 :</w:t>
      </w:r>
      <w:proofErr w:type="gramEnd"/>
      <w:r w:rsidRPr="00391A8B">
        <w:rPr>
          <w:rFonts w:ascii="Cambria" w:eastAsia="Times New Roman" w:hAnsi="Cambria" w:cs="Arial"/>
          <w:b/>
          <w:bCs/>
          <w:sz w:val="24"/>
          <w:szCs w:val="24"/>
          <w:lang w:eastAsia="fr-ML"/>
        </w:rPr>
        <w:t xml:space="preserve">  2019</w:t>
      </w:r>
      <w:r w:rsidRPr="00E96459">
        <w:rPr>
          <w:rFonts w:ascii="Cambria" w:eastAsia="Times New Roman" w:hAnsi="Cambria" w:cs="Arial"/>
          <w:b/>
          <w:bCs/>
          <w:color w:val="FF0000"/>
          <w:sz w:val="24"/>
          <w:szCs w:val="24"/>
          <w:lang w:eastAsia="fr-ML"/>
        </w:rPr>
        <w:t xml:space="preserve"> </w:t>
      </w:r>
      <w:r w:rsidRPr="00E96459">
        <w:rPr>
          <w:rFonts w:ascii="Cambria" w:eastAsia="Times New Roman" w:hAnsi="Cambria" w:cs="Arial"/>
          <w:b/>
          <w:bCs/>
          <w:sz w:val="24"/>
          <w:szCs w:val="24"/>
          <w:lang w:eastAsia="fr-ML"/>
        </w:rPr>
        <w:t xml:space="preserve">- </w:t>
      </w:r>
      <w:proofErr w:type="spellStart"/>
      <w:r w:rsidRPr="00E96459">
        <w:rPr>
          <w:rFonts w:ascii="Cambria" w:eastAsia="Times New Roman" w:hAnsi="Cambria" w:cs="Arial"/>
          <w:sz w:val="24"/>
          <w:szCs w:val="24"/>
          <w:lang w:eastAsia="fr-ML"/>
        </w:rPr>
        <w:t>Qualité</w:t>
      </w:r>
      <w:proofErr w:type="spellEnd"/>
      <w:r w:rsidRPr="00E96459">
        <w:rPr>
          <w:rFonts w:ascii="Cambria" w:eastAsia="Times New Roman" w:hAnsi="Cambria" w:cs="Arial"/>
          <w:sz w:val="24"/>
          <w:szCs w:val="24"/>
          <w:lang w:eastAsia="fr-ML"/>
        </w:rPr>
        <w:t xml:space="preserve"> de </w:t>
      </w:r>
      <w:proofErr w:type="spellStart"/>
      <w:r w:rsidRPr="00E96459">
        <w:rPr>
          <w:rFonts w:ascii="Cambria" w:eastAsia="Times New Roman" w:hAnsi="Cambria" w:cs="Arial"/>
          <w:sz w:val="24"/>
          <w:szCs w:val="24"/>
          <w:lang w:eastAsia="fr-ML"/>
        </w:rPr>
        <w:t>l'eau</w:t>
      </w:r>
      <w:proofErr w:type="spellEnd"/>
      <w:r>
        <w:rPr>
          <w:rFonts w:ascii="Cambria" w:eastAsia="Times New Roman" w:hAnsi="Cambria" w:cs="Arial"/>
          <w:sz w:val="24"/>
          <w:szCs w:val="24"/>
          <w:lang w:eastAsia="fr-ML"/>
        </w:rPr>
        <w:t xml:space="preserve"> </w:t>
      </w:r>
      <w:r w:rsidRPr="00E96459">
        <w:rPr>
          <w:rFonts w:ascii="Cambria" w:eastAsia="Times New Roman" w:hAnsi="Cambria" w:cs="Arial"/>
          <w:sz w:val="24"/>
          <w:szCs w:val="24"/>
          <w:lang w:eastAsia="fr-ML"/>
        </w:rPr>
        <w:t xml:space="preserve"> — </w:t>
      </w:r>
      <w:proofErr w:type="spellStart"/>
      <w:r w:rsidRPr="00E96459">
        <w:rPr>
          <w:rFonts w:ascii="Cambria" w:eastAsia="Times New Roman" w:hAnsi="Cambria" w:cs="Arial"/>
          <w:sz w:val="24"/>
          <w:szCs w:val="24"/>
          <w:lang w:eastAsia="fr-ML"/>
        </w:rPr>
        <w:t>Détermination</w:t>
      </w:r>
      <w:proofErr w:type="spellEnd"/>
      <w:r w:rsidRPr="00E96459">
        <w:rPr>
          <w:rFonts w:ascii="Cambria" w:eastAsia="Times New Roman" w:hAnsi="Cambria" w:cs="Arial"/>
          <w:sz w:val="24"/>
          <w:szCs w:val="24"/>
          <w:lang w:eastAsia="fr-ML"/>
        </w:rPr>
        <w:t xml:space="preserve"> de la </w:t>
      </w:r>
      <w:proofErr w:type="spellStart"/>
      <w:r w:rsidRPr="00E96459">
        <w:rPr>
          <w:rFonts w:ascii="Cambria" w:eastAsia="Times New Roman" w:hAnsi="Cambria" w:cs="Arial"/>
          <w:sz w:val="24"/>
          <w:szCs w:val="24"/>
          <w:lang w:eastAsia="fr-ML"/>
        </w:rPr>
        <w:t>demande</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biochimique</w:t>
      </w:r>
      <w:proofErr w:type="spellEnd"/>
      <w:r w:rsidRPr="00E96459">
        <w:rPr>
          <w:rFonts w:ascii="Cambria" w:eastAsia="Times New Roman" w:hAnsi="Cambria" w:cs="Arial"/>
          <w:sz w:val="24"/>
          <w:szCs w:val="24"/>
          <w:lang w:eastAsia="fr-ML"/>
        </w:rPr>
        <w:t xml:space="preserve"> en </w:t>
      </w:r>
      <w:proofErr w:type="spellStart"/>
      <w:r w:rsidRPr="00E96459">
        <w:rPr>
          <w:rFonts w:ascii="Cambria" w:eastAsia="Times New Roman" w:hAnsi="Cambria" w:cs="Arial"/>
          <w:sz w:val="24"/>
          <w:szCs w:val="24"/>
          <w:lang w:eastAsia="fr-ML"/>
        </w:rPr>
        <w:t>oxygène</w:t>
      </w:r>
      <w:proofErr w:type="spellEnd"/>
      <w:r w:rsidRPr="00E96459">
        <w:rPr>
          <w:rFonts w:ascii="Cambria" w:eastAsia="Times New Roman" w:hAnsi="Cambria" w:cs="Arial"/>
          <w:sz w:val="24"/>
          <w:szCs w:val="24"/>
          <w:lang w:eastAsia="fr-ML"/>
        </w:rPr>
        <w:t xml:space="preserve"> après n</w:t>
      </w:r>
      <w:r w:rsidRPr="00E96459">
        <w:rPr>
          <w:rFonts w:ascii="Cambria" w:eastAsia="Times New Roman" w:hAnsi="Cambria" w:cs="Arial"/>
          <w:b/>
          <w:bCs/>
          <w:sz w:val="24"/>
          <w:szCs w:val="24"/>
          <w:lang w:eastAsia="fr-ML"/>
        </w:rPr>
        <w:t xml:space="preserve"> </w:t>
      </w:r>
      <w:proofErr w:type="spellStart"/>
      <w:r w:rsidRPr="00E96459">
        <w:rPr>
          <w:rFonts w:ascii="Cambria" w:eastAsia="Times New Roman" w:hAnsi="Cambria" w:cs="Arial"/>
          <w:sz w:val="24"/>
          <w:szCs w:val="24"/>
          <w:lang w:eastAsia="fr-ML"/>
        </w:rPr>
        <w:t>jours</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DBOn</w:t>
      </w:r>
      <w:proofErr w:type="spellEnd"/>
      <w:r w:rsidRPr="00E96459">
        <w:rPr>
          <w:rFonts w:ascii="Cambria" w:eastAsia="Times New Roman" w:hAnsi="Cambria" w:cs="Arial"/>
          <w:sz w:val="24"/>
          <w:szCs w:val="24"/>
          <w:lang w:eastAsia="fr-ML"/>
        </w:rPr>
        <w:t xml:space="preserve">) — </w:t>
      </w:r>
      <w:proofErr w:type="spellStart"/>
      <w:r w:rsidRPr="00E96459">
        <w:rPr>
          <w:rFonts w:ascii="Cambria" w:eastAsia="Times New Roman" w:hAnsi="Cambria" w:cs="Arial"/>
          <w:sz w:val="24"/>
          <w:szCs w:val="24"/>
          <w:lang w:eastAsia="fr-ML"/>
        </w:rPr>
        <w:t>Partie</w:t>
      </w:r>
      <w:proofErr w:type="spellEnd"/>
      <w:r w:rsidRPr="00E96459">
        <w:rPr>
          <w:rFonts w:ascii="Cambria" w:eastAsia="Times New Roman" w:hAnsi="Cambria" w:cs="Arial"/>
          <w:sz w:val="24"/>
          <w:szCs w:val="24"/>
          <w:lang w:eastAsia="fr-ML"/>
        </w:rPr>
        <w:t xml:space="preserve"> 1 : </w:t>
      </w:r>
      <w:proofErr w:type="spellStart"/>
      <w:r w:rsidRPr="00E96459">
        <w:rPr>
          <w:rFonts w:ascii="Cambria" w:eastAsia="Times New Roman" w:hAnsi="Cambria" w:cs="Arial"/>
          <w:sz w:val="24"/>
          <w:szCs w:val="24"/>
          <w:lang w:eastAsia="fr-ML"/>
        </w:rPr>
        <w:t>Méthode</w:t>
      </w:r>
      <w:proofErr w:type="spellEnd"/>
      <w:r w:rsidRPr="00E96459">
        <w:rPr>
          <w:rFonts w:ascii="Cambria" w:eastAsia="Times New Roman" w:hAnsi="Cambria" w:cs="Arial"/>
          <w:sz w:val="24"/>
          <w:szCs w:val="24"/>
          <w:lang w:eastAsia="fr-ML"/>
        </w:rPr>
        <w:t xml:space="preserve"> par dilution et </w:t>
      </w:r>
      <w:proofErr w:type="spellStart"/>
      <w:r w:rsidRPr="00E96459">
        <w:rPr>
          <w:rFonts w:ascii="Cambria" w:eastAsia="Times New Roman" w:hAnsi="Cambria" w:cs="Arial"/>
          <w:sz w:val="24"/>
          <w:szCs w:val="24"/>
          <w:lang w:eastAsia="fr-ML"/>
        </w:rPr>
        <w:t>ensemencement</w:t>
      </w:r>
      <w:proofErr w:type="spellEnd"/>
      <w:r w:rsidRPr="00E96459">
        <w:rPr>
          <w:rFonts w:ascii="Cambria" w:eastAsia="Times New Roman" w:hAnsi="Cambria" w:cs="Arial"/>
          <w:sz w:val="24"/>
          <w:szCs w:val="24"/>
          <w:lang w:eastAsia="fr-ML"/>
        </w:rPr>
        <w:t xml:space="preserve"> </w:t>
      </w:r>
      <w:r w:rsidRPr="00E96459">
        <w:rPr>
          <w:rFonts w:ascii="Cambria" w:eastAsia="Times New Roman" w:hAnsi="Cambria" w:cs="Arial"/>
          <w:color w:val="404040"/>
          <w:sz w:val="24"/>
          <w:szCs w:val="24"/>
          <w:lang w:eastAsia="fr-ML"/>
        </w:rPr>
        <w:t xml:space="preserve">avec </w:t>
      </w:r>
      <w:proofErr w:type="spellStart"/>
      <w:r w:rsidRPr="00E96459">
        <w:rPr>
          <w:rFonts w:ascii="Cambria" w:eastAsia="Times New Roman" w:hAnsi="Cambria" w:cs="Arial"/>
          <w:color w:val="404040"/>
          <w:sz w:val="24"/>
          <w:szCs w:val="24"/>
          <w:lang w:eastAsia="fr-ML"/>
        </w:rPr>
        <w:t>apport</w:t>
      </w:r>
      <w:proofErr w:type="spellEnd"/>
      <w:r w:rsidRPr="00E96459">
        <w:rPr>
          <w:rFonts w:ascii="Cambria" w:eastAsia="Times New Roman" w:hAnsi="Cambria" w:cs="Arial"/>
          <w:color w:val="404040"/>
          <w:sz w:val="24"/>
          <w:szCs w:val="24"/>
          <w:lang w:eastAsia="fr-ML"/>
        </w:rPr>
        <w:t xml:space="preserve"> </w:t>
      </w:r>
      <w:proofErr w:type="spellStart"/>
      <w:r w:rsidRPr="00E96459">
        <w:rPr>
          <w:rFonts w:ascii="Cambria" w:eastAsia="Times New Roman" w:hAnsi="Cambria" w:cs="Arial"/>
          <w:color w:val="404040"/>
          <w:sz w:val="24"/>
          <w:szCs w:val="24"/>
          <w:lang w:eastAsia="fr-ML"/>
        </w:rPr>
        <w:t>d'allylthiourée</w:t>
      </w:r>
      <w:proofErr w:type="spellEnd"/>
    </w:p>
    <w:p w14:paraId="69416094" w14:textId="77777777" w:rsidR="009E5BD8" w:rsidRPr="00E96459" w:rsidRDefault="009E5BD8" w:rsidP="009E5BD8">
      <w:pPr>
        <w:overflowPunct w:val="0"/>
        <w:autoSpaceDE w:val="0"/>
        <w:autoSpaceDN w:val="0"/>
        <w:adjustRightInd w:val="0"/>
        <w:spacing w:after="0" w:line="360" w:lineRule="auto"/>
        <w:rPr>
          <w:rFonts w:ascii="Cambria" w:eastAsia="Times New Roman" w:hAnsi="Cambria" w:cs="Arial"/>
          <w:sz w:val="24"/>
          <w:szCs w:val="24"/>
          <w:lang w:eastAsia="fr-ML"/>
        </w:rPr>
      </w:pPr>
      <w:r w:rsidRPr="00E96459">
        <w:rPr>
          <w:rFonts w:ascii="Cambria" w:eastAsia="Times New Roman" w:hAnsi="Cambria" w:cs="Arial"/>
          <w:b/>
          <w:bCs/>
          <w:caps/>
          <w:color w:val="333333"/>
          <w:sz w:val="24"/>
          <w:szCs w:val="24"/>
          <w:lang w:eastAsia="fr-ML"/>
        </w:rPr>
        <w:t xml:space="preserve"> -  </w:t>
      </w:r>
      <w:hyperlink r:id="rId21" w:anchor="iso:std:iso:3696:en" w:history="1">
        <w:r w:rsidRPr="00E96459">
          <w:rPr>
            <w:rFonts w:ascii="Cambria" w:eastAsia="Times New Roman" w:hAnsi="Cambria" w:cs="Arial"/>
            <w:b/>
            <w:bCs/>
            <w:sz w:val="24"/>
            <w:szCs w:val="24"/>
            <w:lang w:eastAsia="fr-ML"/>
          </w:rPr>
          <w:t>ISO 3696</w:t>
        </w:r>
      </w:hyperlink>
      <w:r w:rsidRPr="00E96459">
        <w:rPr>
          <w:rFonts w:ascii="Cambria" w:eastAsia="Times New Roman" w:hAnsi="Cambria" w:cs="Arial"/>
          <w:sz w:val="24"/>
          <w:szCs w:val="24"/>
          <w:lang w:eastAsia="fr-ML"/>
        </w:rPr>
        <w:t xml:space="preserve">, - Eau pour </w:t>
      </w:r>
      <w:proofErr w:type="spellStart"/>
      <w:r w:rsidRPr="00E96459">
        <w:rPr>
          <w:rFonts w:ascii="Cambria" w:eastAsia="Times New Roman" w:hAnsi="Cambria" w:cs="Arial"/>
          <w:sz w:val="24"/>
          <w:szCs w:val="24"/>
          <w:lang w:eastAsia="fr-ML"/>
        </w:rPr>
        <w:t>laboratoire</w:t>
      </w:r>
      <w:proofErr w:type="spellEnd"/>
      <w:r w:rsidRPr="00E96459">
        <w:rPr>
          <w:rFonts w:ascii="Cambria" w:eastAsia="Times New Roman" w:hAnsi="Cambria" w:cs="Arial"/>
          <w:sz w:val="24"/>
          <w:szCs w:val="24"/>
          <w:lang w:eastAsia="fr-ML"/>
        </w:rPr>
        <w:t xml:space="preserve"> à usage </w:t>
      </w:r>
      <w:proofErr w:type="spellStart"/>
      <w:r w:rsidRPr="00E96459">
        <w:rPr>
          <w:rFonts w:ascii="Cambria" w:eastAsia="Times New Roman" w:hAnsi="Cambria" w:cs="Arial"/>
          <w:sz w:val="24"/>
          <w:szCs w:val="24"/>
          <w:lang w:eastAsia="fr-ML"/>
        </w:rPr>
        <w:t>analytique</w:t>
      </w:r>
      <w:proofErr w:type="spellEnd"/>
      <w:r w:rsidRPr="00E96459">
        <w:rPr>
          <w:rFonts w:ascii="Cambria" w:eastAsia="Times New Roman" w:hAnsi="Cambria" w:cs="Arial"/>
          <w:sz w:val="24"/>
          <w:szCs w:val="24"/>
          <w:lang w:eastAsia="fr-ML"/>
        </w:rPr>
        <w:t xml:space="preserve"> — </w:t>
      </w:r>
      <w:proofErr w:type="spellStart"/>
      <w:r w:rsidRPr="00E96459">
        <w:rPr>
          <w:rFonts w:ascii="Cambria" w:eastAsia="Times New Roman" w:hAnsi="Cambria" w:cs="Arial"/>
          <w:sz w:val="24"/>
          <w:szCs w:val="24"/>
          <w:lang w:eastAsia="fr-ML"/>
        </w:rPr>
        <w:t>Spécification</w:t>
      </w:r>
      <w:proofErr w:type="spellEnd"/>
      <w:r w:rsidRPr="00E96459">
        <w:rPr>
          <w:rFonts w:ascii="Cambria" w:eastAsia="Times New Roman" w:hAnsi="Cambria" w:cs="Arial"/>
          <w:sz w:val="24"/>
          <w:szCs w:val="24"/>
          <w:lang w:eastAsia="fr-ML"/>
        </w:rPr>
        <w:t xml:space="preserve"> </w:t>
      </w:r>
      <w:proofErr w:type="gramStart"/>
      <w:r w:rsidRPr="00E96459">
        <w:rPr>
          <w:rFonts w:ascii="Cambria" w:eastAsia="Times New Roman" w:hAnsi="Cambria" w:cs="Arial"/>
          <w:sz w:val="24"/>
          <w:szCs w:val="24"/>
          <w:lang w:eastAsia="fr-ML"/>
        </w:rPr>
        <w:t>et</w:t>
      </w:r>
      <w:proofErr w:type="gram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méthodes</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d'essai</w:t>
      </w:r>
      <w:proofErr w:type="spellEnd"/>
    </w:p>
    <w:p w14:paraId="0C2303EE" w14:textId="77777777" w:rsidR="009E5BD8" w:rsidRPr="00287896" w:rsidRDefault="009E5BD8" w:rsidP="009E5BD8">
      <w:pPr>
        <w:overflowPunct w:val="0"/>
        <w:autoSpaceDE w:val="0"/>
        <w:autoSpaceDN w:val="0"/>
        <w:adjustRightInd w:val="0"/>
        <w:spacing w:after="0" w:line="360" w:lineRule="auto"/>
        <w:rPr>
          <w:rFonts w:ascii="Cambria" w:eastAsia="Times New Roman" w:hAnsi="Cambria" w:cs="Arial"/>
          <w:sz w:val="24"/>
          <w:szCs w:val="24"/>
          <w:lang w:eastAsia="fr-ML"/>
        </w:rPr>
      </w:pPr>
      <w:r w:rsidRPr="00E96459">
        <w:rPr>
          <w:rFonts w:ascii="Cambria" w:hAnsi="Cambria"/>
          <w:b/>
          <w:bCs/>
          <w:sz w:val="24"/>
          <w:szCs w:val="24"/>
        </w:rPr>
        <w:t xml:space="preserve">-  </w:t>
      </w:r>
      <w:hyperlink r:id="rId22" w:anchor="iso:std:iso:17289:en" w:history="1">
        <w:r w:rsidRPr="00E96459">
          <w:rPr>
            <w:rFonts w:ascii="Cambria" w:eastAsia="Times New Roman" w:hAnsi="Cambria" w:cs="Arial"/>
            <w:b/>
            <w:bCs/>
            <w:sz w:val="24"/>
            <w:szCs w:val="24"/>
            <w:lang w:eastAsia="fr-ML"/>
          </w:rPr>
          <w:t>ISO 17289</w:t>
        </w:r>
      </w:hyperlink>
      <w:r w:rsidRPr="00E96459">
        <w:rPr>
          <w:rFonts w:ascii="Cambria" w:eastAsia="Times New Roman" w:hAnsi="Cambria" w:cs="Arial"/>
          <w:sz w:val="24"/>
          <w:szCs w:val="24"/>
          <w:lang w:eastAsia="fr-ML"/>
        </w:rPr>
        <w:t>, </w:t>
      </w:r>
      <w:proofErr w:type="spellStart"/>
      <w:r w:rsidRPr="00E96459">
        <w:rPr>
          <w:rFonts w:ascii="Cambria" w:eastAsia="Times New Roman" w:hAnsi="Cambria" w:cs="Arial"/>
          <w:sz w:val="24"/>
          <w:szCs w:val="24"/>
          <w:lang w:eastAsia="fr-ML"/>
        </w:rPr>
        <w:t>Qualité</w:t>
      </w:r>
      <w:proofErr w:type="spellEnd"/>
      <w:r w:rsidRPr="00E96459">
        <w:rPr>
          <w:rFonts w:ascii="Cambria" w:eastAsia="Times New Roman" w:hAnsi="Cambria" w:cs="Arial"/>
          <w:sz w:val="24"/>
          <w:szCs w:val="24"/>
          <w:lang w:eastAsia="fr-ML"/>
        </w:rPr>
        <w:t xml:space="preserve"> de </w:t>
      </w:r>
      <w:proofErr w:type="spellStart"/>
      <w:r w:rsidRPr="00E96459">
        <w:rPr>
          <w:rFonts w:ascii="Cambria" w:eastAsia="Times New Roman" w:hAnsi="Cambria" w:cs="Arial"/>
          <w:sz w:val="24"/>
          <w:szCs w:val="24"/>
          <w:lang w:eastAsia="fr-ML"/>
        </w:rPr>
        <w:t>l'eau</w:t>
      </w:r>
      <w:proofErr w:type="spellEnd"/>
      <w:r w:rsidRPr="00E96459">
        <w:rPr>
          <w:rFonts w:ascii="Cambria" w:eastAsia="Times New Roman" w:hAnsi="Cambria" w:cs="Arial"/>
          <w:sz w:val="24"/>
          <w:szCs w:val="24"/>
          <w:lang w:eastAsia="fr-ML"/>
        </w:rPr>
        <w:t xml:space="preserve">-Dosage de </w:t>
      </w:r>
      <w:proofErr w:type="spellStart"/>
      <w:r w:rsidRPr="00E96459">
        <w:rPr>
          <w:rFonts w:ascii="Cambria" w:eastAsia="Times New Roman" w:hAnsi="Cambria" w:cs="Arial"/>
          <w:sz w:val="24"/>
          <w:szCs w:val="24"/>
          <w:lang w:eastAsia="fr-ML"/>
        </w:rPr>
        <w:t>l'oxygène</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dissous</w:t>
      </w:r>
      <w:proofErr w:type="spellEnd"/>
      <w:r w:rsidRPr="00E96459">
        <w:rPr>
          <w:rFonts w:ascii="Cambria" w:eastAsia="Times New Roman" w:hAnsi="Cambria" w:cs="Arial"/>
          <w:sz w:val="24"/>
          <w:szCs w:val="24"/>
          <w:lang w:eastAsia="fr-ML"/>
        </w:rPr>
        <w:t> -</w:t>
      </w:r>
      <w:r w:rsidRPr="00E96459">
        <w:rPr>
          <w:rFonts w:ascii="Cambria" w:hAnsi="Cambria"/>
          <w:b/>
          <w:bCs/>
          <w:sz w:val="24"/>
          <w:szCs w:val="24"/>
        </w:rPr>
        <w:t xml:space="preserve"> </w:t>
      </w:r>
      <w:proofErr w:type="spellStart"/>
      <w:r w:rsidRPr="00E96459">
        <w:rPr>
          <w:rFonts w:ascii="Cambria" w:eastAsia="Times New Roman" w:hAnsi="Cambria" w:cs="Arial"/>
          <w:sz w:val="24"/>
          <w:szCs w:val="24"/>
          <w:lang w:eastAsia="fr-ML"/>
        </w:rPr>
        <w:t>Méthode</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optique</w:t>
      </w:r>
      <w:proofErr w:type="spellEnd"/>
      <w:r w:rsidRPr="00E96459">
        <w:rPr>
          <w:rFonts w:ascii="Cambria" w:eastAsia="Times New Roman" w:hAnsi="Cambria" w:cs="Arial"/>
          <w:sz w:val="24"/>
          <w:szCs w:val="24"/>
          <w:lang w:eastAsia="fr-ML"/>
        </w:rPr>
        <w:t xml:space="preserve"> à la </w:t>
      </w:r>
      <w:proofErr w:type="spellStart"/>
      <w:r w:rsidRPr="00E96459">
        <w:rPr>
          <w:rFonts w:ascii="Cambria" w:eastAsia="Times New Roman" w:hAnsi="Cambria" w:cs="Arial"/>
          <w:sz w:val="24"/>
          <w:szCs w:val="24"/>
          <w:lang w:eastAsia="fr-ML"/>
        </w:rPr>
        <w:t>sonde</w:t>
      </w:r>
      <w:proofErr w:type="spellEnd"/>
    </w:p>
    <w:p w14:paraId="365A8619" w14:textId="77777777" w:rsidR="009E5BD8" w:rsidRPr="00587004" w:rsidRDefault="009E5BD8" w:rsidP="009E5BD8">
      <w:pPr>
        <w:pStyle w:val="Titre1"/>
        <w:shd w:val="clear" w:color="auto" w:fill="FFFFFF"/>
        <w:spacing w:before="0" w:line="360" w:lineRule="auto"/>
        <w:rPr>
          <w:rFonts w:ascii="Cambria" w:hAnsi="Cambria" w:cs="Arial"/>
          <w:b w:val="0"/>
          <w:bCs w:val="0"/>
          <w:color w:val="333333"/>
          <w:sz w:val="24"/>
          <w:szCs w:val="24"/>
        </w:rPr>
      </w:pPr>
      <w:r w:rsidRPr="00587004">
        <w:rPr>
          <w:rFonts w:ascii="Cambria" w:hAnsi="Cambria" w:cs="Arial"/>
          <w:b w:val="0"/>
          <w:bCs w:val="0"/>
          <w:color w:val="333333"/>
          <w:sz w:val="24"/>
          <w:szCs w:val="24"/>
        </w:rPr>
        <w:t xml:space="preserve">- </w:t>
      </w:r>
      <w:r w:rsidRPr="00587004">
        <w:rPr>
          <w:rFonts w:ascii="Cambria" w:hAnsi="Cambria" w:cs="Arial"/>
          <w:color w:val="333333"/>
          <w:sz w:val="24"/>
          <w:szCs w:val="24"/>
        </w:rPr>
        <w:t xml:space="preserve">ISO </w:t>
      </w:r>
      <w:proofErr w:type="gramStart"/>
      <w:r w:rsidRPr="00587004">
        <w:rPr>
          <w:rFonts w:ascii="Cambria" w:hAnsi="Cambria" w:cs="Arial"/>
          <w:color w:val="333333"/>
          <w:sz w:val="24"/>
          <w:szCs w:val="24"/>
        </w:rPr>
        <w:t>6059 :</w:t>
      </w:r>
      <w:proofErr w:type="gramEnd"/>
      <w:r w:rsidRPr="00587004">
        <w:rPr>
          <w:rFonts w:ascii="Cambria" w:hAnsi="Cambria" w:cs="Arial"/>
          <w:color w:val="333333"/>
          <w:sz w:val="24"/>
          <w:szCs w:val="24"/>
        </w:rPr>
        <w:t>2014</w:t>
      </w:r>
      <w:r w:rsidRPr="00587004">
        <w:rPr>
          <w:rFonts w:ascii="Cambria" w:hAnsi="Cambria" w:cs="Arial"/>
          <w:b w:val="0"/>
          <w:bCs w:val="0"/>
          <w:color w:val="333333"/>
          <w:sz w:val="24"/>
          <w:szCs w:val="24"/>
        </w:rPr>
        <w:t xml:space="preserve"> (R</w:t>
      </w:r>
      <w:r>
        <w:rPr>
          <w:rFonts w:ascii="Cambria" w:hAnsi="Cambria" w:cs="Arial"/>
          <w:b w:val="0"/>
          <w:bCs w:val="0"/>
          <w:color w:val="333333"/>
          <w:sz w:val="24"/>
          <w:szCs w:val="24"/>
        </w:rPr>
        <w:t xml:space="preserve"> </w:t>
      </w:r>
      <w:r w:rsidRPr="00587004">
        <w:rPr>
          <w:rFonts w:ascii="Cambria" w:hAnsi="Cambria" w:cs="Arial"/>
          <w:b w:val="0"/>
          <w:bCs w:val="0"/>
          <w:color w:val="333333"/>
          <w:sz w:val="24"/>
          <w:szCs w:val="24"/>
        </w:rPr>
        <w:t xml:space="preserve">2021) : </w:t>
      </w:r>
      <w:proofErr w:type="spellStart"/>
      <w:r w:rsidRPr="00587004">
        <w:rPr>
          <w:rFonts w:ascii="Cambria" w:hAnsi="Cambria" w:cs="Arial"/>
          <w:b w:val="0"/>
          <w:bCs w:val="0"/>
          <w:color w:val="333333"/>
          <w:sz w:val="24"/>
          <w:szCs w:val="24"/>
        </w:rPr>
        <w:t>Qualité</w:t>
      </w:r>
      <w:proofErr w:type="spellEnd"/>
      <w:r w:rsidRPr="00587004">
        <w:rPr>
          <w:rFonts w:ascii="Cambria" w:hAnsi="Cambria" w:cs="Arial"/>
          <w:b w:val="0"/>
          <w:bCs w:val="0"/>
          <w:color w:val="333333"/>
          <w:sz w:val="24"/>
          <w:szCs w:val="24"/>
        </w:rPr>
        <w:t xml:space="preserve"> de </w:t>
      </w:r>
      <w:proofErr w:type="spellStart"/>
      <w:r w:rsidRPr="00587004">
        <w:rPr>
          <w:rFonts w:ascii="Cambria" w:hAnsi="Cambria" w:cs="Arial"/>
          <w:b w:val="0"/>
          <w:bCs w:val="0"/>
          <w:color w:val="333333"/>
          <w:sz w:val="24"/>
          <w:szCs w:val="24"/>
        </w:rPr>
        <w:t>l'eau</w:t>
      </w:r>
      <w:proofErr w:type="spellEnd"/>
      <w:r w:rsidRPr="00587004">
        <w:rPr>
          <w:rFonts w:ascii="Cambria" w:hAnsi="Cambria" w:cs="Arial"/>
          <w:b w:val="0"/>
          <w:bCs w:val="0"/>
          <w:color w:val="333333"/>
          <w:sz w:val="24"/>
          <w:szCs w:val="24"/>
        </w:rPr>
        <w:t xml:space="preserve"> -- Dosage de la </w:t>
      </w:r>
      <w:proofErr w:type="spellStart"/>
      <w:r w:rsidRPr="00587004">
        <w:rPr>
          <w:rFonts w:ascii="Cambria" w:hAnsi="Cambria" w:cs="Arial"/>
          <w:b w:val="0"/>
          <w:bCs w:val="0"/>
          <w:color w:val="333333"/>
          <w:sz w:val="24"/>
          <w:szCs w:val="24"/>
        </w:rPr>
        <w:t>somme</w:t>
      </w:r>
      <w:proofErr w:type="spellEnd"/>
      <w:r w:rsidRPr="00587004">
        <w:rPr>
          <w:rFonts w:ascii="Cambria" w:hAnsi="Cambria" w:cs="Arial"/>
          <w:b w:val="0"/>
          <w:bCs w:val="0"/>
          <w:color w:val="333333"/>
          <w:sz w:val="24"/>
          <w:szCs w:val="24"/>
        </w:rPr>
        <w:t xml:space="preserve"> du calcium et du </w:t>
      </w:r>
      <w:proofErr w:type="spellStart"/>
      <w:r w:rsidRPr="00587004">
        <w:rPr>
          <w:rFonts w:ascii="Cambria" w:hAnsi="Cambria" w:cs="Arial"/>
          <w:b w:val="0"/>
          <w:bCs w:val="0"/>
          <w:color w:val="333333"/>
          <w:sz w:val="24"/>
          <w:szCs w:val="24"/>
        </w:rPr>
        <w:t>magnésium</w:t>
      </w:r>
      <w:proofErr w:type="spellEnd"/>
      <w:r w:rsidRPr="00587004">
        <w:rPr>
          <w:rFonts w:ascii="Cambria" w:hAnsi="Cambria" w:cs="Arial"/>
          <w:b w:val="0"/>
          <w:bCs w:val="0"/>
          <w:color w:val="333333"/>
          <w:sz w:val="24"/>
          <w:szCs w:val="24"/>
        </w:rPr>
        <w:t xml:space="preserve"> -- </w:t>
      </w:r>
      <w:proofErr w:type="spellStart"/>
      <w:r w:rsidRPr="00587004">
        <w:rPr>
          <w:rFonts w:ascii="Cambria" w:hAnsi="Cambria" w:cs="Arial"/>
          <w:b w:val="0"/>
          <w:bCs w:val="0"/>
          <w:color w:val="333333"/>
          <w:sz w:val="24"/>
          <w:szCs w:val="24"/>
        </w:rPr>
        <w:t>Méthode</w:t>
      </w:r>
      <w:proofErr w:type="spellEnd"/>
      <w:r w:rsidRPr="00587004">
        <w:rPr>
          <w:rFonts w:ascii="Cambria" w:hAnsi="Cambria" w:cs="Arial"/>
          <w:b w:val="0"/>
          <w:bCs w:val="0"/>
          <w:color w:val="333333"/>
          <w:sz w:val="24"/>
          <w:szCs w:val="24"/>
        </w:rPr>
        <w:t xml:space="preserve"> </w:t>
      </w:r>
      <w:proofErr w:type="spellStart"/>
      <w:r w:rsidRPr="00587004">
        <w:rPr>
          <w:rFonts w:ascii="Cambria" w:hAnsi="Cambria" w:cs="Arial"/>
          <w:b w:val="0"/>
          <w:bCs w:val="0"/>
          <w:color w:val="333333"/>
          <w:sz w:val="24"/>
          <w:szCs w:val="24"/>
        </w:rPr>
        <w:t>titrimétrique</w:t>
      </w:r>
      <w:proofErr w:type="spellEnd"/>
      <w:r w:rsidRPr="00587004">
        <w:rPr>
          <w:rFonts w:ascii="Cambria" w:hAnsi="Cambria" w:cs="Arial"/>
          <w:b w:val="0"/>
          <w:bCs w:val="0"/>
          <w:color w:val="333333"/>
          <w:sz w:val="24"/>
          <w:szCs w:val="24"/>
        </w:rPr>
        <w:t xml:space="preserve"> à </w:t>
      </w:r>
      <w:proofErr w:type="spellStart"/>
      <w:r w:rsidRPr="00587004">
        <w:rPr>
          <w:rFonts w:ascii="Cambria" w:hAnsi="Cambria" w:cs="Arial"/>
          <w:b w:val="0"/>
          <w:bCs w:val="0"/>
          <w:color w:val="333333"/>
          <w:sz w:val="24"/>
          <w:szCs w:val="24"/>
        </w:rPr>
        <w:t>l'EDTA</w:t>
      </w:r>
      <w:proofErr w:type="spellEnd"/>
    </w:p>
    <w:p w14:paraId="49D72F3E" w14:textId="77777777" w:rsidR="009E5BD8" w:rsidRPr="00E96459" w:rsidRDefault="009E5BD8" w:rsidP="009E5BD8">
      <w:pPr>
        <w:overflowPunct w:val="0"/>
        <w:autoSpaceDE w:val="0"/>
        <w:autoSpaceDN w:val="0"/>
        <w:adjustRightInd w:val="0"/>
        <w:spacing w:after="0" w:line="360" w:lineRule="auto"/>
        <w:rPr>
          <w:rFonts w:ascii="Cambria" w:eastAsia="Times New Roman" w:hAnsi="Cambria" w:cs="Arial"/>
          <w:sz w:val="24"/>
          <w:szCs w:val="24"/>
          <w:lang w:eastAsia="fr-ML"/>
        </w:rPr>
      </w:pPr>
      <w:r w:rsidRPr="00E96459">
        <w:rPr>
          <w:rFonts w:ascii="Cambria" w:hAnsi="Cambria"/>
          <w:b/>
          <w:bCs/>
          <w:sz w:val="24"/>
          <w:szCs w:val="24"/>
        </w:rPr>
        <w:t xml:space="preserve">- </w:t>
      </w:r>
      <w:hyperlink r:id="rId23" w:anchor="iso:std:iso:8245:en" w:history="1">
        <w:r w:rsidRPr="00E96459">
          <w:rPr>
            <w:rFonts w:ascii="Cambria" w:eastAsia="Times New Roman" w:hAnsi="Cambria" w:cs="Arial"/>
            <w:b/>
            <w:bCs/>
            <w:sz w:val="24"/>
            <w:szCs w:val="24"/>
            <w:lang w:eastAsia="fr-ML"/>
          </w:rPr>
          <w:t>ISO 8245</w:t>
        </w:r>
      </w:hyperlink>
      <w:r w:rsidRPr="00E96459">
        <w:rPr>
          <w:rFonts w:ascii="Cambria" w:eastAsia="Times New Roman" w:hAnsi="Cambria" w:cs="Arial"/>
          <w:sz w:val="24"/>
          <w:szCs w:val="24"/>
          <w:lang w:eastAsia="fr-ML"/>
        </w:rPr>
        <w:t>, </w:t>
      </w:r>
      <w:proofErr w:type="spellStart"/>
      <w:r w:rsidRPr="00E96459">
        <w:rPr>
          <w:rFonts w:ascii="Cambria" w:eastAsia="Times New Roman" w:hAnsi="Cambria" w:cs="Arial"/>
          <w:sz w:val="24"/>
          <w:szCs w:val="24"/>
          <w:lang w:eastAsia="fr-ML"/>
        </w:rPr>
        <w:t>Qualité</w:t>
      </w:r>
      <w:proofErr w:type="spellEnd"/>
      <w:r w:rsidRPr="00E96459">
        <w:rPr>
          <w:rFonts w:ascii="Cambria" w:eastAsia="Times New Roman" w:hAnsi="Cambria" w:cs="Arial"/>
          <w:sz w:val="24"/>
          <w:szCs w:val="24"/>
          <w:lang w:eastAsia="fr-ML"/>
        </w:rPr>
        <w:t xml:space="preserve"> de </w:t>
      </w:r>
      <w:proofErr w:type="spellStart"/>
      <w:r w:rsidRPr="00E96459">
        <w:rPr>
          <w:rFonts w:ascii="Cambria" w:eastAsia="Times New Roman" w:hAnsi="Cambria" w:cs="Arial"/>
          <w:sz w:val="24"/>
          <w:szCs w:val="24"/>
          <w:lang w:eastAsia="fr-ML"/>
        </w:rPr>
        <w:t>l'eau</w:t>
      </w:r>
      <w:proofErr w:type="spellEnd"/>
      <w:r w:rsidRPr="00E96459">
        <w:rPr>
          <w:rFonts w:ascii="Cambria" w:eastAsia="Times New Roman" w:hAnsi="Cambria" w:cs="Arial"/>
          <w:sz w:val="24"/>
          <w:szCs w:val="24"/>
          <w:lang w:eastAsia="fr-ML"/>
        </w:rPr>
        <w:t xml:space="preserve"> — </w:t>
      </w:r>
      <w:proofErr w:type="spellStart"/>
      <w:r w:rsidRPr="00E96459">
        <w:rPr>
          <w:rFonts w:ascii="Cambria" w:eastAsia="Times New Roman" w:hAnsi="Cambria" w:cs="Arial"/>
          <w:sz w:val="24"/>
          <w:szCs w:val="24"/>
          <w:lang w:eastAsia="fr-ML"/>
        </w:rPr>
        <w:t>Lignes</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directrices</w:t>
      </w:r>
      <w:proofErr w:type="spellEnd"/>
      <w:r w:rsidRPr="00E96459">
        <w:rPr>
          <w:rFonts w:ascii="Cambria" w:eastAsia="Times New Roman" w:hAnsi="Cambria" w:cs="Arial"/>
          <w:sz w:val="24"/>
          <w:szCs w:val="24"/>
          <w:lang w:eastAsia="fr-ML"/>
        </w:rPr>
        <w:t xml:space="preserve"> pour le dosage du </w:t>
      </w:r>
      <w:proofErr w:type="spellStart"/>
      <w:r w:rsidRPr="00E96459">
        <w:rPr>
          <w:rFonts w:ascii="Cambria" w:eastAsia="Times New Roman" w:hAnsi="Cambria" w:cs="Arial"/>
          <w:sz w:val="24"/>
          <w:szCs w:val="24"/>
          <w:lang w:eastAsia="fr-ML"/>
        </w:rPr>
        <w:t>carbone</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organique</w:t>
      </w:r>
      <w:proofErr w:type="spellEnd"/>
      <w:r w:rsidRPr="00E96459">
        <w:rPr>
          <w:rFonts w:ascii="Cambria" w:eastAsia="Times New Roman" w:hAnsi="Cambria" w:cs="Arial"/>
          <w:sz w:val="24"/>
          <w:szCs w:val="24"/>
          <w:lang w:eastAsia="fr-ML"/>
        </w:rPr>
        <w:t xml:space="preserve"> total (COT) </w:t>
      </w:r>
      <w:proofErr w:type="gramStart"/>
      <w:r w:rsidRPr="00E96459">
        <w:rPr>
          <w:rFonts w:ascii="Cambria" w:eastAsia="Times New Roman" w:hAnsi="Cambria" w:cs="Arial"/>
          <w:sz w:val="24"/>
          <w:szCs w:val="24"/>
          <w:lang w:eastAsia="fr-ML"/>
        </w:rPr>
        <w:t>et</w:t>
      </w:r>
      <w:proofErr w:type="gramEnd"/>
      <w:r w:rsidRPr="00E96459">
        <w:rPr>
          <w:rFonts w:ascii="Cambria" w:eastAsia="Times New Roman" w:hAnsi="Cambria" w:cs="Arial"/>
          <w:sz w:val="24"/>
          <w:szCs w:val="24"/>
          <w:lang w:eastAsia="fr-ML"/>
        </w:rPr>
        <w:t xml:space="preserve"> du </w:t>
      </w:r>
      <w:proofErr w:type="spellStart"/>
      <w:r w:rsidRPr="00E96459">
        <w:rPr>
          <w:rFonts w:ascii="Cambria" w:eastAsia="Times New Roman" w:hAnsi="Cambria" w:cs="Arial"/>
          <w:sz w:val="24"/>
          <w:szCs w:val="24"/>
          <w:lang w:eastAsia="fr-ML"/>
        </w:rPr>
        <w:t>carbone</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organique</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dissous</w:t>
      </w:r>
      <w:proofErr w:type="spellEnd"/>
      <w:r w:rsidRPr="00E96459">
        <w:rPr>
          <w:rFonts w:ascii="Cambria" w:eastAsia="Times New Roman" w:hAnsi="Cambria" w:cs="Arial"/>
          <w:sz w:val="24"/>
          <w:szCs w:val="24"/>
          <w:lang w:eastAsia="fr-ML"/>
        </w:rPr>
        <w:t xml:space="preserve"> (COD).</w:t>
      </w:r>
    </w:p>
    <w:p w14:paraId="5F3C4646" w14:textId="77777777" w:rsidR="009E5BD8" w:rsidRPr="00E96459" w:rsidRDefault="009E5BD8" w:rsidP="009E5BD8">
      <w:pPr>
        <w:overflowPunct w:val="0"/>
        <w:autoSpaceDE w:val="0"/>
        <w:autoSpaceDN w:val="0"/>
        <w:adjustRightInd w:val="0"/>
        <w:spacing w:after="0" w:line="360" w:lineRule="auto"/>
        <w:rPr>
          <w:rFonts w:ascii="Cambria" w:eastAsia="Times New Roman" w:hAnsi="Cambria" w:cs="Arial"/>
          <w:sz w:val="24"/>
          <w:szCs w:val="24"/>
          <w:lang w:eastAsia="fr-ML"/>
        </w:rPr>
      </w:pPr>
      <w:r w:rsidRPr="00E96459">
        <w:rPr>
          <w:rFonts w:ascii="Cambria" w:hAnsi="Cambria"/>
          <w:sz w:val="24"/>
          <w:szCs w:val="24"/>
        </w:rPr>
        <w:t xml:space="preserve">-  </w:t>
      </w:r>
      <w:hyperlink r:id="rId24" w:anchor="iso:std:iso:8467:en" w:history="1">
        <w:r w:rsidRPr="00E96459">
          <w:rPr>
            <w:rFonts w:ascii="Cambria" w:eastAsia="Times New Roman" w:hAnsi="Cambria" w:cs="Arial"/>
            <w:b/>
            <w:bCs/>
            <w:sz w:val="24"/>
            <w:szCs w:val="24"/>
            <w:lang w:eastAsia="fr-ML"/>
          </w:rPr>
          <w:t>ISO 8467</w:t>
        </w:r>
      </w:hyperlink>
      <w:r w:rsidRPr="00E96459">
        <w:rPr>
          <w:rFonts w:ascii="Cambria" w:eastAsia="Times New Roman" w:hAnsi="Cambria" w:cs="Arial"/>
          <w:sz w:val="24"/>
          <w:szCs w:val="24"/>
          <w:lang w:eastAsia="fr-ML"/>
        </w:rPr>
        <w:t>, </w:t>
      </w:r>
      <w:proofErr w:type="spellStart"/>
      <w:r w:rsidRPr="00E96459">
        <w:rPr>
          <w:rFonts w:ascii="Cambria" w:eastAsia="Times New Roman" w:hAnsi="Cambria" w:cs="Arial"/>
          <w:sz w:val="24"/>
          <w:szCs w:val="24"/>
          <w:lang w:eastAsia="fr-ML"/>
        </w:rPr>
        <w:t>Qualité</w:t>
      </w:r>
      <w:proofErr w:type="spellEnd"/>
      <w:r w:rsidRPr="00E96459">
        <w:rPr>
          <w:rFonts w:ascii="Cambria" w:eastAsia="Times New Roman" w:hAnsi="Cambria" w:cs="Arial"/>
          <w:sz w:val="24"/>
          <w:szCs w:val="24"/>
          <w:lang w:eastAsia="fr-ML"/>
        </w:rPr>
        <w:t xml:space="preserve"> de </w:t>
      </w:r>
      <w:proofErr w:type="spellStart"/>
      <w:r w:rsidRPr="00E96459">
        <w:rPr>
          <w:rFonts w:ascii="Cambria" w:eastAsia="Times New Roman" w:hAnsi="Cambria" w:cs="Arial"/>
          <w:sz w:val="24"/>
          <w:szCs w:val="24"/>
          <w:lang w:eastAsia="fr-ML"/>
        </w:rPr>
        <w:t>l'eau</w:t>
      </w:r>
      <w:proofErr w:type="spellEnd"/>
      <w:r w:rsidRPr="00E96459">
        <w:rPr>
          <w:rFonts w:ascii="Cambria" w:eastAsia="Times New Roman" w:hAnsi="Cambria" w:cs="Arial"/>
          <w:sz w:val="24"/>
          <w:szCs w:val="24"/>
          <w:lang w:eastAsia="fr-ML"/>
        </w:rPr>
        <w:t xml:space="preserve"> — </w:t>
      </w:r>
      <w:proofErr w:type="spellStart"/>
      <w:r w:rsidRPr="00E96459">
        <w:rPr>
          <w:rFonts w:ascii="Cambria" w:eastAsia="Times New Roman" w:hAnsi="Cambria" w:cs="Arial"/>
          <w:sz w:val="24"/>
          <w:szCs w:val="24"/>
          <w:lang w:eastAsia="fr-ML"/>
        </w:rPr>
        <w:t>Détermination</w:t>
      </w:r>
      <w:proofErr w:type="spellEnd"/>
      <w:r w:rsidRPr="00E96459">
        <w:rPr>
          <w:rFonts w:ascii="Cambria" w:eastAsia="Times New Roman" w:hAnsi="Cambria" w:cs="Arial"/>
          <w:sz w:val="24"/>
          <w:szCs w:val="24"/>
          <w:lang w:eastAsia="fr-ML"/>
        </w:rPr>
        <w:t xml:space="preserve"> de </w:t>
      </w:r>
      <w:proofErr w:type="spellStart"/>
      <w:r w:rsidRPr="00E96459">
        <w:rPr>
          <w:rFonts w:ascii="Cambria" w:eastAsia="Times New Roman" w:hAnsi="Cambria" w:cs="Arial"/>
          <w:sz w:val="24"/>
          <w:szCs w:val="24"/>
          <w:lang w:eastAsia="fr-ML"/>
        </w:rPr>
        <w:t>l'indice</w:t>
      </w:r>
      <w:proofErr w:type="spellEnd"/>
      <w:r w:rsidRPr="00E96459">
        <w:rPr>
          <w:rFonts w:ascii="Cambria" w:eastAsia="Times New Roman" w:hAnsi="Cambria" w:cs="Arial"/>
          <w:sz w:val="24"/>
          <w:szCs w:val="24"/>
          <w:lang w:eastAsia="fr-ML"/>
        </w:rPr>
        <w:t xml:space="preserve"> de permanganate</w:t>
      </w:r>
    </w:p>
    <w:p w14:paraId="2660C2B9" w14:textId="77777777" w:rsidR="009E5BD8" w:rsidRPr="00E96459" w:rsidRDefault="009E5BD8" w:rsidP="009E5BD8">
      <w:pPr>
        <w:shd w:val="clear" w:color="auto" w:fill="FFFFFF"/>
        <w:spacing w:after="0" w:line="360" w:lineRule="auto"/>
        <w:textAlignment w:val="bottom"/>
        <w:rPr>
          <w:rFonts w:ascii="Cambria" w:eastAsia="Times New Roman" w:hAnsi="Cambria" w:cs="Arial"/>
          <w:color w:val="404040"/>
          <w:sz w:val="24"/>
          <w:szCs w:val="24"/>
          <w:lang w:eastAsia="fr-ML"/>
        </w:rPr>
      </w:pPr>
      <w:r w:rsidRPr="00693128">
        <w:rPr>
          <w:rFonts w:ascii="Cambria" w:eastAsia="Times New Roman" w:hAnsi="Cambria" w:cs="Arial"/>
          <w:b/>
          <w:bCs/>
          <w:sz w:val="24"/>
          <w:szCs w:val="24"/>
          <w:lang w:eastAsia="fr-ML"/>
        </w:rPr>
        <w:t>- ISO 5815-</w:t>
      </w:r>
      <w:proofErr w:type="gramStart"/>
      <w:r w:rsidRPr="00693128">
        <w:rPr>
          <w:rFonts w:ascii="Cambria" w:eastAsia="Times New Roman" w:hAnsi="Cambria" w:cs="Arial"/>
          <w:b/>
          <w:bCs/>
          <w:sz w:val="24"/>
          <w:szCs w:val="24"/>
          <w:lang w:eastAsia="fr-ML"/>
        </w:rPr>
        <w:t>1 :</w:t>
      </w:r>
      <w:proofErr w:type="gramEnd"/>
      <w:r w:rsidRPr="00693128">
        <w:rPr>
          <w:rFonts w:ascii="Cambria" w:eastAsia="Times New Roman" w:hAnsi="Cambria" w:cs="Arial"/>
          <w:b/>
          <w:bCs/>
          <w:sz w:val="24"/>
          <w:szCs w:val="24"/>
          <w:lang w:eastAsia="fr-ML"/>
        </w:rPr>
        <w:t xml:space="preserve">  2019</w:t>
      </w:r>
      <w:r w:rsidRPr="00693128">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Qualité</w:t>
      </w:r>
      <w:proofErr w:type="spellEnd"/>
      <w:r w:rsidRPr="00E96459">
        <w:rPr>
          <w:rFonts w:ascii="Cambria" w:eastAsia="Times New Roman" w:hAnsi="Cambria" w:cs="Arial"/>
          <w:sz w:val="24"/>
          <w:szCs w:val="24"/>
          <w:lang w:eastAsia="fr-ML"/>
        </w:rPr>
        <w:t xml:space="preserve"> de </w:t>
      </w:r>
      <w:proofErr w:type="spellStart"/>
      <w:r w:rsidRPr="00E96459">
        <w:rPr>
          <w:rFonts w:ascii="Cambria" w:eastAsia="Times New Roman" w:hAnsi="Cambria" w:cs="Arial"/>
          <w:sz w:val="24"/>
          <w:szCs w:val="24"/>
          <w:lang w:eastAsia="fr-ML"/>
        </w:rPr>
        <w:t>l'eau</w:t>
      </w:r>
      <w:proofErr w:type="spellEnd"/>
      <w:r w:rsidRPr="00E96459">
        <w:rPr>
          <w:rFonts w:ascii="Cambria" w:eastAsia="Times New Roman" w:hAnsi="Cambria" w:cs="Arial"/>
          <w:sz w:val="24"/>
          <w:szCs w:val="24"/>
          <w:lang w:eastAsia="fr-ML"/>
        </w:rPr>
        <w:t xml:space="preserve"> — </w:t>
      </w:r>
      <w:proofErr w:type="spellStart"/>
      <w:r w:rsidRPr="00E96459">
        <w:rPr>
          <w:rFonts w:ascii="Cambria" w:eastAsia="Times New Roman" w:hAnsi="Cambria" w:cs="Arial"/>
          <w:sz w:val="24"/>
          <w:szCs w:val="24"/>
          <w:lang w:eastAsia="fr-ML"/>
        </w:rPr>
        <w:t>Détermination</w:t>
      </w:r>
      <w:proofErr w:type="spellEnd"/>
      <w:r w:rsidRPr="00E96459">
        <w:rPr>
          <w:rFonts w:ascii="Cambria" w:eastAsia="Times New Roman" w:hAnsi="Cambria" w:cs="Arial"/>
          <w:sz w:val="24"/>
          <w:szCs w:val="24"/>
          <w:lang w:eastAsia="fr-ML"/>
        </w:rPr>
        <w:t xml:space="preserve"> de la </w:t>
      </w:r>
      <w:proofErr w:type="spellStart"/>
      <w:r w:rsidRPr="00E96459">
        <w:rPr>
          <w:rFonts w:ascii="Cambria" w:eastAsia="Times New Roman" w:hAnsi="Cambria" w:cs="Arial"/>
          <w:sz w:val="24"/>
          <w:szCs w:val="24"/>
          <w:lang w:eastAsia="fr-ML"/>
        </w:rPr>
        <w:t>demande</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biochimique</w:t>
      </w:r>
      <w:proofErr w:type="spellEnd"/>
      <w:r w:rsidRPr="00E96459">
        <w:rPr>
          <w:rFonts w:ascii="Cambria" w:eastAsia="Times New Roman" w:hAnsi="Cambria" w:cs="Arial"/>
          <w:sz w:val="24"/>
          <w:szCs w:val="24"/>
          <w:lang w:eastAsia="fr-ML"/>
        </w:rPr>
        <w:t xml:space="preserve"> en </w:t>
      </w:r>
      <w:proofErr w:type="spellStart"/>
      <w:r w:rsidRPr="00E96459">
        <w:rPr>
          <w:rFonts w:ascii="Cambria" w:eastAsia="Times New Roman" w:hAnsi="Cambria" w:cs="Arial"/>
          <w:sz w:val="24"/>
          <w:szCs w:val="24"/>
          <w:lang w:eastAsia="fr-ML"/>
        </w:rPr>
        <w:t>oxygène</w:t>
      </w:r>
      <w:proofErr w:type="spellEnd"/>
      <w:r w:rsidRPr="00E96459">
        <w:rPr>
          <w:rFonts w:ascii="Cambria" w:eastAsia="Times New Roman" w:hAnsi="Cambria" w:cs="Arial"/>
          <w:sz w:val="24"/>
          <w:szCs w:val="24"/>
          <w:lang w:eastAsia="fr-ML"/>
        </w:rPr>
        <w:t xml:space="preserve"> après n </w:t>
      </w:r>
      <w:proofErr w:type="spellStart"/>
      <w:r w:rsidRPr="00E96459">
        <w:rPr>
          <w:rFonts w:ascii="Cambria" w:eastAsia="Times New Roman" w:hAnsi="Cambria" w:cs="Arial"/>
          <w:sz w:val="24"/>
          <w:szCs w:val="24"/>
          <w:lang w:eastAsia="fr-ML"/>
        </w:rPr>
        <w:t>jours</w:t>
      </w:r>
      <w:proofErr w:type="spellEnd"/>
      <w:r w:rsidRPr="00E96459">
        <w:rPr>
          <w:rFonts w:ascii="Cambria" w:eastAsia="Times New Roman" w:hAnsi="Cambria" w:cs="Arial"/>
          <w:sz w:val="24"/>
          <w:szCs w:val="24"/>
          <w:lang w:eastAsia="fr-ML"/>
        </w:rPr>
        <w:t xml:space="preserve"> (</w:t>
      </w:r>
      <w:proofErr w:type="spellStart"/>
      <w:r w:rsidRPr="00E96459">
        <w:rPr>
          <w:rFonts w:ascii="Cambria" w:eastAsia="Times New Roman" w:hAnsi="Cambria" w:cs="Arial"/>
          <w:sz w:val="24"/>
          <w:szCs w:val="24"/>
          <w:lang w:eastAsia="fr-ML"/>
        </w:rPr>
        <w:t>DBOn</w:t>
      </w:r>
      <w:proofErr w:type="spellEnd"/>
      <w:r w:rsidRPr="00E96459">
        <w:rPr>
          <w:rFonts w:ascii="Cambria" w:eastAsia="Times New Roman" w:hAnsi="Cambria" w:cs="Arial"/>
          <w:sz w:val="24"/>
          <w:szCs w:val="24"/>
          <w:lang w:eastAsia="fr-ML"/>
        </w:rPr>
        <w:t xml:space="preserve">) — </w:t>
      </w:r>
      <w:proofErr w:type="spellStart"/>
      <w:r w:rsidRPr="00E96459">
        <w:rPr>
          <w:rFonts w:ascii="Cambria" w:eastAsia="Times New Roman" w:hAnsi="Cambria" w:cs="Arial"/>
          <w:sz w:val="24"/>
          <w:szCs w:val="24"/>
          <w:lang w:eastAsia="fr-ML"/>
        </w:rPr>
        <w:t>Partie</w:t>
      </w:r>
      <w:proofErr w:type="spellEnd"/>
      <w:r w:rsidRPr="00E96459">
        <w:rPr>
          <w:rFonts w:ascii="Cambria" w:eastAsia="Times New Roman" w:hAnsi="Cambria" w:cs="Arial"/>
          <w:sz w:val="24"/>
          <w:szCs w:val="24"/>
          <w:lang w:eastAsia="fr-ML"/>
        </w:rPr>
        <w:t xml:space="preserve"> 1: </w:t>
      </w:r>
      <w:proofErr w:type="spellStart"/>
      <w:r w:rsidRPr="00E96459">
        <w:rPr>
          <w:rFonts w:ascii="Cambria" w:eastAsia="Times New Roman" w:hAnsi="Cambria" w:cs="Arial"/>
          <w:sz w:val="24"/>
          <w:szCs w:val="24"/>
          <w:lang w:eastAsia="fr-ML"/>
        </w:rPr>
        <w:t>Méthode</w:t>
      </w:r>
      <w:proofErr w:type="spellEnd"/>
      <w:r w:rsidRPr="00E96459">
        <w:rPr>
          <w:rFonts w:ascii="Cambria" w:eastAsia="Times New Roman" w:hAnsi="Cambria" w:cs="Arial"/>
          <w:sz w:val="24"/>
          <w:szCs w:val="24"/>
          <w:lang w:eastAsia="fr-ML"/>
        </w:rPr>
        <w:t xml:space="preserve"> par dilution et </w:t>
      </w:r>
      <w:proofErr w:type="spellStart"/>
      <w:r w:rsidRPr="00E96459">
        <w:rPr>
          <w:rFonts w:ascii="Cambria" w:eastAsia="Times New Roman" w:hAnsi="Cambria" w:cs="Arial"/>
          <w:sz w:val="24"/>
          <w:szCs w:val="24"/>
          <w:lang w:eastAsia="fr-ML"/>
        </w:rPr>
        <w:t>ensemencement</w:t>
      </w:r>
      <w:proofErr w:type="spellEnd"/>
      <w:r w:rsidRPr="00E96459">
        <w:rPr>
          <w:rFonts w:ascii="Cambria" w:eastAsia="Times New Roman" w:hAnsi="Cambria" w:cs="Arial"/>
          <w:sz w:val="24"/>
          <w:szCs w:val="24"/>
          <w:lang w:eastAsia="fr-ML"/>
        </w:rPr>
        <w:t xml:space="preserve"> </w:t>
      </w:r>
      <w:r w:rsidRPr="00E96459">
        <w:rPr>
          <w:rFonts w:ascii="Cambria" w:eastAsia="Times New Roman" w:hAnsi="Cambria" w:cs="Arial"/>
          <w:color w:val="404040"/>
          <w:sz w:val="24"/>
          <w:szCs w:val="24"/>
          <w:lang w:eastAsia="fr-ML"/>
        </w:rPr>
        <w:t xml:space="preserve">avec </w:t>
      </w:r>
      <w:proofErr w:type="spellStart"/>
      <w:r w:rsidRPr="00E96459">
        <w:rPr>
          <w:rFonts w:ascii="Cambria" w:eastAsia="Times New Roman" w:hAnsi="Cambria" w:cs="Arial"/>
          <w:color w:val="404040"/>
          <w:sz w:val="24"/>
          <w:szCs w:val="24"/>
          <w:lang w:eastAsia="fr-ML"/>
        </w:rPr>
        <w:t>apport</w:t>
      </w:r>
      <w:proofErr w:type="spellEnd"/>
      <w:r w:rsidRPr="00E96459">
        <w:rPr>
          <w:rFonts w:ascii="Cambria" w:eastAsia="Times New Roman" w:hAnsi="Cambria" w:cs="Arial"/>
          <w:color w:val="404040"/>
          <w:sz w:val="24"/>
          <w:szCs w:val="24"/>
          <w:lang w:eastAsia="fr-ML"/>
        </w:rPr>
        <w:t xml:space="preserve"> </w:t>
      </w:r>
      <w:proofErr w:type="spellStart"/>
      <w:r w:rsidRPr="00E96459">
        <w:rPr>
          <w:rFonts w:ascii="Cambria" w:eastAsia="Times New Roman" w:hAnsi="Cambria" w:cs="Arial"/>
          <w:color w:val="404040"/>
          <w:sz w:val="24"/>
          <w:szCs w:val="24"/>
          <w:lang w:eastAsia="fr-ML"/>
        </w:rPr>
        <w:t>d'allylthio-urée</w:t>
      </w:r>
      <w:proofErr w:type="spellEnd"/>
    </w:p>
    <w:p w14:paraId="691AFE22" w14:textId="77777777" w:rsidR="009E5BD8" w:rsidRPr="00904E3B" w:rsidRDefault="009E5BD8" w:rsidP="009E5BD8">
      <w:pPr>
        <w:spacing w:after="0" w:line="360" w:lineRule="auto"/>
        <w:rPr>
          <w:rFonts w:ascii="Cambria" w:eastAsia="Times New Roman" w:hAnsi="Cambria" w:cs="Arial"/>
          <w:color w:val="000000"/>
          <w:sz w:val="24"/>
          <w:szCs w:val="24"/>
          <w:lang w:eastAsia="fr-ML"/>
        </w:rPr>
      </w:pPr>
      <w:r w:rsidRPr="00E96459">
        <w:rPr>
          <w:rFonts w:ascii="Cambria" w:hAnsi="Cambria"/>
          <w:sz w:val="24"/>
          <w:szCs w:val="24"/>
        </w:rPr>
        <w:t xml:space="preserve">-  </w:t>
      </w:r>
      <w:hyperlink r:id="rId25" w:anchor="iso:std:iso:5813:en" w:history="1">
        <w:r w:rsidRPr="00693128">
          <w:rPr>
            <w:rFonts w:ascii="Cambria" w:eastAsia="Times New Roman" w:hAnsi="Cambria" w:cs="Arial"/>
            <w:b/>
            <w:bCs/>
            <w:sz w:val="24"/>
            <w:szCs w:val="24"/>
            <w:lang w:eastAsia="fr-ML"/>
          </w:rPr>
          <w:t>ISO 5813</w:t>
        </w:r>
      </w:hyperlink>
      <w:r w:rsidRPr="00904E3B">
        <w:rPr>
          <w:rFonts w:ascii="Cambria" w:eastAsia="Times New Roman" w:hAnsi="Cambria" w:cs="Arial"/>
          <w:b/>
          <w:bCs/>
          <w:sz w:val="24"/>
          <w:szCs w:val="24"/>
          <w:lang w:eastAsia="fr-ML"/>
        </w:rPr>
        <w:t>,</w:t>
      </w:r>
      <w:r w:rsidRPr="00904E3B">
        <w:rPr>
          <w:rFonts w:ascii="Cambria" w:eastAsia="Times New Roman" w:hAnsi="Cambria" w:cs="Arial"/>
          <w:color w:val="000000"/>
          <w:sz w:val="24"/>
          <w:szCs w:val="24"/>
          <w:lang w:eastAsia="fr-ML"/>
        </w:rPr>
        <w:t> </w:t>
      </w:r>
      <w:proofErr w:type="spellStart"/>
      <w:r w:rsidRPr="00904E3B">
        <w:rPr>
          <w:rFonts w:ascii="Cambria" w:eastAsia="Times New Roman" w:hAnsi="Cambria" w:cs="Arial"/>
          <w:iCs/>
          <w:color w:val="000000"/>
          <w:sz w:val="24"/>
          <w:szCs w:val="24"/>
          <w:lang w:eastAsia="fr-ML"/>
        </w:rPr>
        <w:t>Qualité</w:t>
      </w:r>
      <w:proofErr w:type="spellEnd"/>
      <w:r w:rsidRPr="00904E3B">
        <w:rPr>
          <w:rFonts w:ascii="Cambria" w:eastAsia="Times New Roman" w:hAnsi="Cambria" w:cs="Arial"/>
          <w:iCs/>
          <w:color w:val="000000"/>
          <w:sz w:val="24"/>
          <w:szCs w:val="24"/>
          <w:lang w:eastAsia="fr-ML"/>
        </w:rPr>
        <w:t xml:space="preserve"> de </w:t>
      </w:r>
      <w:proofErr w:type="spellStart"/>
      <w:r w:rsidRPr="00904E3B">
        <w:rPr>
          <w:rFonts w:ascii="Cambria" w:eastAsia="Times New Roman" w:hAnsi="Cambria" w:cs="Arial"/>
          <w:iCs/>
          <w:color w:val="000000"/>
          <w:sz w:val="24"/>
          <w:szCs w:val="24"/>
          <w:lang w:eastAsia="fr-ML"/>
        </w:rPr>
        <w:t>l'eau</w:t>
      </w:r>
      <w:proofErr w:type="spellEnd"/>
      <w:r w:rsidRPr="00904E3B">
        <w:rPr>
          <w:rFonts w:ascii="Cambria" w:eastAsia="Times New Roman" w:hAnsi="Cambria" w:cs="Arial"/>
          <w:iCs/>
          <w:color w:val="000000"/>
          <w:sz w:val="24"/>
          <w:szCs w:val="24"/>
          <w:lang w:eastAsia="fr-ML"/>
        </w:rPr>
        <w:t xml:space="preserve"> — Dosage de </w:t>
      </w:r>
      <w:proofErr w:type="spellStart"/>
      <w:r w:rsidRPr="00904E3B">
        <w:rPr>
          <w:rFonts w:ascii="Cambria" w:eastAsia="Times New Roman" w:hAnsi="Cambria" w:cs="Arial"/>
          <w:iCs/>
          <w:color w:val="000000"/>
          <w:sz w:val="24"/>
          <w:szCs w:val="24"/>
          <w:lang w:eastAsia="fr-ML"/>
        </w:rPr>
        <w:t>l'oxygène</w:t>
      </w:r>
      <w:proofErr w:type="spellEnd"/>
      <w:r w:rsidRPr="00904E3B">
        <w:rPr>
          <w:rFonts w:ascii="Cambria" w:eastAsia="Times New Roman" w:hAnsi="Cambria" w:cs="Arial"/>
          <w:iCs/>
          <w:color w:val="000000"/>
          <w:sz w:val="24"/>
          <w:szCs w:val="24"/>
          <w:lang w:eastAsia="fr-ML"/>
        </w:rPr>
        <w:t xml:space="preserve"> </w:t>
      </w:r>
      <w:proofErr w:type="spellStart"/>
      <w:r w:rsidRPr="00904E3B">
        <w:rPr>
          <w:rFonts w:ascii="Cambria" w:eastAsia="Times New Roman" w:hAnsi="Cambria" w:cs="Arial"/>
          <w:iCs/>
          <w:color w:val="000000"/>
          <w:sz w:val="24"/>
          <w:szCs w:val="24"/>
          <w:lang w:eastAsia="fr-ML"/>
        </w:rPr>
        <w:t>dissous</w:t>
      </w:r>
      <w:proofErr w:type="spellEnd"/>
      <w:r w:rsidRPr="00904E3B">
        <w:rPr>
          <w:rFonts w:ascii="Cambria" w:eastAsia="Times New Roman" w:hAnsi="Cambria" w:cs="Arial"/>
          <w:iCs/>
          <w:color w:val="000000"/>
          <w:sz w:val="24"/>
          <w:szCs w:val="24"/>
          <w:lang w:eastAsia="fr-ML"/>
        </w:rPr>
        <w:t xml:space="preserve"> — </w:t>
      </w:r>
      <w:proofErr w:type="spellStart"/>
      <w:r w:rsidRPr="00904E3B">
        <w:rPr>
          <w:rFonts w:ascii="Cambria" w:eastAsia="Times New Roman" w:hAnsi="Cambria" w:cs="Arial"/>
          <w:iCs/>
          <w:color w:val="000000"/>
          <w:sz w:val="24"/>
          <w:szCs w:val="24"/>
          <w:lang w:eastAsia="fr-ML"/>
        </w:rPr>
        <w:t>Méthode</w:t>
      </w:r>
      <w:proofErr w:type="spellEnd"/>
      <w:r w:rsidRPr="00904E3B">
        <w:rPr>
          <w:rFonts w:ascii="Cambria" w:eastAsia="Times New Roman" w:hAnsi="Cambria" w:cs="Arial"/>
          <w:iCs/>
          <w:color w:val="000000"/>
          <w:sz w:val="24"/>
          <w:szCs w:val="24"/>
          <w:lang w:eastAsia="fr-ML"/>
        </w:rPr>
        <w:t xml:space="preserve"> </w:t>
      </w:r>
      <w:proofErr w:type="spellStart"/>
      <w:r w:rsidRPr="00904E3B">
        <w:rPr>
          <w:rFonts w:ascii="Cambria" w:eastAsia="Times New Roman" w:hAnsi="Cambria" w:cs="Arial"/>
          <w:iCs/>
          <w:color w:val="000000"/>
          <w:sz w:val="24"/>
          <w:szCs w:val="24"/>
          <w:lang w:eastAsia="fr-ML"/>
        </w:rPr>
        <w:t>iiodométrique</w:t>
      </w:r>
      <w:proofErr w:type="spellEnd"/>
    </w:p>
    <w:p w14:paraId="4B9450C4" w14:textId="77777777" w:rsidR="009E5BD8" w:rsidRPr="00E96459" w:rsidRDefault="009E5BD8" w:rsidP="009E5BD8">
      <w:pPr>
        <w:spacing w:after="0" w:line="360" w:lineRule="auto"/>
        <w:rPr>
          <w:rFonts w:ascii="Cambria" w:eastAsia="Times New Roman" w:hAnsi="Cambria" w:cs="Arial"/>
          <w:color w:val="000000"/>
          <w:sz w:val="24"/>
          <w:szCs w:val="24"/>
          <w:lang w:eastAsia="fr-ML"/>
        </w:rPr>
      </w:pPr>
      <w:r w:rsidRPr="00904E3B">
        <w:rPr>
          <w:rFonts w:ascii="Cambria" w:hAnsi="Cambria" w:cs="Arial"/>
          <w:b/>
          <w:bCs/>
          <w:sz w:val="24"/>
          <w:szCs w:val="24"/>
        </w:rPr>
        <w:t>-  ISO </w:t>
      </w:r>
      <w:proofErr w:type="gramStart"/>
      <w:r w:rsidRPr="00904E3B">
        <w:rPr>
          <w:rFonts w:ascii="Cambria" w:hAnsi="Cambria" w:cs="Arial"/>
          <w:b/>
          <w:bCs/>
          <w:sz w:val="24"/>
          <w:szCs w:val="24"/>
        </w:rPr>
        <w:t>5663 :</w:t>
      </w:r>
      <w:proofErr w:type="gramEnd"/>
      <w:r w:rsidRPr="00904E3B">
        <w:rPr>
          <w:rFonts w:ascii="Cambria" w:hAnsi="Cambria" w:cs="Arial"/>
          <w:b/>
          <w:bCs/>
          <w:sz w:val="24"/>
          <w:szCs w:val="24"/>
        </w:rPr>
        <w:t>1984(</w:t>
      </w:r>
      <w:proofErr w:type="spellStart"/>
      <w:r w:rsidRPr="00904E3B">
        <w:rPr>
          <w:rFonts w:ascii="Cambria" w:hAnsi="Cambria" w:cs="Arial"/>
          <w:b/>
          <w:bCs/>
          <w:sz w:val="24"/>
          <w:szCs w:val="24"/>
        </w:rPr>
        <w:t>fr</w:t>
      </w:r>
      <w:proofErr w:type="spellEnd"/>
      <w:r w:rsidRPr="00904E3B">
        <w:rPr>
          <w:rFonts w:ascii="Cambria" w:hAnsi="Cambria" w:cs="Arial"/>
          <w:b/>
          <w:bCs/>
          <w:sz w:val="24"/>
          <w:szCs w:val="24"/>
        </w:rPr>
        <w:t>) ISO 5663/ ISO 5663 (</w:t>
      </w:r>
      <w:proofErr w:type="spellStart"/>
      <w:r w:rsidRPr="00904E3B">
        <w:rPr>
          <w:rFonts w:ascii="Cambria" w:hAnsi="Cambria" w:cs="Arial"/>
          <w:b/>
          <w:bCs/>
          <w:sz w:val="24"/>
          <w:szCs w:val="24"/>
        </w:rPr>
        <w:t>fr</w:t>
      </w:r>
      <w:proofErr w:type="spellEnd"/>
      <w:r w:rsidRPr="00904E3B">
        <w:rPr>
          <w:rFonts w:ascii="Cambria" w:hAnsi="Cambria" w:cs="Arial"/>
          <w:b/>
          <w:bCs/>
          <w:sz w:val="24"/>
          <w:szCs w:val="24"/>
        </w:rPr>
        <w:t>) : 1984</w:t>
      </w:r>
      <w:r w:rsidRPr="00904E3B">
        <w:rPr>
          <w:rFonts w:ascii="Cambria" w:hAnsi="Cambria" w:cs="Arial"/>
          <w:sz w:val="24"/>
          <w:szCs w:val="24"/>
        </w:rPr>
        <w:t xml:space="preserve">    </w:t>
      </w:r>
      <w:proofErr w:type="spellStart"/>
      <w:r w:rsidRPr="00904E3B">
        <w:rPr>
          <w:rFonts w:ascii="Cambria" w:hAnsi="Cambria" w:cs="Arial"/>
          <w:sz w:val="24"/>
          <w:szCs w:val="24"/>
        </w:rPr>
        <w:t>Qualité</w:t>
      </w:r>
      <w:proofErr w:type="spellEnd"/>
      <w:r w:rsidRPr="00904E3B">
        <w:rPr>
          <w:rFonts w:ascii="Cambria" w:hAnsi="Cambria" w:cs="Arial"/>
          <w:sz w:val="24"/>
          <w:szCs w:val="24"/>
        </w:rPr>
        <w:t xml:space="preserve"> de </w:t>
      </w:r>
      <w:proofErr w:type="spellStart"/>
      <w:r w:rsidRPr="00904E3B">
        <w:rPr>
          <w:rFonts w:ascii="Cambria" w:hAnsi="Cambria" w:cs="Arial"/>
          <w:sz w:val="24"/>
          <w:szCs w:val="24"/>
        </w:rPr>
        <w:t>l'eau</w:t>
      </w:r>
      <w:proofErr w:type="spellEnd"/>
      <w:r w:rsidRPr="00904E3B">
        <w:rPr>
          <w:rFonts w:ascii="Cambria" w:hAnsi="Cambria" w:cs="Arial"/>
          <w:sz w:val="24"/>
          <w:szCs w:val="24"/>
        </w:rPr>
        <w:t> — Dosage de</w:t>
      </w:r>
      <w:r w:rsidRPr="00E96459">
        <w:rPr>
          <w:rFonts w:ascii="Cambria" w:hAnsi="Cambria" w:cs="Arial"/>
          <w:sz w:val="24"/>
          <w:szCs w:val="24"/>
        </w:rPr>
        <w:t xml:space="preserve"> </w:t>
      </w:r>
      <w:proofErr w:type="spellStart"/>
      <w:r w:rsidRPr="00E96459">
        <w:rPr>
          <w:rFonts w:ascii="Cambria" w:hAnsi="Cambria" w:cs="Arial"/>
          <w:sz w:val="24"/>
          <w:szCs w:val="24"/>
        </w:rPr>
        <w:t>l'azote</w:t>
      </w:r>
      <w:proofErr w:type="spellEnd"/>
      <w:r w:rsidRPr="00E96459">
        <w:rPr>
          <w:rFonts w:ascii="Cambria" w:hAnsi="Cambria" w:cs="Arial"/>
          <w:sz w:val="24"/>
          <w:szCs w:val="24"/>
        </w:rPr>
        <w:t xml:space="preserve"> </w:t>
      </w:r>
      <w:proofErr w:type="spellStart"/>
      <w:r w:rsidRPr="00E96459">
        <w:rPr>
          <w:rFonts w:ascii="Cambria" w:hAnsi="Cambria" w:cs="Arial"/>
          <w:sz w:val="24"/>
          <w:szCs w:val="24"/>
        </w:rPr>
        <w:t>Kjeldahl</w:t>
      </w:r>
      <w:proofErr w:type="spellEnd"/>
      <w:r w:rsidRPr="00E96459">
        <w:rPr>
          <w:rFonts w:ascii="Cambria" w:hAnsi="Cambria" w:cs="Arial"/>
          <w:sz w:val="24"/>
          <w:szCs w:val="24"/>
        </w:rPr>
        <w:t xml:space="preserve"> — </w:t>
      </w:r>
      <w:proofErr w:type="spellStart"/>
      <w:r w:rsidRPr="00E96459">
        <w:rPr>
          <w:rFonts w:ascii="Cambria" w:hAnsi="Cambria" w:cs="Arial"/>
          <w:sz w:val="24"/>
          <w:szCs w:val="24"/>
        </w:rPr>
        <w:t>Méthode</w:t>
      </w:r>
      <w:proofErr w:type="spellEnd"/>
      <w:r w:rsidRPr="00E96459">
        <w:rPr>
          <w:rFonts w:ascii="Cambria" w:hAnsi="Cambria" w:cs="Arial"/>
          <w:sz w:val="24"/>
          <w:szCs w:val="24"/>
        </w:rPr>
        <w:t xml:space="preserve"> après </w:t>
      </w:r>
      <w:proofErr w:type="spellStart"/>
      <w:r w:rsidRPr="00E96459">
        <w:rPr>
          <w:rFonts w:ascii="Cambria" w:hAnsi="Cambria" w:cs="Arial"/>
          <w:sz w:val="24"/>
          <w:szCs w:val="24"/>
        </w:rPr>
        <w:t>minéralisation</w:t>
      </w:r>
      <w:proofErr w:type="spellEnd"/>
      <w:r w:rsidRPr="00E96459">
        <w:rPr>
          <w:rFonts w:ascii="Cambria" w:hAnsi="Cambria" w:cs="Arial"/>
          <w:sz w:val="24"/>
          <w:szCs w:val="24"/>
        </w:rPr>
        <w:t xml:space="preserve"> au </w:t>
      </w:r>
      <w:proofErr w:type="spellStart"/>
      <w:r w:rsidRPr="00E96459">
        <w:rPr>
          <w:rFonts w:ascii="Cambria" w:hAnsi="Cambria" w:cs="Arial"/>
          <w:sz w:val="24"/>
          <w:szCs w:val="24"/>
        </w:rPr>
        <w:t>sélénium</w:t>
      </w:r>
      <w:proofErr w:type="spellEnd"/>
      <w:r w:rsidRPr="00E96459">
        <w:rPr>
          <w:rFonts w:ascii="Cambria" w:eastAsia="Times New Roman" w:hAnsi="Cambria" w:cs="Arial"/>
          <w:color w:val="000000"/>
          <w:sz w:val="24"/>
          <w:szCs w:val="24"/>
          <w:lang w:eastAsia="fr-ML"/>
        </w:rPr>
        <w:t xml:space="preserve"> </w:t>
      </w:r>
      <w:r w:rsidRPr="00E96459">
        <w:rPr>
          <w:rFonts w:ascii="Cambria" w:eastAsia="Times New Roman" w:hAnsi="Cambria" w:cs="Arial"/>
          <w:sz w:val="24"/>
          <w:szCs w:val="24"/>
          <w:lang w:eastAsia="fr-ML"/>
        </w:rPr>
        <w:t>IICCC</w:t>
      </w:r>
    </w:p>
    <w:p w14:paraId="13EB570F" w14:textId="77777777" w:rsidR="009E5BD8" w:rsidRDefault="009E5BD8" w:rsidP="009E5BD8">
      <w:pPr>
        <w:spacing w:after="0" w:line="360" w:lineRule="auto"/>
        <w:rPr>
          <w:rFonts w:ascii="Cambria" w:hAnsi="Cambria" w:cs="Arial"/>
          <w:color w:val="404040"/>
          <w:sz w:val="24"/>
          <w:szCs w:val="24"/>
          <w:shd w:val="clear" w:color="auto" w:fill="FFFFFF"/>
        </w:rPr>
      </w:pPr>
      <w:r w:rsidRPr="00E96459">
        <w:rPr>
          <w:rFonts w:ascii="Cambria" w:hAnsi="Cambria" w:cs="Arial"/>
          <w:caps/>
          <w:color w:val="333333"/>
          <w:spacing w:val="-15"/>
          <w:sz w:val="24"/>
          <w:szCs w:val="24"/>
        </w:rPr>
        <w:t xml:space="preserve">-  </w:t>
      </w:r>
      <w:r w:rsidRPr="00693128">
        <w:rPr>
          <w:rFonts w:ascii="Cambria" w:hAnsi="Cambria" w:cs="Arial"/>
          <w:b/>
          <w:bCs/>
          <w:caps/>
          <w:color w:val="333333"/>
          <w:spacing w:val="-15"/>
          <w:sz w:val="24"/>
          <w:szCs w:val="24"/>
        </w:rPr>
        <w:t>ISO 15681-2:</w:t>
      </w:r>
      <w:r>
        <w:rPr>
          <w:rFonts w:ascii="Cambria" w:hAnsi="Cambria" w:cs="Arial"/>
          <w:b/>
          <w:bCs/>
          <w:caps/>
          <w:color w:val="333333"/>
          <w:spacing w:val="-15"/>
          <w:sz w:val="24"/>
          <w:szCs w:val="24"/>
        </w:rPr>
        <w:t xml:space="preserve"> </w:t>
      </w:r>
      <w:r w:rsidRPr="00693128">
        <w:rPr>
          <w:rFonts w:ascii="Cambria" w:hAnsi="Cambria" w:cs="Arial"/>
          <w:b/>
          <w:bCs/>
          <w:caps/>
          <w:color w:val="333333"/>
          <w:spacing w:val="-15"/>
          <w:sz w:val="24"/>
          <w:szCs w:val="24"/>
        </w:rPr>
        <w:t>2003</w:t>
      </w:r>
      <w:r w:rsidRPr="00E96459">
        <w:rPr>
          <w:rFonts w:ascii="Cambria" w:hAnsi="Cambria" w:cs="Arial"/>
          <w:caps/>
          <w:color w:val="333333"/>
          <w:spacing w:val="-15"/>
          <w:sz w:val="24"/>
          <w:szCs w:val="24"/>
        </w:rPr>
        <w:t xml:space="preserve">   </w:t>
      </w:r>
      <w:proofErr w:type="spellStart"/>
      <w:r w:rsidRPr="00E96459">
        <w:rPr>
          <w:rFonts w:ascii="Cambria" w:hAnsi="Cambria" w:cs="Arial"/>
          <w:color w:val="333333"/>
          <w:spacing w:val="-15"/>
          <w:sz w:val="24"/>
          <w:szCs w:val="24"/>
        </w:rPr>
        <w:t>Qualité</w:t>
      </w:r>
      <w:proofErr w:type="spellEnd"/>
      <w:r w:rsidRPr="00E96459">
        <w:rPr>
          <w:rFonts w:ascii="Cambria" w:hAnsi="Cambria" w:cs="Arial"/>
          <w:color w:val="333333"/>
          <w:spacing w:val="-15"/>
          <w:sz w:val="24"/>
          <w:szCs w:val="24"/>
        </w:rPr>
        <w:t xml:space="preserve"> de </w:t>
      </w:r>
      <w:proofErr w:type="spellStart"/>
      <w:r w:rsidRPr="00E96459">
        <w:rPr>
          <w:rFonts w:ascii="Cambria" w:hAnsi="Cambria" w:cs="Arial"/>
          <w:color w:val="333333"/>
          <w:spacing w:val="-15"/>
          <w:sz w:val="24"/>
          <w:szCs w:val="24"/>
        </w:rPr>
        <w:t>l'eau</w:t>
      </w:r>
      <w:proofErr w:type="spellEnd"/>
      <w:r w:rsidRPr="00E96459">
        <w:rPr>
          <w:rFonts w:ascii="Cambria" w:hAnsi="Cambria" w:cs="Arial"/>
          <w:color w:val="333333"/>
          <w:spacing w:val="-15"/>
          <w:sz w:val="24"/>
          <w:szCs w:val="24"/>
        </w:rPr>
        <w:t xml:space="preserve"> — Dosage des orthophosphates et du </w:t>
      </w:r>
      <w:proofErr w:type="spellStart"/>
      <w:r w:rsidRPr="00E96459">
        <w:rPr>
          <w:rFonts w:ascii="Cambria" w:hAnsi="Cambria" w:cs="Arial"/>
          <w:color w:val="333333"/>
          <w:spacing w:val="-15"/>
          <w:sz w:val="24"/>
          <w:szCs w:val="24"/>
        </w:rPr>
        <w:t>phosphore</w:t>
      </w:r>
      <w:proofErr w:type="spellEnd"/>
      <w:r w:rsidRPr="00E96459">
        <w:rPr>
          <w:rFonts w:ascii="Cambria" w:hAnsi="Cambria" w:cs="Arial"/>
          <w:color w:val="333333"/>
          <w:spacing w:val="-15"/>
          <w:sz w:val="24"/>
          <w:szCs w:val="24"/>
        </w:rPr>
        <w:t xml:space="preserve"> total par </w:t>
      </w:r>
      <w:proofErr w:type="spellStart"/>
      <w:r w:rsidRPr="00E96459">
        <w:rPr>
          <w:rFonts w:ascii="Cambria" w:hAnsi="Cambria" w:cs="Arial"/>
          <w:color w:val="333333"/>
          <w:spacing w:val="-15"/>
          <w:sz w:val="24"/>
          <w:szCs w:val="24"/>
        </w:rPr>
        <w:t>analyse</w:t>
      </w:r>
      <w:proofErr w:type="spellEnd"/>
      <w:r w:rsidRPr="00E96459">
        <w:rPr>
          <w:rFonts w:ascii="Cambria" w:hAnsi="Cambria" w:cs="Arial"/>
          <w:color w:val="333333"/>
          <w:spacing w:val="-15"/>
          <w:sz w:val="24"/>
          <w:szCs w:val="24"/>
        </w:rPr>
        <w:t xml:space="preserve"> en flux (FIA et CFA) — </w:t>
      </w:r>
      <w:proofErr w:type="spellStart"/>
      <w:r w:rsidRPr="00E96459">
        <w:rPr>
          <w:rFonts w:ascii="Cambria" w:hAnsi="Cambria" w:cs="Arial"/>
          <w:color w:val="333333"/>
          <w:spacing w:val="-15"/>
          <w:sz w:val="24"/>
          <w:szCs w:val="24"/>
        </w:rPr>
        <w:t>Partie</w:t>
      </w:r>
      <w:proofErr w:type="spellEnd"/>
      <w:r w:rsidRPr="00E96459">
        <w:rPr>
          <w:rFonts w:ascii="Cambria" w:hAnsi="Cambria" w:cs="Arial"/>
          <w:color w:val="333333"/>
          <w:spacing w:val="-15"/>
          <w:sz w:val="24"/>
          <w:szCs w:val="24"/>
        </w:rPr>
        <w:t xml:space="preserve"> 2: </w:t>
      </w:r>
      <w:proofErr w:type="spellStart"/>
      <w:r w:rsidRPr="00E96459">
        <w:rPr>
          <w:rFonts w:ascii="Cambria" w:hAnsi="Cambria" w:cs="Arial"/>
          <w:color w:val="333333"/>
          <w:spacing w:val="-15"/>
          <w:sz w:val="24"/>
          <w:szCs w:val="24"/>
        </w:rPr>
        <w:t>Méthode</w:t>
      </w:r>
      <w:proofErr w:type="spellEnd"/>
      <w:r w:rsidRPr="00E96459">
        <w:rPr>
          <w:rFonts w:ascii="Cambria" w:hAnsi="Cambria" w:cs="Arial"/>
          <w:color w:val="333333"/>
          <w:spacing w:val="-15"/>
          <w:sz w:val="24"/>
          <w:szCs w:val="24"/>
        </w:rPr>
        <w:t xml:space="preserve"> par </w:t>
      </w:r>
      <w:proofErr w:type="spellStart"/>
      <w:r w:rsidRPr="00E96459">
        <w:rPr>
          <w:rFonts w:ascii="Cambria" w:hAnsi="Cambria" w:cs="Arial"/>
          <w:color w:val="333333"/>
          <w:spacing w:val="-15"/>
          <w:sz w:val="24"/>
          <w:szCs w:val="24"/>
        </w:rPr>
        <w:t>analyse</w:t>
      </w:r>
      <w:proofErr w:type="spellEnd"/>
      <w:r w:rsidRPr="00E96459">
        <w:rPr>
          <w:rFonts w:ascii="Cambria" w:hAnsi="Cambria" w:cs="Arial"/>
          <w:color w:val="333333"/>
          <w:spacing w:val="-15"/>
          <w:sz w:val="24"/>
          <w:szCs w:val="24"/>
        </w:rPr>
        <w:t xml:space="preserve"> en flux </w:t>
      </w:r>
      <w:proofErr w:type="spellStart"/>
      <w:r w:rsidRPr="00E96459">
        <w:rPr>
          <w:rFonts w:ascii="Cambria" w:hAnsi="Cambria" w:cs="Arial"/>
          <w:color w:val="333333"/>
          <w:spacing w:val="-15"/>
          <w:sz w:val="24"/>
          <w:szCs w:val="24"/>
        </w:rPr>
        <w:t>continu</w:t>
      </w:r>
      <w:proofErr w:type="spellEnd"/>
      <w:r w:rsidRPr="00E96459">
        <w:rPr>
          <w:rFonts w:ascii="Cambria" w:hAnsi="Cambria" w:cs="Arial"/>
          <w:color w:val="333333"/>
          <w:spacing w:val="-15"/>
          <w:sz w:val="24"/>
          <w:szCs w:val="24"/>
        </w:rPr>
        <w:t xml:space="preserve"> (CFA)</w:t>
      </w:r>
      <w:r w:rsidRPr="00E96459">
        <w:rPr>
          <w:rFonts w:ascii="Cambria" w:hAnsi="Cambria" w:cs="Arial"/>
          <w:color w:val="404040"/>
          <w:sz w:val="24"/>
          <w:szCs w:val="24"/>
          <w:shd w:val="clear" w:color="auto" w:fill="FFFFFF"/>
        </w:rPr>
        <w:br/>
      </w:r>
      <w:r w:rsidRPr="00693128">
        <w:rPr>
          <w:rFonts w:ascii="Cambria" w:hAnsi="Cambria" w:cs="Arial"/>
          <w:b/>
          <w:bCs/>
          <w:color w:val="404040"/>
          <w:sz w:val="24"/>
          <w:szCs w:val="24"/>
          <w:shd w:val="clear" w:color="auto" w:fill="FFFFFF"/>
        </w:rPr>
        <w:t>-  ISO 8288 :1986 (</w:t>
      </w:r>
      <w:proofErr w:type="spellStart"/>
      <w:r w:rsidRPr="00693128">
        <w:rPr>
          <w:rFonts w:ascii="Cambria" w:hAnsi="Cambria" w:cs="Arial"/>
          <w:b/>
          <w:bCs/>
          <w:color w:val="404040"/>
          <w:sz w:val="24"/>
          <w:szCs w:val="24"/>
          <w:shd w:val="clear" w:color="auto" w:fill="FFFFFF"/>
        </w:rPr>
        <w:t>fr</w:t>
      </w:r>
      <w:proofErr w:type="spellEnd"/>
      <w:r w:rsidRPr="00693128">
        <w:rPr>
          <w:rFonts w:ascii="Cambria" w:hAnsi="Cambria" w:cs="Arial"/>
          <w:b/>
          <w:bCs/>
          <w:color w:val="404040"/>
          <w:sz w:val="24"/>
          <w:szCs w:val="24"/>
          <w:shd w:val="clear" w:color="auto" w:fill="FFFFFF"/>
        </w:rPr>
        <w:t>)</w:t>
      </w:r>
      <w:r w:rsidRPr="00E96459">
        <w:rPr>
          <w:rFonts w:ascii="Cambria" w:hAnsi="Cambria" w:cs="Arial"/>
          <w:color w:val="404040"/>
          <w:sz w:val="24"/>
          <w:szCs w:val="24"/>
          <w:shd w:val="clear" w:color="auto" w:fill="FFFFFF"/>
        </w:rPr>
        <w:t xml:space="preserve"> : </w:t>
      </w:r>
      <w:proofErr w:type="spellStart"/>
      <w:r w:rsidRPr="00E96459">
        <w:rPr>
          <w:rFonts w:ascii="Cambria" w:hAnsi="Cambria" w:cs="Arial"/>
          <w:color w:val="404040"/>
          <w:sz w:val="24"/>
          <w:szCs w:val="24"/>
          <w:shd w:val="clear" w:color="auto" w:fill="FFFFFF"/>
        </w:rPr>
        <w:t>Qualité</w:t>
      </w:r>
      <w:proofErr w:type="spellEnd"/>
      <w:r w:rsidRPr="00E96459">
        <w:rPr>
          <w:rFonts w:ascii="Cambria" w:hAnsi="Cambria" w:cs="Arial"/>
          <w:color w:val="404040"/>
          <w:sz w:val="24"/>
          <w:szCs w:val="24"/>
          <w:shd w:val="clear" w:color="auto" w:fill="FFFFFF"/>
        </w:rPr>
        <w:t xml:space="preserve"> de </w:t>
      </w:r>
      <w:proofErr w:type="spellStart"/>
      <w:r w:rsidRPr="00E96459">
        <w:rPr>
          <w:rFonts w:ascii="Cambria" w:hAnsi="Cambria" w:cs="Arial"/>
          <w:color w:val="404040"/>
          <w:sz w:val="24"/>
          <w:szCs w:val="24"/>
          <w:shd w:val="clear" w:color="auto" w:fill="FFFFFF"/>
        </w:rPr>
        <w:t>l'eau</w:t>
      </w:r>
      <w:proofErr w:type="spellEnd"/>
      <w:r w:rsidRPr="00E96459">
        <w:rPr>
          <w:rFonts w:ascii="Cambria" w:hAnsi="Cambria" w:cs="Arial"/>
          <w:color w:val="404040"/>
          <w:sz w:val="24"/>
          <w:szCs w:val="24"/>
          <w:shd w:val="clear" w:color="auto" w:fill="FFFFFF"/>
        </w:rPr>
        <w:t xml:space="preserve"> — Dosage du cobalt, nickel, </w:t>
      </w:r>
      <w:proofErr w:type="spellStart"/>
      <w:r w:rsidRPr="00E96459">
        <w:rPr>
          <w:rFonts w:ascii="Cambria" w:hAnsi="Cambria" w:cs="Arial"/>
          <w:color w:val="404040"/>
          <w:sz w:val="24"/>
          <w:szCs w:val="24"/>
          <w:shd w:val="clear" w:color="auto" w:fill="FFFFFF"/>
        </w:rPr>
        <w:t>cuivre</w:t>
      </w:r>
      <w:proofErr w:type="spellEnd"/>
      <w:r w:rsidRPr="00E96459">
        <w:rPr>
          <w:rFonts w:ascii="Cambria" w:hAnsi="Cambria" w:cs="Arial"/>
          <w:color w:val="404040"/>
          <w:sz w:val="24"/>
          <w:szCs w:val="24"/>
          <w:shd w:val="clear" w:color="auto" w:fill="FFFFFF"/>
        </w:rPr>
        <w:t xml:space="preserve">, zinc, cadmium et </w:t>
      </w:r>
      <w:proofErr w:type="spellStart"/>
      <w:r w:rsidRPr="00E96459">
        <w:rPr>
          <w:rFonts w:ascii="Cambria" w:hAnsi="Cambria" w:cs="Arial"/>
          <w:color w:val="404040"/>
          <w:sz w:val="24"/>
          <w:szCs w:val="24"/>
          <w:shd w:val="clear" w:color="auto" w:fill="FFFFFF"/>
        </w:rPr>
        <w:t>plomb</w:t>
      </w:r>
      <w:proofErr w:type="spellEnd"/>
      <w:r w:rsidRPr="00E96459">
        <w:rPr>
          <w:rFonts w:ascii="Cambria" w:hAnsi="Cambria" w:cs="Arial"/>
          <w:color w:val="404040"/>
          <w:sz w:val="24"/>
          <w:szCs w:val="24"/>
          <w:shd w:val="clear" w:color="auto" w:fill="FFFFFF"/>
        </w:rPr>
        <w:t xml:space="preserve"> — </w:t>
      </w:r>
      <w:proofErr w:type="spellStart"/>
      <w:r w:rsidRPr="00E96459">
        <w:rPr>
          <w:rFonts w:ascii="Cambria" w:hAnsi="Cambria" w:cs="Arial"/>
          <w:color w:val="404040"/>
          <w:sz w:val="24"/>
          <w:szCs w:val="24"/>
          <w:shd w:val="clear" w:color="auto" w:fill="FFFFFF"/>
        </w:rPr>
        <w:t>Méthodes</w:t>
      </w:r>
      <w:proofErr w:type="spellEnd"/>
      <w:r w:rsidRPr="00E96459">
        <w:rPr>
          <w:rFonts w:ascii="Cambria" w:hAnsi="Cambria" w:cs="Arial"/>
          <w:color w:val="404040"/>
          <w:sz w:val="24"/>
          <w:szCs w:val="24"/>
          <w:shd w:val="clear" w:color="auto" w:fill="FFFFFF"/>
        </w:rPr>
        <w:t xml:space="preserve"> par </w:t>
      </w:r>
      <w:proofErr w:type="spellStart"/>
      <w:r w:rsidRPr="00E96459">
        <w:rPr>
          <w:rFonts w:ascii="Cambria" w:hAnsi="Cambria" w:cs="Arial"/>
          <w:color w:val="404040"/>
          <w:sz w:val="24"/>
          <w:szCs w:val="24"/>
          <w:shd w:val="clear" w:color="auto" w:fill="FFFFFF"/>
        </w:rPr>
        <w:t>spectrométrie</w:t>
      </w:r>
      <w:proofErr w:type="spellEnd"/>
      <w:r w:rsidRPr="00E96459">
        <w:rPr>
          <w:rFonts w:ascii="Cambria" w:hAnsi="Cambria" w:cs="Arial"/>
          <w:color w:val="404040"/>
          <w:sz w:val="24"/>
          <w:szCs w:val="24"/>
          <w:shd w:val="clear" w:color="auto" w:fill="FFFFFF"/>
        </w:rPr>
        <w:t xml:space="preserve"> </w:t>
      </w:r>
      <w:proofErr w:type="spellStart"/>
      <w:r w:rsidRPr="00E96459">
        <w:rPr>
          <w:rFonts w:ascii="Cambria" w:hAnsi="Cambria" w:cs="Arial"/>
          <w:color w:val="404040"/>
          <w:sz w:val="24"/>
          <w:szCs w:val="24"/>
          <w:shd w:val="clear" w:color="auto" w:fill="FFFFFF"/>
        </w:rPr>
        <w:t>d'absorption</w:t>
      </w:r>
      <w:proofErr w:type="spellEnd"/>
      <w:r w:rsidRPr="00E96459">
        <w:rPr>
          <w:rFonts w:ascii="Cambria" w:hAnsi="Cambria" w:cs="Arial"/>
          <w:color w:val="404040"/>
          <w:sz w:val="24"/>
          <w:szCs w:val="24"/>
          <w:shd w:val="clear" w:color="auto" w:fill="FFFFFF"/>
        </w:rPr>
        <w:t xml:space="preserve"> </w:t>
      </w:r>
      <w:proofErr w:type="spellStart"/>
      <w:r w:rsidRPr="00E96459">
        <w:rPr>
          <w:rFonts w:ascii="Cambria" w:hAnsi="Cambria" w:cs="Arial"/>
          <w:color w:val="404040"/>
          <w:sz w:val="24"/>
          <w:szCs w:val="24"/>
          <w:shd w:val="clear" w:color="auto" w:fill="FFFFFF"/>
        </w:rPr>
        <w:t>atomique</w:t>
      </w:r>
      <w:proofErr w:type="spellEnd"/>
      <w:r w:rsidRPr="00E96459">
        <w:rPr>
          <w:rFonts w:ascii="Cambria" w:hAnsi="Cambria" w:cs="Arial"/>
          <w:color w:val="404040"/>
          <w:sz w:val="24"/>
          <w:szCs w:val="24"/>
          <w:shd w:val="clear" w:color="auto" w:fill="FFFFFF"/>
        </w:rPr>
        <w:t xml:space="preserve"> avec </w:t>
      </w:r>
      <w:proofErr w:type="spellStart"/>
      <w:r w:rsidRPr="00E96459">
        <w:rPr>
          <w:rFonts w:ascii="Cambria" w:hAnsi="Cambria" w:cs="Arial"/>
          <w:color w:val="404040"/>
          <w:sz w:val="24"/>
          <w:szCs w:val="24"/>
          <w:shd w:val="clear" w:color="auto" w:fill="FFFFFF"/>
        </w:rPr>
        <w:t>flamme</w:t>
      </w:r>
      <w:proofErr w:type="spellEnd"/>
      <w:r w:rsidRPr="00E96459">
        <w:rPr>
          <w:rFonts w:ascii="Cambria" w:hAnsi="Cambria" w:cs="Arial"/>
          <w:caps/>
          <w:color w:val="333333"/>
          <w:spacing w:val="-15"/>
          <w:sz w:val="24"/>
          <w:szCs w:val="24"/>
        </w:rPr>
        <w:br/>
        <w:t xml:space="preserve">-  </w:t>
      </w:r>
      <w:r w:rsidRPr="00693128">
        <w:rPr>
          <w:rFonts w:ascii="Cambria" w:hAnsi="Cambria" w:cs="Arial"/>
          <w:b/>
          <w:bCs/>
          <w:caps/>
          <w:color w:val="333333"/>
          <w:spacing w:val="-15"/>
          <w:sz w:val="24"/>
          <w:szCs w:val="24"/>
        </w:rPr>
        <w:t>ISO 14403 : 2002- 03</w:t>
      </w:r>
      <w:r w:rsidRPr="00E96459">
        <w:rPr>
          <w:rFonts w:ascii="Cambria" w:hAnsi="Cambria" w:cs="Arial"/>
          <w:caps/>
          <w:color w:val="333333"/>
          <w:spacing w:val="-15"/>
          <w:sz w:val="24"/>
          <w:szCs w:val="24"/>
        </w:rPr>
        <w:t xml:space="preserve">    </w:t>
      </w:r>
      <w:proofErr w:type="spellStart"/>
      <w:r w:rsidRPr="00E96459">
        <w:rPr>
          <w:rFonts w:ascii="Cambria" w:hAnsi="Cambria" w:cs="Arial"/>
          <w:color w:val="333333"/>
          <w:spacing w:val="-15"/>
          <w:sz w:val="24"/>
          <w:szCs w:val="24"/>
        </w:rPr>
        <w:t>Qualité</w:t>
      </w:r>
      <w:proofErr w:type="spellEnd"/>
      <w:r w:rsidRPr="00E96459">
        <w:rPr>
          <w:rFonts w:ascii="Cambria" w:hAnsi="Cambria" w:cs="Arial"/>
          <w:color w:val="333333"/>
          <w:spacing w:val="-15"/>
          <w:sz w:val="24"/>
          <w:szCs w:val="24"/>
        </w:rPr>
        <w:t xml:space="preserve"> de </w:t>
      </w:r>
      <w:proofErr w:type="spellStart"/>
      <w:r w:rsidRPr="00E96459">
        <w:rPr>
          <w:rFonts w:ascii="Cambria" w:hAnsi="Cambria" w:cs="Arial"/>
          <w:color w:val="333333"/>
          <w:spacing w:val="-15"/>
          <w:sz w:val="24"/>
          <w:szCs w:val="24"/>
        </w:rPr>
        <w:t>l'eau</w:t>
      </w:r>
      <w:proofErr w:type="spellEnd"/>
      <w:r w:rsidRPr="00E96459">
        <w:rPr>
          <w:rFonts w:ascii="Cambria" w:hAnsi="Cambria" w:cs="Arial"/>
          <w:color w:val="333333"/>
          <w:spacing w:val="-15"/>
          <w:sz w:val="24"/>
          <w:szCs w:val="24"/>
        </w:rPr>
        <w:t xml:space="preserve"> — Dosage des </w:t>
      </w:r>
      <w:proofErr w:type="spellStart"/>
      <w:r w:rsidRPr="00E96459">
        <w:rPr>
          <w:rFonts w:ascii="Cambria" w:hAnsi="Cambria" w:cs="Arial"/>
          <w:color w:val="333333"/>
          <w:spacing w:val="-15"/>
          <w:sz w:val="24"/>
          <w:szCs w:val="24"/>
        </w:rPr>
        <w:t>cyanures</w:t>
      </w:r>
      <w:proofErr w:type="spellEnd"/>
      <w:r w:rsidRPr="00E96459">
        <w:rPr>
          <w:rFonts w:ascii="Cambria" w:hAnsi="Cambria" w:cs="Arial"/>
          <w:color w:val="333333"/>
          <w:spacing w:val="-15"/>
          <w:sz w:val="24"/>
          <w:szCs w:val="24"/>
        </w:rPr>
        <w:t xml:space="preserve"> </w:t>
      </w:r>
      <w:proofErr w:type="spellStart"/>
      <w:r w:rsidRPr="00E96459">
        <w:rPr>
          <w:rFonts w:ascii="Cambria" w:hAnsi="Cambria" w:cs="Arial"/>
          <w:color w:val="333333"/>
          <w:spacing w:val="-15"/>
          <w:sz w:val="24"/>
          <w:szCs w:val="24"/>
        </w:rPr>
        <w:t>totaux</w:t>
      </w:r>
      <w:proofErr w:type="spellEnd"/>
      <w:r w:rsidRPr="00E96459">
        <w:rPr>
          <w:rFonts w:ascii="Cambria" w:hAnsi="Cambria" w:cs="Arial"/>
          <w:color w:val="333333"/>
          <w:spacing w:val="-15"/>
          <w:sz w:val="24"/>
          <w:szCs w:val="24"/>
        </w:rPr>
        <w:t xml:space="preserve"> et des </w:t>
      </w:r>
      <w:proofErr w:type="spellStart"/>
      <w:r w:rsidRPr="00E96459">
        <w:rPr>
          <w:rFonts w:ascii="Cambria" w:hAnsi="Cambria" w:cs="Arial"/>
          <w:color w:val="333333"/>
          <w:spacing w:val="-15"/>
          <w:sz w:val="24"/>
          <w:szCs w:val="24"/>
        </w:rPr>
        <w:t>cyanures</w:t>
      </w:r>
      <w:proofErr w:type="spellEnd"/>
      <w:r w:rsidRPr="00E96459">
        <w:rPr>
          <w:rFonts w:ascii="Cambria" w:hAnsi="Cambria" w:cs="Arial"/>
          <w:color w:val="333333"/>
          <w:spacing w:val="-15"/>
          <w:sz w:val="24"/>
          <w:szCs w:val="24"/>
        </w:rPr>
        <w:t xml:space="preserve"> </w:t>
      </w:r>
      <w:proofErr w:type="spellStart"/>
      <w:r w:rsidRPr="00E96459">
        <w:rPr>
          <w:rFonts w:ascii="Cambria" w:hAnsi="Cambria" w:cs="Arial"/>
          <w:color w:val="333333"/>
          <w:spacing w:val="-15"/>
          <w:sz w:val="24"/>
          <w:szCs w:val="24"/>
        </w:rPr>
        <w:t>libres</w:t>
      </w:r>
      <w:proofErr w:type="spellEnd"/>
      <w:r w:rsidRPr="00E96459">
        <w:rPr>
          <w:rFonts w:ascii="Cambria" w:hAnsi="Cambria" w:cs="Arial"/>
          <w:color w:val="333333"/>
          <w:spacing w:val="-15"/>
          <w:sz w:val="24"/>
          <w:szCs w:val="24"/>
        </w:rPr>
        <w:t xml:space="preserve"> par </w:t>
      </w:r>
      <w:proofErr w:type="spellStart"/>
      <w:r w:rsidRPr="00E96459">
        <w:rPr>
          <w:rFonts w:ascii="Cambria" w:hAnsi="Cambria" w:cs="Arial"/>
          <w:color w:val="333333"/>
          <w:spacing w:val="-15"/>
          <w:sz w:val="24"/>
          <w:szCs w:val="24"/>
        </w:rPr>
        <w:t>analyse</w:t>
      </w:r>
      <w:proofErr w:type="spellEnd"/>
      <w:r w:rsidRPr="00E96459">
        <w:rPr>
          <w:rFonts w:ascii="Cambria" w:hAnsi="Cambria" w:cs="Arial"/>
          <w:color w:val="333333"/>
          <w:spacing w:val="-15"/>
          <w:sz w:val="24"/>
          <w:szCs w:val="24"/>
        </w:rPr>
        <w:t xml:space="preserve"> en flux </w:t>
      </w:r>
      <w:proofErr w:type="spellStart"/>
      <w:r w:rsidRPr="00E96459">
        <w:rPr>
          <w:rFonts w:ascii="Cambria" w:hAnsi="Cambria" w:cs="Arial"/>
          <w:color w:val="333333"/>
          <w:spacing w:val="-15"/>
          <w:sz w:val="24"/>
          <w:szCs w:val="24"/>
        </w:rPr>
        <w:t>continu</w:t>
      </w:r>
      <w:proofErr w:type="spellEnd"/>
      <w:r w:rsidRPr="00E96459">
        <w:rPr>
          <w:rFonts w:ascii="Cambria" w:hAnsi="Cambria" w:cs="Arial"/>
          <w:caps/>
          <w:color w:val="333333"/>
          <w:spacing w:val="-15"/>
          <w:sz w:val="24"/>
          <w:szCs w:val="24"/>
        </w:rPr>
        <w:br/>
      </w:r>
      <w:r w:rsidRPr="00E96459">
        <w:rPr>
          <w:rFonts w:ascii="Cambria" w:hAnsi="Cambria" w:cs="Arial"/>
          <w:color w:val="404040"/>
          <w:sz w:val="24"/>
          <w:szCs w:val="24"/>
          <w:shd w:val="clear" w:color="auto" w:fill="FFFFFF"/>
        </w:rPr>
        <w:t xml:space="preserve">-  </w:t>
      </w:r>
      <w:r w:rsidRPr="00693128">
        <w:rPr>
          <w:rFonts w:ascii="Cambria" w:hAnsi="Cambria" w:cs="Arial"/>
          <w:b/>
          <w:bCs/>
          <w:color w:val="404040"/>
          <w:sz w:val="24"/>
          <w:szCs w:val="24"/>
          <w:shd w:val="clear" w:color="auto" w:fill="FFFFFF"/>
        </w:rPr>
        <w:t>ISO 28540 :2011(</w:t>
      </w:r>
      <w:proofErr w:type="spellStart"/>
      <w:r w:rsidRPr="00693128">
        <w:rPr>
          <w:rFonts w:ascii="Cambria" w:hAnsi="Cambria" w:cs="Arial"/>
          <w:b/>
          <w:bCs/>
          <w:color w:val="404040"/>
          <w:sz w:val="24"/>
          <w:szCs w:val="24"/>
          <w:shd w:val="clear" w:color="auto" w:fill="FFFFFF"/>
        </w:rPr>
        <w:t>fr</w:t>
      </w:r>
      <w:proofErr w:type="spellEnd"/>
      <w:r w:rsidRPr="00693128">
        <w:rPr>
          <w:rFonts w:ascii="Cambria" w:hAnsi="Cambria" w:cs="Arial"/>
          <w:b/>
          <w:bCs/>
          <w:color w:val="404040"/>
          <w:sz w:val="24"/>
          <w:szCs w:val="24"/>
          <w:shd w:val="clear" w:color="auto" w:fill="FFFFFF"/>
        </w:rPr>
        <w:t>)</w:t>
      </w:r>
      <w:r w:rsidRPr="00E96459">
        <w:rPr>
          <w:rFonts w:ascii="Cambria" w:hAnsi="Cambria" w:cs="Arial"/>
          <w:color w:val="404040"/>
          <w:sz w:val="24"/>
          <w:szCs w:val="24"/>
          <w:shd w:val="clear" w:color="auto" w:fill="FFFFFF"/>
        </w:rPr>
        <w:t xml:space="preserve"> :  </w:t>
      </w:r>
      <w:proofErr w:type="spellStart"/>
      <w:r w:rsidRPr="00E96459">
        <w:rPr>
          <w:rFonts w:ascii="Cambria" w:hAnsi="Cambria" w:cs="Arial"/>
          <w:color w:val="404040"/>
          <w:sz w:val="24"/>
          <w:szCs w:val="24"/>
          <w:shd w:val="clear" w:color="auto" w:fill="FFFFFF"/>
        </w:rPr>
        <w:t>Qualité</w:t>
      </w:r>
      <w:proofErr w:type="spellEnd"/>
      <w:r w:rsidRPr="00E96459">
        <w:rPr>
          <w:rFonts w:ascii="Cambria" w:hAnsi="Cambria" w:cs="Arial"/>
          <w:color w:val="404040"/>
          <w:sz w:val="24"/>
          <w:szCs w:val="24"/>
          <w:shd w:val="clear" w:color="auto" w:fill="FFFFFF"/>
        </w:rPr>
        <w:t xml:space="preserve"> de </w:t>
      </w:r>
      <w:proofErr w:type="spellStart"/>
      <w:r w:rsidRPr="00E96459">
        <w:rPr>
          <w:rFonts w:ascii="Cambria" w:hAnsi="Cambria" w:cs="Arial"/>
          <w:color w:val="404040"/>
          <w:sz w:val="24"/>
          <w:szCs w:val="24"/>
          <w:shd w:val="clear" w:color="auto" w:fill="FFFFFF"/>
        </w:rPr>
        <w:t>l'eau</w:t>
      </w:r>
      <w:proofErr w:type="spellEnd"/>
      <w:r w:rsidRPr="00E96459">
        <w:rPr>
          <w:rFonts w:ascii="Cambria" w:hAnsi="Cambria" w:cs="Arial"/>
          <w:color w:val="404040"/>
          <w:sz w:val="24"/>
          <w:szCs w:val="24"/>
          <w:shd w:val="clear" w:color="auto" w:fill="FFFFFF"/>
        </w:rPr>
        <w:t xml:space="preserve"> — </w:t>
      </w:r>
      <w:proofErr w:type="spellStart"/>
      <w:r w:rsidRPr="00E96459">
        <w:rPr>
          <w:rFonts w:ascii="Cambria" w:hAnsi="Cambria" w:cs="Arial"/>
          <w:color w:val="404040"/>
          <w:sz w:val="24"/>
          <w:szCs w:val="24"/>
          <w:shd w:val="clear" w:color="auto" w:fill="FFFFFF"/>
        </w:rPr>
        <w:t>Détermination</w:t>
      </w:r>
      <w:proofErr w:type="spellEnd"/>
      <w:r w:rsidRPr="00E96459">
        <w:rPr>
          <w:rFonts w:ascii="Cambria" w:hAnsi="Cambria" w:cs="Arial"/>
          <w:color w:val="404040"/>
          <w:sz w:val="24"/>
          <w:szCs w:val="24"/>
          <w:shd w:val="clear" w:color="auto" w:fill="FFFFFF"/>
        </w:rPr>
        <w:t xml:space="preserve"> de 16 </w:t>
      </w:r>
      <w:proofErr w:type="spellStart"/>
      <w:r w:rsidRPr="00E96459">
        <w:rPr>
          <w:rFonts w:ascii="Cambria" w:hAnsi="Cambria" w:cs="Arial"/>
          <w:color w:val="404040"/>
          <w:sz w:val="24"/>
          <w:szCs w:val="24"/>
          <w:shd w:val="clear" w:color="auto" w:fill="FFFFFF"/>
        </w:rPr>
        <w:t>hydrocarbures</w:t>
      </w:r>
      <w:proofErr w:type="spellEnd"/>
      <w:r w:rsidRPr="00E96459">
        <w:rPr>
          <w:rFonts w:ascii="Cambria" w:hAnsi="Cambria" w:cs="Arial"/>
          <w:color w:val="404040"/>
          <w:sz w:val="24"/>
          <w:szCs w:val="24"/>
          <w:shd w:val="clear" w:color="auto" w:fill="FFFFFF"/>
        </w:rPr>
        <w:t xml:space="preserve"> </w:t>
      </w:r>
      <w:proofErr w:type="spellStart"/>
      <w:r w:rsidRPr="00E96459">
        <w:rPr>
          <w:rFonts w:ascii="Cambria" w:hAnsi="Cambria" w:cs="Arial"/>
          <w:color w:val="404040"/>
          <w:sz w:val="24"/>
          <w:szCs w:val="24"/>
          <w:shd w:val="clear" w:color="auto" w:fill="FFFFFF"/>
        </w:rPr>
        <w:t>aromatiques</w:t>
      </w:r>
      <w:proofErr w:type="spellEnd"/>
      <w:r w:rsidRPr="00E96459">
        <w:rPr>
          <w:rFonts w:ascii="Cambria" w:hAnsi="Cambria" w:cs="Arial"/>
          <w:color w:val="404040"/>
          <w:sz w:val="24"/>
          <w:szCs w:val="24"/>
          <w:shd w:val="clear" w:color="auto" w:fill="FFFFFF"/>
        </w:rPr>
        <w:t xml:space="preserve"> </w:t>
      </w:r>
      <w:proofErr w:type="spellStart"/>
      <w:r w:rsidRPr="00E96459">
        <w:rPr>
          <w:rFonts w:ascii="Cambria" w:hAnsi="Cambria" w:cs="Arial"/>
          <w:color w:val="404040"/>
          <w:sz w:val="24"/>
          <w:szCs w:val="24"/>
          <w:shd w:val="clear" w:color="auto" w:fill="FFFFFF"/>
        </w:rPr>
        <w:t>polycycliques</w:t>
      </w:r>
      <w:proofErr w:type="spellEnd"/>
      <w:r w:rsidRPr="00E96459">
        <w:rPr>
          <w:rFonts w:ascii="Cambria" w:hAnsi="Cambria" w:cs="Arial"/>
          <w:color w:val="404040"/>
          <w:sz w:val="24"/>
          <w:szCs w:val="24"/>
          <w:shd w:val="clear" w:color="auto" w:fill="FFFFFF"/>
        </w:rPr>
        <w:t xml:space="preserve"> (HAP) </w:t>
      </w:r>
      <w:proofErr w:type="spellStart"/>
      <w:r w:rsidRPr="00E96459">
        <w:rPr>
          <w:rFonts w:ascii="Cambria" w:hAnsi="Cambria" w:cs="Arial"/>
          <w:color w:val="404040"/>
          <w:sz w:val="24"/>
          <w:szCs w:val="24"/>
          <w:shd w:val="clear" w:color="auto" w:fill="FFFFFF"/>
        </w:rPr>
        <w:t>dans</w:t>
      </w:r>
      <w:proofErr w:type="spellEnd"/>
      <w:r w:rsidRPr="00E96459">
        <w:rPr>
          <w:rFonts w:ascii="Cambria" w:hAnsi="Cambria" w:cs="Arial"/>
          <w:color w:val="404040"/>
          <w:sz w:val="24"/>
          <w:szCs w:val="24"/>
          <w:shd w:val="clear" w:color="auto" w:fill="FFFFFF"/>
        </w:rPr>
        <w:t xml:space="preserve"> </w:t>
      </w:r>
      <w:proofErr w:type="spellStart"/>
      <w:r w:rsidRPr="00E96459">
        <w:rPr>
          <w:rFonts w:ascii="Cambria" w:hAnsi="Cambria" w:cs="Arial"/>
          <w:color w:val="404040"/>
          <w:sz w:val="24"/>
          <w:szCs w:val="24"/>
          <w:shd w:val="clear" w:color="auto" w:fill="FFFFFF"/>
        </w:rPr>
        <w:t>l'eau</w:t>
      </w:r>
      <w:proofErr w:type="spellEnd"/>
      <w:r w:rsidRPr="00E96459">
        <w:rPr>
          <w:rFonts w:ascii="Cambria" w:hAnsi="Cambria" w:cs="Arial"/>
          <w:color w:val="404040"/>
          <w:sz w:val="24"/>
          <w:szCs w:val="24"/>
          <w:shd w:val="clear" w:color="auto" w:fill="FFFFFF"/>
        </w:rPr>
        <w:t xml:space="preserve"> — </w:t>
      </w:r>
      <w:proofErr w:type="spellStart"/>
      <w:r w:rsidRPr="00E96459">
        <w:rPr>
          <w:rFonts w:ascii="Cambria" w:hAnsi="Cambria" w:cs="Arial"/>
          <w:color w:val="404040"/>
          <w:sz w:val="24"/>
          <w:szCs w:val="24"/>
          <w:shd w:val="clear" w:color="auto" w:fill="FFFFFF"/>
        </w:rPr>
        <w:t>Méthode</w:t>
      </w:r>
      <w:proofErr w:type="spellEnd"/>
      <w:r w:rsidRPr="00E96459">
        <w:rPr>
          <w:rFonts w:ascii="Cambria" w:hAnsi="Cambria" w:cs="Arial"/>
          <w:color w:val="404040"/>
          <w:sz w:val="24"/>
          <w:szCs w:val="24"/>
          <w:shd w:val="clear" w:color="auto" w:fill="FFFFFF"/>
        </w:rPr>
        <w:t xml:space="preserve"> par </w:t>
      </w:r>
      <w:proofErr w:type="spellStart"/>
      <w:r w:rsidRPr="00E96459">
        <w:rPr>
          <w:rFonts w:ascii="Cambria" w:hAnsi="Cambria" w:cs="Arial"/>
          <w:color w:val="404040"/>
          <w:sz w:val="24"/>
          <w:szCs w:val="24"/>
          <w:shd w:val="clear" w:color="auto" w:fill="FFFFFF"/>
        </w:rPr>
        <w:t>chromatographie</w:t>
      </w:r>
      <w:proofErr w:type="spellEnd"/>
      <w:r w:rsidRPr="00E96459">
        <w:rPr>
          <w:rFonts w:ascii="Cambria" w:hAnsi="Cambria" w:cs="Arial"/>
          <w:color w:val="404040"/>
          <w:sz w:val="24"/>
          <w:szCs w:val="24"/>
          <w:shd w:val="clear" w:color="auto" w:fill="FFFFFF"/>
        </w:rPr>
        <w:t xml:space="preserve"> en phase </w:t>
      </w:r>
      <w:proofErr w:type="spellStart"/>
      <w:r w:rsidRPr="00E96459">
        <w:rPr>
          <w:rFonts w:ascii="Cambria" w:hAnsi="Cambria" w:cs="Arial"/>
          <w:color w:val="404040"/>
          <w:sz w:val="24"/>
          <w:szCs w:val="24"/>
          <w:shd w:val="clear" w:color="auto" w:fill="FFFFFF"/>
        </w:rPr>
        <w:t>gazeuse</w:t>
      </w:r>
      <w:proofErr w:type="spellEnd"/>
      <w:r w:rsidRPr="00E96459">
        <w:rPr>
          <w:rFonts w:ascii="Cambria" w:hAnsi="Cambria" w:cs="Arial"/>
          <w:color w:val="404040"/>
          <w:sz w:val="24"/>
          <w:szCs w:val="24"/>
          <w:shd w:val="clear" w:color="auto" w:fill="FFFFFF"/>
        </w:rPr>
        <w:t xml:space="preserve"> avec </w:t>
      </w:r>
      <w:proofErr w:type="spellStart"/>
      <w:r w:rsidRPr="00E96459">
        <w:rPr>
          <w:rFonts w:ascii="Cambria" w:hAnsi="Cambria" w:cs="Arial"/>
          <w:color w:val="404040"/>
          <w:sz w:val="24"/>
          <w:szCs w:val="24"/>
          <w:shd w:val="clear" w:color="auto" w:fill="FFFFFF"/>
        </w:rPr>
        <w:t>détection</w:t>
      </w:r>
      <w:proofErr w:type="spellEnd"/>
      <w:r w:rsidRPr="00E96459">
        <w:rPr>
          <w:rFonts w:ascii="Cambria" w:hAnsi="Cambria" w:cs="Arial"/>
          <w:color w:val="404040"/>
          <w:sz w:val="24"/>
          <w:szCs w:val="24"/>
          <w:shd w:val="clear" w:color="auto" w:fill="FFFFFF"/>
        </w:rPr>
        <w:t xml:space="preserve"> par </w:t>
      </w:r>
      <w:proofErr w:type="spellStart"/>
      <w:r w:rsidRPr="00E96459">
        <w:rPr>
          <w:rFonts w:ascii="Cambria" w:hAnsi="Cambria" w:cs="Arial"/>
          <w:color w:val="404040"/>
          <w:sz w:val="24"/>
          <w:szCs w:val="24"/>
          <w:shd w:val="clear" w:color="auto" w:fill="FFFFFF"/>
        </w:rPr>
        <w:t>spectrométrie</w:t>
      </w:r>
      <w:proofErr w:type="spellEnd"/>
      <w:r w:rsidRPr="00E96459">
        <w:rPr>
          <w:rFonts w:ascii="Cambria" w:hAnsi="Cambria" w:cs="Arial"/>
          <w:color w:val="404040"/>
          <w:sz w:val="24"/>
          <w:szCs w:val="24"/>
          <w:shd w:val="clear" w:color="auto" w:fill="FFFFFF"/>
        </w:rPr>
        <w:t xml:space="preserve"> de masse (CG-SM)</w:t>
      </w:r>
    </w:p>
    <w:p w14:paraId="4677847C" w14:textId="77777777" w:rsidR="009E5BD8" w:rsidRPr="00904E3B" w:rsidRDefault="009E5BD8" w:rsidP="009E5BD8">
      <w:pPr>
        <w:spacing w:after="0" w:line="360" w:lineRule="auto"/>
        <w:rPr>
          <w:rFonts w:ascii="Cambria" w:eastAsia="Times New Roman" w:hAnsi="Cambria" w:cs="Arial"/>
          <w:sz w:val="24"/>
          <w:szCs w:val="24"/>
          <w:lang w:eastAsia="fr-ML"/>
        </w:rPr>
      </w:pPr>
      <w:r w:rsidRPr="00E96459">
        <w:rPr>
          <w:rFonts w:ascii="Cambria" w:hAnsi="Cambria"/>
          <w:sz w:val="24"/>
          <w:szCs w:val="24"/>
        </w:rPr>
        <w:t xml:space="preserve">-  </w:t>
      </w:r>
      <w:hyperlink r:id="rId26" w:anchor="iso:std:iso:8245:en" w:history="1">
        <w:r w:rsidRPr="00693128">
          <w:rPr>
            <w:rFonts w:ascii="Cambria" w:eastAsia="Times New Roman" w:hAnsi="Cambria" w:cs="Arial"/>
            <w:b/>
            <w:bCs/>
            <w:sz w:val="24"/>
            <w:szCs w:val="24"/>
            <w:lang w:eastAsia="fr-ML"/>
          </w:rPr>
          <w:t>ISO 8245</w:t>
        </w:r>
      </w:hyperlink>
      <w:r w:rsidRPr="00904E3B">
        <w:rPr>
          <w:rFonts w:ascii="Cambria" w:eastAsia="Times New Roman" w:hAnsi="Cambria" w:cs="Arial"/>
          <w:sz w:val="24"/>
          <w:szCs w:val="24"/>
          <w:lang w:eastAsia="fr-ML"/>
        </w:rPr>
        <w:t>, </w:t>
      </w:r>
      <w:proofErr w:type="spellStart"/>
      <w:r w:rsidRPr="00904E3B">
        <w:rPr>
          <w:rFonts w:ascii="Cambria" w:eastAsia="Times New Roman" w:hAnsi="Cambria" w:cs="Arial"/>
          <w:iCs/>
          <w:sz w:val="24"/>
          <w:szCs w:val="24"/>
          <w:lang w:eastAsia="fr-ML"/>
        </w:rPr>
        <w:t>Qualité</w:t>
      </w:r>
      <w:proofErr w:type="spellEnd"/>
      <w:r w:rsidRPr="00904E3B">
        <w:rPr>
          <w:rFonts w:ascii="Cambria" w:eastAsia="Times New Roman" w:hAnsi="Cambria" w:cs="Arial"/>
          <w:iCs/>
          <w:sz w:val="24"/>
          <w:szCs w:val="24"/>
          <w:lang w:eastAsia="fr-ML"/>
        </w:rPr>
        <w:t xml:space="preserve"> de </w:t>
      </w:r>
      <w:proofErr w:type="spellStart"/>
      <w:r w:rsidRPr="00904E3B">
        <w:rPr>
          <w:rFonts w:ascii="Cambria" w:eastAsia="Times New Roman" w:hAnsi="Cambria" w:cs="Arial"/>
          <w:iCs/>
          <w:sz w:val="24"/>
          <w:szCs w:val="24"/>
          <w:lang w:eastAsia="fr-ML"/>
        </w:rPr>
        <w:t>l'eau</w:t>
      </w:r>
      <w:proofErr w:type="spellEnd"/>
      <w:r w:rsidRPr="00904E3B">
        <w:rPr>
          <w:rFonts w:ascii="Cambria" w:eastAsia="Times New Roman" w:hAnsi="Cambria" w:cs="Arial"/>
          <w:iCs/>
          <w:sz w:val="24"/>
          <w:szCs w:val="24"/>
          <w:lang w:eastAsia="fr-ML"/>
        </w:rPr>
        <w:t xml:space="preserve"> — </w:t>
      </w:r>
      <w:proofErr w:type="spellStart"/>
      <w:r w:rsidRPr="00904E3B">
        <w:rPr>
          <w:rFonts w:ascii="Cambria" w:eastAsia="Times New Roman" w:hAnsi="Cambria" w:cs="Arial"/>
          <w:iCs/>
          <w:sz w:val="24"/>
          <w:szCs w:val="24"/>
          <w:lang w:eastAsia="fr-ML"/>
        </w:rPr>
        <w:t>Lignes</w:t>
      </w:r>
      <w:proofErr w:type="spellEnd"/>
      <w:r w:rsidRPr="00904E3B">
        <w:rPr>
          <w:rFonts w:ascii="Cambria" w:eastAsia="Times New Roman" w:hAnsi="Cambria" w:cs="Arial"/>
          <w:iCs/>
          <w:sz w:val="24"/>
          <w:szCs w:val="24"/>
          <w:lang w:eastAsia="fr-ML"/>
        </w:rPr>
        <w:t xml:space="preserve"> </w:t>
      </w:r>
      <w:proofErr w:type="spellStart"/>
      <w:r w:rsidRPr="00904E3B">
        <w:rPr>
          <w:rFonts w:ascii="Cambria" w:eastAsia="Times New Roman" w:hAnsi="Cambria" w:cs="Arial"/>
          <w:iCs/>
          <w:sz w:val="24"/>
          <w:szCs w:val="24"/>
          <w:lang w:eastAsia="fr-ML"/>
        </w:rPr>
        <w:t>directrices</w:t>
      </w:r>
      <w:proofErr w:type="spellEnd"/>
      <w:r w:rsidRPr="00904E3B">
        <w:rPr>
          <w:rFonts w:ascii="Cambria" w:eastAsia="Times New Roman" w:hAnsi="Cambria" w:cs="Arial"/>
          <w:iCs/>
          <w:sz w:val="24"/>
          <w:szCs w:val="24"/>
          <w:lang w:eastAsia="fr-ML"/>
        </w:rPr>
        <w:t xml:space="preserve"> pour le dosage du </w:t>
      </w:r>
      <w:proofErr w:type="spellStart"/>
      <w:r w:rsidRPr="00904E3B">
        <w:rPr>
          <w:rFonts w:ascii="Cambria" w:eastAsia="Times New Roman" w:hAnsi="Cambria" w:cs="Arial"/>
          <w:iCs/>
          <w:sz w:val="24"/>
          <w:szCs w:val="24"/>
          <w:lang w:eastAsia="fr-ML"/>
        </w:rPr>
        <w:t>carbone</w:t>
      </w:r>
      <w:proofErr w:type="spellEnd"/>
      <w:r w:rsidRPr="00904E3B">
        <w:rPr>
          <w:rFonts w:ascii="Cambria" w:eastAsia="Times New Roman" w:hAnsi="Cambria" w:cs="Arial"/>
          <w:iCs/>
          <w:sz w:val="24"/>
          <w:szCs w:val="24"/>
          <w:lang w:eastAsia="fr-ML"/>
        </w:rPr>
        <w:t xml:space="preserve"> </w:t>
      </w:r>
      <w:proofErr w:type="spellStart"/>
      <w:r w:rsidRPr="00904E3B">
        <w:rPr>
          <w:rFonts w:ascii="Cambria" w:eastAsia="Times New Roman" w:hAnsi="Cambria" w:cs="Arial"/>
          <w:iCs/>
          <w:sz w:val="24"/>
          <w:szCs w:val="24"/>
          <w:lang w:eastAsia="fr-ML"/>
        </w:rPr>
        <w:t>organique</w:t>
      </w:r>
      <w:proofErr w:type="spellEnd"/>
      <w:r w:rsidRPr="00904E3B">
        <w:rPr>
          <w:rFonts w:ascii="Cambria" w:eastAsia="Times New Roman" w:hAnsi="Cambria" w:cs="Arial"/>
          <w:iCs/>
          <w:sz w:val="24"/>
          <w:szCs w:val="24"/>
          <w:lang w:eastAsia="fr-ML"/>
        </w:rPr>
        <w:t xml:space="preserve"> total (COT) </w:t>
      </w:r>
      <w:proofErr w:type="gramStart"/>
      <w:r w:rsidRPr="00904E3B">
        <w:rPr>
          <w:rFonts w:ascii="Cambria" w:eastAsia="Times New Roman" w:hAnsi="Cambria" w:cs="Arial"/>
          <w:iCs/>
          <w:sz w:val="24"/>
          <w:szCs w:val="24"/>
          <w:lang w:eastAsia="fr-ML"/>
        </w:rPr>
        <w:t>et</w:t>
      </w:r>
      <w:proofErr w:type="gramEnd"/>
      <w:r w:rsidRPr="00904E3B">
        <w:rPr>
          <w:rFonts w:ascii="Cambria" w:eastAsia="Times New Roman" w:hAnsi="Cambria" w:cs="Arial"/>
          <w:iCs/>
          <w:sz w:val="24"/>
          <w:szCs w:val="24"/>
          <w:lang w:eastAsia="fr-ML"/>
        </w:rPr>
        <w:t xml:space="preserve"> du </w:t>
      </w:r>
      <w:proofErr w:type="spellStart"/>
      <w:r w:rsidRPr="00904E3B">
        <w:rPr>
          <w:rFonts w:ascii="Cambria" w:eastAsia="Times New Roman" w:hAnsi="Cambria" w:cs="Arial"/>
          <w:iCs/>
          <w:sz w:val="24"/>
          <w:szCs w:val="24"/>
          <w:lang w:eastAsia="fr-ML"/>
        </w:rPr>
        <w:t>carbone</w:t>
      </w:r>
      <w:proofErr w:type="spellEnd"/>
      <w:r w:rsidRPr="00904E3B">
        <w:rPr>
          <w:rFonts w:ascii="Cambria" w:eastAsia="Times New Roman" w:hAnsi="Cambria" w:cs="Arial"/>
          <w:iCs/>
          <w:sz w:val="24"/>
          <w:szCs w:val="24"/>
          <w:lang w:eastAsia="fr-ML"/>
        </w:rPr>
        <w:t xml:space="preserve"> </w:t>
      </w:r>
      <w:proofErr w:type="spellStart"/>
      <w:r w:rsidRPr="00904E3B">
        <w:rPr>
          <w:rFonts w:ascii="Cambria" w:eastAsia="Times New Roman" w:hAnsi="Cambria" w:cs="Arial"/>
          <w:iCs/>
          <w:sz w:val="24"/>
          <w:szCs w:val="24"/>
          <w:lang w:eastAsia="fr-ML"/>
        </w:rPr>
        <w:t>organique</w:t>
      </w:r>
      <w:proofErr w:type="spellEnd"/>
      <w:r w:rsidRPr="00904E3B">
        <w:rPr>
          <w:rFonts w:ascii="Cambria" w:eastAsia="Times New Roman" w:hAnsi="Cambria" w:cs="Arial"/>
          <w:iCs/>
          <w:sz w:val="24"/>
          <w:szCs w:val="24"/>
          <w:lang w:eastAsia="fr-ML"/>
        </w:rPr>
        <w:t xml:space="preserve"> </w:t>
      </w:r>
      <w:proofErr w:type="spellStart"/>
      <w:r w:rsidRPr="00904E3B">
        <w:rPr>
          <w:rFonts w:ascii="Cambria" w:eastAsia="Times New Roman" w:hAnsi="Cambria" w:cs="Arial"/>
          <w:iCs/>
          <w:sz w:val="24"/>
          <w:szCs w:val="24"/>
          <w:lang w:eastAsia="fr-ML"/>
        </w:rPr>
        <w:t>dissous</w:t>
      </w:r>
      <w:proofErr w:type="spellEnd"/>
      <w:r w:rsidRPr="00904E3B">
        <w:rPr>
          <w:rFonts w:ascii="Cambria" w:eastAsia="Times New Roman" w:hAnsi="Cambria" w:cs="Arial"/>
          <w:iCs/>
          <w:sz w:val="24"/>
          <w:szCs w:val="24"/>
          <w:lang w:eastAsia="fr-ML"/>
        </w:rPr>
        <w:t xml:space="preserve"> (COD)</w:t>
      </w:r>
    </w:p>
    <w:p w14:paraId="72225F10" w14:textId="77777777" w:rsidR="009E5BD8" w:rsidRPr="00904E3B" w:rsidRDefault="009E5BD8" w:rsidP="009E5BD8">
      <w:pPr>
        <w:spacing w:after="0" w:line="360" w:lineRule="auto"/>
        <w:rPr>
          <w:rFonts w:ascii="Cambria" w:eastAsia="Times New Roman" w:hAnsi="Cambria" w:cs="Arial"/>
          <w:sz w:val="24"/>
          <w:szCs w:val="24"/>
          <w:lang w:eastAsia="fr-ML"/>
        </w:rPr>
      </w:pPr>
      <w:r w:rsidRPr="00904E3B">
        <w:rPr>
          <w:rFonts w:ascii="Cambria" w:eastAsia="Times New Roman" w:hAnsi="Cambria" w:cs="Arial"/>
          <w:sz w:val="24"/>
          <w:szCs w:val="24"/>
          <w:lang w:eastAsia="fr-ML"/>
        </w:rPr>
        <w:t xml:space="preserve">-  </w:t>
      </w:r>
      <w:hyperlink r:id="rId27" w:anchor="iso:std:iso:8467:en" w:history="1">
        <w:r w:rsidRPr="00904E3B">
          <w:rPr>
            <w:rFonts w:ascii="Cambria" w:eastAsia="Times New Roman" w:hAnsi="Cambria" w:cs="Arial"/>
            <w:b/>
            <w:bCs/>
            <w:sz w:val="24"/>
            <w:szCs w:val="24"/>
            <w:lang w:eastAsia="fr-ML"/>
          </w:rPr>
          <w:t>ISO 8467</w:t>
        </w:r>
      </w:hyperlink>
      <w:r w:rsidRPr="00904E3B">
        <w:rPr>
          <w:rFonts w:ascii="Cambria" w:eastAsia="Times New Roman" w:hAnsi="Cambria" w:cs="Arial"/>
          <w:sz w:val="24"/>
          <w:szCs w:val="24"/>
          <w:lang w:eastAsia="fr-ML"/>
        </w:rPr>
        <w:t>, </w:t>
      </w:r>
      <w:proofErr w:type="spellStart"/>
      <w:r w:rsidRPr="00904E3B">
        <w:rPr>
          <w:rFonts w:ascii="Cambria" w:eastAsia="Times New Roman" w:hAnsi="Cambria" w:cs="Arial"/>
          <w:iCs/>
          <w:sz w:val="24"/>
          <w:szCs w:val="24"/>
          <w:lang w:eastAsia="fr-ML"/>
        </w:rPr>
        <w:t>Qualité</w:t>
      </w:r>
      <w:proofErr w:type="spellEnd"/>
      <w:r w:rsidRPr="00904E3B">
        <w:rPr>
          <w:rFonts w:ascii="Cambria" w:eastAsia="Times New Roman" w:hAnsi="Cambria" w:cs="Arial"/>
          <w:iCs/>
          <w:sz w:val="24"/>
          <w:szCs w:val="24"/>
          <w:lang w:eastAsia="fr-ML"/>
        </w:rPr>
        <w:t xml:space="preserve"> de </w:t>
      </w:r>
      <w:proofErr w:type="spellStart"/>
      <w:r w:rsidRPr="00904E3B">
        <w:rPr>
          <w:rFonts w:ascii="Cambria" w:eastAsia="Times New Roman" w:hAnsi="Cambria" w:cs="Arial"/>
          <w:iCs/>
          <w:sz w:val="24"/>
          <w:szCs w:val="24"/>
          <w:lang w:eastAsia="fr-ML"/>
        </w:rPr>
        <w:t>l'eau</w:t>
      </w:r>
      <w:proofErr w:type="spellEnd"/>
      <w:r w:rsidRPr="00904E3B">
        <w:rPr>
          <w:rFonts w:ascii="Cambria" w:eastAsia="Times New Roman" w:hAnsi="Cambria" w:cs="Arial"/>
          <w:iCs/>
          <w:sz w:val="24"/>
          <w:szCs w:val="24"/>
          <w:lang w:eastAsia="fr-ML"/>
        </w:rPr>
        <w:t xml:space="preserve"> — </w:t>
      </w:r>
      <w:proofErr w:type="spellStart"/>
      <w:r w:rsidRPr="00904E3B">
        <w:rPr>
          <w:rFonts w:ascii="Cambria" w:eastAsia="Times New Roman" w:hAnsi="Cambria" w:cs="Arial"/>
          <w:iCs/>
          <w:sz w:val="24"/>
          <w:szCs w:val="24"/>
          <w:lang w:eastAsia="fr-ML"/>
        </w:rPr>
        <w:t>Détermination</w:t>
      </w:r>
      <w:proofErr w:type="spellEnd"/>
      <w:r w:rsidRPr="00904E3B">
        <w:rPr>
          <w:rFonts w:ascii="Cambria" w:eastAsia="Times New Roman" w:hAnsi="Cambria" w:cs="Arial"/>
          <w:iCs/>
          <w:sz w:val="24"/>
          <w:szCs w:val="24"/>
          <w:lang w:eastAsia="fr-ML"/>
        </w:rPr>
        <w:t xml:space="preserve"> de </w:t>
      </w:r>
      <w:proofErr w:type="spellStart"/>
      <w:r w:rsidRPr="00904E3B">
        <w:rPr>
          <w:rFonts w:ascii="Cambria" w:eastAsia="Times New Roman" w:hAnsi="Cambria" w:cs="Arial"/>
          <w:iCs/>
          <w:sz w:val="24"/>
          <w:szCs w:val="24"/>
          <w:lang w:eastAsia="fr-ML"/>
        </w:rPr>
        <w:t>l'indice</w:t>
      </w:r>
      <w:proofErr w:type="spellEnd"/>
      <w:r w:rsidRPr="00904E3B">
        <w:rPr>
          <w:rFonts w:ascii="Cambria" w:eastAsia="Times New Roman" w:hAnsi="Cambria" w:cs="Arial"/>
          <w:iCs/>
          <w:sz w:val="24"/>
          <w:szCs w:val="24"/>
          <w:lang w:eastAsia="fr-ML"/>
        </w:rPr>
        <w:t xml:space="preserve"> de permanganate</w:t>
      </w:r>
    </w:p>
    <w:p w14:paraId="2BA5D6BC" w14:textId="77777777" w:rsidR="009E5BD8" w:rsidRPr="00904E3B" w:rsidRDefault="009E5BD8" w:rsidP="009E5BD8">
      <w:pPr>
        <w:spacing w:after="0" w:line="360" w:lineRule="auto"/>
        <w:rPr>
          <w:rFonts w:ascii="Cambria" w:eastAsia="Times New Roman" w:hAnsi="Cambria" w:cs="Arial"/>
          <w:sz w:val="24"/>
          <w:szCs w:val="24"/>
          <w:lang w:eastAsia="fr-ML"/>
        </w:rPr>
      </w:pPr>
      <w:r w:rsidRPr="00904E3B">
        <w:rPr>
          <w:rFonts w:ascii="Cambria" w:eastAsia="Times New Roman" w:hAnsi="Cambria" w:cs="Arial"/>
          <w:b/>
          <w:bCs/>
          <w:sz w:val="24"/>
          <w:szCs w:val="24"/>
          <w:lang w:eastAsia="fr-ML"/>
        </w:rPr>
        <w:t xml:space="preserve">-  </w:t>
      </w:r>
      <w:hyperlink r:id="rId28" w:anchor="iso:std:iso:15705:en" w:history="1">
        <w:r w:rsidRPr="00904E3B">
          <w:rPr>
            <w:rFonts w:ascii="Cambria" w:eastAsia="Times New Roman" w:hAnsi="Cambria" w:cs="Arial"/>
            <w:b/>
            <w:bCs/>
            <w:sz w:val="24"/>
            <w:szCs w:val="24"/>
            <w:lang w:eastAsia="fr-ML"/>
          </w:rPr>
          <w:t>ISO 15705</w:t>
        </w:r>
      </w:hyperlink>
      <w:r w:rsidRPr="00904E3B">
        <w:rPr>
          <w:rFonts w:ascii="Cambria" w:eastAsia="Times New Roman" w:hAnsi="Cambria" w:cs="Arial"/>
          <w:sz w:val="24"/>
          <w:szCs w:val="24"/>
          <w:lang w:eastAsia="fr-ML"/>
        </w:rPr>
        <w:t>, </w:t>
      </w:r>
      <w:proofErr w:type="spellStart"/>
      <w:r w:rsidRPr="00904E3B">
        <w:rPr>
          <w:rFonts w:ascii="Cambria" w:eastAsia="Times New Roman" w:hAnsi="Cambria" w:cs="Arial"/>
          <w:iCs/>
          <w:sz w:val="24"/>
          <w:szCs w:val="24"/>
          <w:lang w:eastAsia="fr-ML"/>
        </w:rPr>
        <w:t>Qualité</w:t>
      </w:r>
      <w:proofErr w:type="spellEnd"/>
      <w:r w:rsidRPr="00904E3B">
        <w:rPr>
          <w:rFonts w:ascii="Cambria" w:eastAsia="Times New Roman" w:hAnsi="Cambria" w:cs="Arial"/>
          <w:iCs/>
          <w:sz w:val="24"/>
          <w:szCs w:val="24"/>
          <w:lang w:eastAsia="fr-ML"/>
        </w:rPr>
        <w:t xml:space="preserve"> de </w:t>
      </w:r>
      <w:proofErr w:type="spellStart"/>
      <w:r w:rsidRPr="00904E3B">
        <w:rPr>
          <w:rFonts w:ascii="Cambria" w:eastAsia="Times New Roman" w:hAnsi="Cambria" w:cs="Arial"/>
          <w:iCs/>
          <w:sz w:val="24"/>
          <w:szCs w:val="24"/>
          <w:lang w:eastAsia="fr-ML"/>
        </w:rPr>
        <w:t>l'eau</w:t>
      </w:r>
      <w:proofErr w:type="spellEnd"/>
      <w:r w:rsidRPr="00904E3B">
        <w:rPr>
          <w:rFonts w:ascii="Cambria" w:eastAsia="Times New Roman" w:hAnsi="Cambria" w:cs="Arial"/>
          <w:iCs/>
          <w:sz w:val="24"/>
          <w:szCs w:val="24"/>
          <w:lang w:eastAsia="fr-ML"/>
        </w:rPr>
        <w:t xml:space="preserve"> — </w:t>
      </w:r>
      <w:proofErr w:type="spellStart"/>
      <w:r w:rsidRPr="00904E3B">
        <w:rPr>
          <w:rFonts w:ascii="Cambria" w:eastAsia="Times New Roman" w:hAnsi="Cambria" w:cs="Arial"/>
          <w:iCs/>
          <w:sz w:val="24"/>
          <w:szCs w:val="24"/>
          <w:lang w:eastAsia="fr-ML"/>
        </w:rPr>
        <w:t>Détermination</w:t>
      </w:r>
      <w:proofErr w:type="spellEnd"/>
      <w:r w:rsidRPr="00904E3B">
        <w:rPr>
          <w:rFonts w:ascii="Cambria" w:eastAsia="Times New Roman" w:hAnsi="Cambria" w:cs="Arial"/>
          <w:iCs/>
          <w:sz w:val="24"/>
          <w:szCs w:val="24"/>
          <w:lang w:eastAsia="fr-ML"/>
        </w:rPr>
        <w:t xml:space="preserve"> de </w:t>
      </w:r>
      <w:proofErr w:type="spellStart"/>
      <w:r w:rsidRPr="00904E3B">
        <w:rPr>
          <w:rFonts w:ascii="Cambria" w:eastAsia="Times New Roman" w:hAnsi="Cambria" w:cs="Arial"/>
          <w:iCs/>
          <w:sz w:val="24"/>
          <w:szCs w:val="24"/>
          <w:lang w:eastAsia="fr-ML"/>
        </w:rPr>
        <w:t>l'indice</w:t>
      </w:r>
      <w:proofErr w:type="spellEnd"/>
      <w:r w:rsidRPr="00904E3B">
        <w:rPr>
          <w:rFonts w:ascii="Cambria" w:eastAsia="Times New Roman" w:hAnsi="Cambria" w:cs="Arial"/>
          <w:iCs/>
          <w:sz w:val="24"/>
          <w:szCs w:val="24"/>
          <w:lang w:eastAsia="fr-ML"/>
        </w:rPr>
        <w:t xml:space="preserve"> de </w:t>
      </w:r>
      <w:proofErr w:type="spellStart"/>
      <w:r w:rsidRPr="00904E3B">
        <w:rPr>
          <w:rFonts w:ascii="Cambria" w:eastAsia="Times New Roman" w:hAnsi="Cambria" w:cs="Arial"/>
          <w:iCs/>
          <w:sz w:val="24"/>
          <w:szCs w:val="24"/>
          <w:lang w:eastAsia="fr-ML"/>
        </w:rPr>
        <w:t>demande</w:t>
      </w:r>
      <w:proofErr w:type="spellEnd"/>
      <w:r w:rsidRPr="00904E3B">
        <w:rPr>
          <w:rFonts w:ascii="Cambria" w:eastAsia="Times New Roman" w:hAnsi="Cambria" w:cs="Arial"/>
          <w:iCs/>
          <w:sz w:val="24"/>
          <w:szCs w:val="24"/>
          <w:lang w:eastAsia="fr-ML"/>
        </w:rPr>
        <w:t xml:space="preserve"> </w:t>
      </w:r>
      <w:proofErr w:type="spellStart"/>
      <w:r w:rsidRPr="00904E3B">
        <w:rPr>
          <w:rFonts w:ascii="Cambria" w:eastAsia="Times New Roman" w:hAnsi="Cambria" w:cs="Arial"/>
          <w:iCs/>
          <w:sz w:val="24"/>
          <w:szCs w:val="24"/>
          <w:lang w:eastAsia="fr-ML"/>
        </w:rPr>
        <w:t>chimique</w:t>
      </w:r>
      <w:proofErr w:type="spellEnd"/>
      <w:r w:rsidRPr="00904E3B">
        <w:rPr>
          <w:rFonts w:ascii="Cambria" w:eastAsia="Times New Roman" w:hAnsi="Cambria" w:cs="Arial"/>
          <w:iCs/>
          <w:sz w:val="24"/>
          <w:szCs w:val="24"/>
          <w:lang w:eastAsia="fr-ML"/>
        </w:rPr>
        <w:t xml:space="preserve"> en </w:t>
      </w:r>
      <w:proofErr w:type="spellStart"/>
      <w:r w:rsidRPr="00904E3B">
        <w:rPr>
          <w:rFonts w:ascii="Cambria" w:eastAsia="Times New Roman" w:hAnsi="Cambria" w:cs="Arial"/>
          <w:iCs/>
          <w:sz w:val="24"/>
          <w:szCs w:val="24"/>
          <w:lang w:eastAsia="fr-ML"/>
        </w:rPr>
        <w:t>oxygène</w:t>
      </w:r>
      <w:proofErr w:type="spellEnd"/>
      <w:r w:rsidRPr="00904E3B">
        <w:rPr>
          <w:rFonts w:ascii="Cambria" w:eastAsia="Times New Roman" w:hAnsi="Cambria" w:cs="Arial"/>
          <w:iCs/>
          <w:sz w:val="24"/>
          <w:szCs w:val="24"/>
          <w:lang w:eastAsia="fr-ML"/>
        </w:rPr>
        <w:t xml:space="preserve"> (ST-DCO) — </w:t>
      </w:r>
      <w:proofErr w:type="spellStart"/>
      <w:r w:rsidRPr="00904E3B">
        <w:rPr>
          <w:rFonts w:ascii="Cambria" w:eastAsia="Times New Roman" w:hAnsi="Cambria" w:cs="Arial"/>
          <w:iCs/>
          <w:sz w:val="24"/>
          <w:szCs w:val="24"/>
          <w:lang w:eastAsia="fr-ML"/>
        </w:rPr>
        <w:t>Méthode</w:t>
      </w:r>
      <w:proofErr w:type="spellEnd"/>
      <w:r w:rsidRPr="00904E3B">
        <w:rPr>
          <w:rFonts w:ascii="Cambria" w:eastAsia="Times New Roman" w:hAnsi="Cambria" w:cs="Arial"/>
          <w:iCs/>
          <w:sz w:val="24"/>
          <w:szCs w:val="24"/>
          <w:lang w:eastAsia="fr-ML"/>
        </w:rPr>
        <w:t xml:space="preserve"> à petite </w:t>
      </w:r>
      <w:proofErr w:type="spellStart"/>
      <w:r w:rsidRPr="00904E3B">
        <w:rPr>
          <w:rFonts w:ascii="Cambria" w:eastAsia="Times New Roman" w:hAnsi="Cambria" w:cs="Arial"/>
          <w:iCs/>
          <w:sz w:val="24"/>
          <w:szCs w:val="24"/>
          <w:lang w:eastAsia="fr-ML"/>
        </w:rPr>
        <w:t>échelle</w:t>
      </w:r>
      <w:proofErr w:type="spellEnd"/>
      <w:r w:rsidRPr="00904E3B">
        <w:rPr>
          <w:rFonts w:ascii="Cambria" w:eastAsia="Times New Roman" w:hAnsi="Cambria" w:cs="Arial"/>
          <w:iCs/>
          <w:sz w:val="24"/>
          <w:szCs w:val="24"/>
          <w:lang w:eastAsia="fr-ML"/>
        </w:rPr>
        <w:t xml:space="preserve"> en tube </w:t>
      </w:r>
      <w:proofErr w:type="spellStart"/>
      <w:r w:rsidRPr="00904E3B">
        <w:rPr>
          <w:rFonts w:ascii="Cambria" w:eastAsia="Times New Roman" w:hAnsi="Cambria" w:cs="Arial"/>
          <w:iCs/>
          <w:sz w:val="24"/>
          <w:szCs w:val="24"/>
          <w:lang w:eastAsia="fr-ML"/>
        </w:rPr>
        <w:t>fermé</w:t>
      </w:r>
      <w:proofErr w:type="spellEnd"/>
    </w:p>
    <w:p w14:paraId="142BAFC2" w14:textId="77777777" w:rsidR="009E5BD8" w:rsidRPr="00287896" w:rsidRDefault="009E5BD8" w:rsidP="009E5BD8">
      <w:pPr>
        <w:spacing w:after="0" w:line="360" w:lineRule="auto"/>
        <w:rPr>
          <w:rFonts w:ascii="Cambria" w:eastAsia="Times New Roman" w:hAnsi="Cambria" w:cs="Arial"/>
          <w:sz w:val="24"/>
          <w:szCs w:val="24"/>
          <w:lang w:eastAsia="fr-ML"/>
        </w:rPr>
      </w:pPr>
      <w:r w:rsidRPr="00904E3B">
        <w:rPr>
          <w:rFonts w:ascii="Cambria" w:eastAsia="Times New Roman" w:hAnsi="Cambria" w:cs="Arial"/>
          <w:sz w:val="24"/>
          <w:szCs w:val="24"/>
          <w:lang w:eastAsia="fr-ML"/>
        </w:rPr>
        <w:lastRenderedPageBreak/>
        <w:t xml:space="preserve">-  </w:t>
      </w:r>
      <w:hyperlink r:id="rId29" w:anchor="iso:std:iso:3696:en" w:history="1">
        <w:r w:rsidRPr="00904E3B">
          <w:rPr>
            <w:rFonts w:ascii="Cambria" w:eastAsia="Times New Roman" w:hAnsi="Cambria" w:cs="Arial"/>
            <w:b/>
            <w:bCs/>
            <w:sz w:val="24"/>
            <w:szCs w:val="24"/>
            <w:lang w:eastAsia="fr-ML"/>
          </w:rPr>
          <w:t>ISO 3696</w:t>
        </w:r>
      </w:hyperlink>
      <w:r w:rsidRPr="00904E3B">
        <w:rPr>
          <w:rFonts w:ascii="Cambria" w:eastAsia="Times New Roman" w:hAnsi="Cambria" w:cs="Arial"/>
          <w:b/>
          <w:bCs/>
          <w:sz w:val="24"/>
          <w:szCs w:val="24"/>
          <w:lang w:eastAsia="fr-ML"/>
        </w:rPr>
        <w:t>,</w:t>
      </w:r>
      <w:r w:rsidRPr="00904E3B">
        <w:rPr>
          <w:rFonts w:ascii="Cambria" w:eastAsia="Times New Roman" w:hAnsi="Cambria" w:cs="Arial"/>
          <w:sz w:val="24"/>
          <w:szCs w:val="24"/>
          <w:lang w:eastAsia="fr-ML"/>
        </w:rPr>
        <w:t> </w:t>
      </w:r>
      <w:r w:rsidRPr="00904E3B">
        <w:rPr>
          <w:rFonts w:ascii="Cambria" w:eastAsia="Times New Roman" w:hAnsi="Cambria" w:cs="Arial"/>
          <w:iCs/>
          <w:sz w:val="24"/>
          <w:szCs w:val="24"/>
          <w:lang w:eastAsia="fr-ML"/>
        </w:rPr>
        <w:t xml:space="preserve">Eau pour </w:t>
      </w:r>
      <w:proofErr w:type="spellStart"/>
      <w:r w:rsidRPr="00904E3B">
        <w:rPr>
          <w:rFonts w:ascii="Cambria" w:eastAsia="Times New Roman" w:hAnsi="Cambria" w:cs="Arial"/>
          <w:iCs/>
          <w:sz w:val="24"/>
          <w:szCs w:val="24"/>
          <w:lang w:eastAsia="fr-ML"/>
        </w:rPr>
        <w:t>laboratoire</w:t>
      </w:r>
      <w:proofErr w:type="spellEnd"/>
      <w:r w:rsidRPr="00904E3B">
        <w:rPr>
          <w:rFonts w:ascii="Cambria" w:eastAsia="Times New Roman" w:hAnsi="Cambria" w:cs="Arial"/>
          <w:iCs/>
          <w:sz w:val="24"/>
          <w:szCs w:val="24"/>
          <w:lang w:eastAsia="fr-ML"/>
        </w:rPr>
        <w:t xml:space="preserve"> à usage </w:t>
      </w:r>
      <w:proofErr w:type="spellStart"/>
      <w:r w:rsidRPr="00904E3B">
        <w:rPr>
          <w:rFonts w:ascii="Cambria" w:eastAsia="Times New Roman" w:hAnsi="Cambria" w:cs="Arial"/>
          <w:iCs/>
          <w:sz w:val="24"/>
          <w:szCs w:val="24"/>
          <w:lang w:eastAsia="fr-ML"/>
        </w:rPr>
        <w:t>analytique</w:t>
      </w:r>
      <w:proofErr w:type="spellEnd"/>
      <w:r w:rsidRPr="00904E3B">
        <w:rPr>
          <w:rFonts w:ascii="Cambria" w:eastAsia="Times New Roman" w:hAnsi="Cambria" w:cs="Arial"/>
          <w:iCs/>
          <w:sz w:val="24"/>
          <w:szCs w:val="24"/>
          <w:lang w:eastAsia="fr-ML"/>
        </w:rPr>
        <w:t xml:space="preserve"> — </w:t>
      </w:r>
      <w:proofErr w:type="spellStart"/>
      <w:r w:rsidRPr="00904E3B">
        <w:rPr>
          <w:rFonts w:ascii="Cambria" w:eastAsia="Times New Roman" w:hAnsi="Cambria" w:cs="Arial"/>
          <w:iCs/>
          <w:sz w:val="24"/>
          <w:szCs w:val="24"/>
          <w:lang w:eastAsia="fr-ML"/>
        </w:rPr>
        <w:t>Spécification</w:t>
      </w:r>
      <w:proofErr w:type="spellEnd"/>
      <w:r w:rsidRPr="00904E3B">
        <w:rPr>
          <w:rFonts w:ascii="Cambria" w:eastAsia="Times New Roman" w:hAnsi="Cambria" w:cs="Arial"/>
          <w:iCs/>
          <w:sz w:val="24"/>
          <w:szCs w:val="24"/>
          <w:lang w:eastAsia="fr-ML"/>
        </w:rPr>
        <w:t xml:space="preserve"> et </w:t>
      </w:r>
      <w:proofErr w:type="spellStart"/>
      <w:r w:rsidRPr="00904E3B">
        <w:rPr>
          <w:rFonts w:ascii="Cambria" w:eastAsia="Times New Roman" w:hAnsi="Cambria" w:cs="Arial"/>
          <w:iCs/>
          <w:sz w:val="24"/>
          <w:szCs w:val="24"/>
          <w:lang w:eastAsia="fr-ML"/>
        </w:rPr>
        <w:t>méthodes</w:t>
      </w:r>
      <w:proofErr w:type="spellEnd"/>
      <w:r w:rsidRPr="00904E3B">
        <w:rPr>
          <w:rFonts w:ascii="Cambria" w:eastAsia="Times New Roman" w:hAnsi="Cambria" w:cs="Arial"/>
          <w:iCs/>
          <w:sz w:val="24"/>
          <w:szCs w:val="24"/>
          <w:lang w:eastAsia="fr-ML"/>
        </w:rPr>
        <w:t xml:space="preserve"> </w:t>
      </w:r>
      <w:proofErr w:type="spellStart"/>
      <w:r w:rsidRPr="00904E3B">
        <w:rPr>
          <w:rFonts w:ascii="Cambria" w:eastAsia="Times New Roman" w:hAnsi="Cambria" w:cs="Arial"/>
          <w:iCs/>
          <w:sz w:val="24"/>
          <w:szCs w:val="24"/>
          <w:lang w:eastAsia="fr-ML"/>
        </w:rPr>
        <w:t>d'essai</w:t>
      </w:r>
      <w:proofErr w:type="spellEnd"/>
      <w:r w:rsidRPr="000F3550">
        <w:rPr>
          <w:rFonts w:ascii="Cambria" w:hAnsi="Cambria" w:cs="Arial"/>
          <w:color w:val="000000" w:themeColor="text1"/>
          <w:sz w:val="24"/>
          <w:szCs w:val="24"/>
          <w:shd w:val="clear" w:color="auto" w:fill="FFFFFF"/>
        </w:rPr>
        <w:br/>
      </w:r>
      <w:proofErr w:type="gramStart"/>
      <w:r w:rsidRPr="00E96459">
        <w:rPr>
          <w:rFonts w:ascii="Cambria" w:hAnsi="Cambria" w:cs="Arial"/>
          <w:color w:val="202124"/>
          <w:sz w:val="24"/>
          <w:szCs w:val="24"/>
          <w:shd w:val="clear" w:color="auto" w:fill="FFFFFF"/>
        </w:rPr>
        <w:t xml:space="preserve">-  </w:t>
      </w:r>
      <w:r w:rsidRPr="00693128">
        <w:rPr>
          <w:rFonts w:ascii="Cambria" w:hAnsi="Cambria" w:cs="Arial"/>
          <w:b/>
          <w:bCs/>
          <w:color w:val="202124"/>
          <w:sz w:val="24"/>
          <w:szCs w:val="24"/>
          <w:shd w:val="clear" w:color="auto" w:fill="FFFFFF"/>
        </w:rPr>
        <w:t>NF</w:t>
      </w:r>
      <w:proofErr w:type="gramEnd"/>
      <w:r w:rsidRPr="00693128">
        <w:rPr>
          <w:rFonts w:ascii="Cambria" w:hAnsi="Cambria" w:cs="Arial"/>
          <w:b/>
          <w:bCs/>
          <w:color w:val="202124"/>
          <w:sz w:val="24"/>
          <w:szCs w:val="24"/>
          <w:shd w:val="clear" w:color="auto" w:fill="FFFFFF"/>
        </w:rPr>
        <w:t xml:space="preserve"> T 90-105-2 ; 1.97</w:t>
      </w:r>
      <w:r w:rsidRPr="00E96459">
        <w:rPr>
          <w:rFonts w:ascii="Cambria" w:hAnsi="Cambria" w:cs="Arial"/>
          <w:color w:val="202124"/>
          <w:sz w:val="24"/>
          <w:szCs w:val="24"/>
          <w:shd w:val="clear" w:color="auto" w:fill="FFFFFF"/>
        </w:rPr>
        <w:t xml:space="preserve"> : </w:t>
      </w:r>
      <w:proofErr w:type="spellStart"/>
      <w:r w:rsidRPr="00E96459">
        <w:rPr>
          <w:rFonts w:ascii="Cambria" w:hAnsi="Cambria" w:cs="Arial"/>
          <w:color w:val="202124"/>
          <w:sz w:val="24"/>
          <w:szCs w:val="24"/>
          <w:shd w:val="clear" w:color="auto" w:fill="FFFFFF"/>
        </w:rPr>
        <w:t>Détermination</w:t>
      </w:r>
      <w:proofErr w:type="spellEnd"/>
      <w:r w:rsidRPr="00E96459">
        <w:rPr>
          <w:rFonts w:ascii="Cambria" w:hAnsi="Cambria" w:cs="Arial"/>
          <w:color w:val="202124"/>
          <w:sz w:val="24"/>
          <w:szCs w:val="24"/>
          <w:shd w:val="clear" w:color="auto" w:fill="FFFFFF"/>
        </w:rPr>
        <w:t> </w:t>
      </w:r>
      <w:r w:rsidRPr="00E96459">
        <w:rPr>
          <w:rFonts w:ascii="Cambria" w:hAnsi="Cambria" w:cs="Arial"/>
          <w:color w:val="000000"/>
          <w:sz w:val="24"/>
          <w:szCs w:val="24"/>
          <w:shd w:val="clear" w:color="auto" w:fill="FFFFFF"/>
        </w:rPr>
        <w:t xml:space="preserve">des </w:t>
      </w:r>
      <w:proofErr w:type="spellStart"/>
      <w:r w:rsidRPr="00E96459">
        <w:rPr>
          <w:rFonts w:ascii="Cambria" w:hAnsi="Cambria" w:cs="Arial"/>
          <w:color w:val="000000"/>
          <w:sz w:val="24"/>
          <w:szCs w:val="24"/>
          <w:shd w:val="clear" w:color="auto" w:fill="FFFFFF"/>
        </w:rPr>
        <w:t>matières</w:t>
      </w:r>
      <w:proofErr w:type="spellEnd"/>
      <w:r w:rsidRPr="00E96459">
        <w:rPr>
          <w:rFonts w:ascii="Cambria" w:hAnsi="Cambria" w:cs="Arial"/>
          <w:color w:val="000000"/>
          <w:sz w:val="24"/>
          <w:szCs w:val="24"/>
          <w:shd w:val="clear" w:color="auto" w:fill="FFFFFF"/>
        </w:rPr>
        <w:t xml:space="preserve"> en suspension</w:t>
      </w:r>
      <w:r w:rsidRPr="00E96459">
        <w:rPr>
          <w:rFonts w:ascii="Cambria" w:hAnsi="Cambria" w:cs="Arial"/>
          <w:color w:val="202124"/>
          <w:sz w:val="24"/>
          <w:szCs w:val="24"/>
          <w:shd w:val="clear" w:color="auto" w:fill="FFFFFF"/>
        </w:rPr>
        <w:t xml:space="preserve"> par centrifugation</w:t>
      </w:r>
      <w:r w:rsidRPr="00E96459">
        <w:rPr>
          <w:rFonts w:ascii="Cambria" w:hAnsi="Cambria" w:cs="Arial"/>
          <w:color w:val="000000"/>
          <w:sz w:val="24"/>
          <w:szCs w:val="24"/>
          <w:shd w:val="clear" w:color="auto" w:fill="FFFFFF"/>
        </w:rPr>
        <w:br/>
        <w:t xml:space="preserve">-  </w:t>
      </w:r>
      <w:r w:rsidRPr="00693128">
        <w:rPr>
          <w:rFonts w:ascii="Cambria" w:hAnsi="Cambria" w:cs="Arial"/>
          <w:b/>
          <w:bCs/>
          <w:color w:val="000000"/>
          <w:sz w:val="24"/>
          <w:szCs w:val="24"/>
          <w:shd w:val="clear" w:color="auto" w:fill="FFFFFF"/>
        </w:rPr>
        <w:t>NF T 90-105-1 ; 4.96</w:t>
      </w:r>
      <w:r w:rsidRPr="00E96459">
        <w:rPr>
          <w:rFonts w:ascii="Cambria" w:hAnsi="Cambria" w:cs="Arial"/>
          <w:color w:val="000000"/>
          <w:sz w:val="24"/>
          <w:szCs w:val="24"/>
          <w:shd w:val="clear" w:color="auto" w:fill="FFFFFF"/>
        </w:rPr>
        <w:t xml:space="preserve"> : </w:t>
      </w:r>
      <w:proofErr w:type="spellStart"/>
      <w:r w:rsidRPr="00E96459">
        <w:rPr>
          <w:rFonts w:ascii="Cambria" w:hAnsi="Cambria" w:cs="Arial"/>
          <w:color w:val="000000"/>
          <w:sz w:val="24"/>
          <w:szCs w:val="24"/>
          <w:shd w:val="clear" w:color="auto" w:fill="FFFFFF"/>
        </w:rPr>
        <w:t>Essais</w:t>
      </w:r>
      <w:proofErr w:type="spellEnd"/>
      <w:r w:rsidRPr="00E96459">
        <w:rPr>
          <w:rFonts w:ascii="Cambria" w:hAnsi="Cambria" w:cs="Arial"/>
          <w:color w:val="000000"/>
          <w:sz w:val="24"/>
          <w:szCs w:val="24"/>
          <w:shd w:val="clear" w:color="auto" w:fill="FFFFFF"/>
        </w:rPr>
        <w:t xml:space="preserve"> des </w:t>
      </w:r>
      <w:proofErr w:type="spellStart"/>
      <w:r w:rsidRPr="00E96459">
        <w:rPr>
          <w:rFonts w:ascii="Cambria" w:hAnsi="Cambria" w:cs="Arial"/>
          <w:color w:val="000000"/>
          <w:sz w:val="24"/>
          <w:szCs w:val="24"/>
          <w:shd w:val="clear" w:color="auto" w:fill="FFFFFF"/>
        </w:rPr>
        <w:t>eaux</w:t>
      </w:r>
      <w:proofErr w:type="spellEnd"/>
      <w:r w:rsidRPr="00E96459">
        <w:rPr>
          <w:rFonts w:ascii="Cambria" w:hAnsi="Cambria" w:cs="Arial"/>
          <w:color w:val="000000"/>
          <w:sz w:val="24"/>
          <w:szCs w:val="24"/>
          <w:shd w:val="clear" w:color="auto" w:fill="FFFFFF"/>
        </w:rPr>
        <w:t xml:space="preserve">. </w:t>
      </w:r>
      <w:proofErr w:type="spellStart"/>
      <w:r w:rsidRPr="00E96459">
        <w:rPr>
          <w:rFonts w:ascii="Cambria" w:hAnsi="Cambria" w:cs="Arial"/>
          <w:color w:val="000000"/>
          <w:sz w:val="24"/>
          <w:szCs w:val="24"/>
          <w:shd w:val="clear" w:color="auto" w:fill="FFFFFF"/>
        </w:rPr>
        <w:t>Détermination</w:t>
      </w:r>
      <w:proofErr w:type="spellEnd"/>
      <w:r w:rsidRPr="00E96459">
        <w:rPr>
          <w:rFonts w:ascii="Cambria" w:hAnsi="Cambria" w:cs="Arial"/>
          <w:color w:val="000000"/>
          <w:sz w:val="24"/>
          <w:szCs w:val="24"/>
          <w:shd w:val="clear" w:color="auto" w:fill="FFFFFF"/>
        </w:rPr>
        <w:t xml:space="preserve"> des </w:t>
      </w:r>
      <w:proofErr w:type="spellStart"/>
      <w:r w:rsidRPr="00E96459">
        <w:rPr>
          <w:rFonts w:ascii="Cambria" w:hAnsi="Cambria" w:cs="Arial"/>
          <w:color w:val="000000"/>
          <w:sz w:val="24"/>
          <w:szCs w:val="24"/>
          <w:shd w:val="clear" w:color="auto" w:fill="FFFFFF"/>
        </w:rPr>
        <w:t>matières</w:t>
      </w:r>
      <w:proofErr w:type="spellEnd"/>
      <w:r w:rsidRPr="00E96459">
        <w:rPr>
          <w:rFonts w:ascii="Cambria" w:hAnsi="Cambria" w:cs="Arial"/>
          <w:color w:val="000000"/>
          <w:sz w:val="24"/>
          <w:szCs w:val="24"/>
          <w:shd w:val="clear" w:color="auto" w:fill="FFFFFF"/>
        </w:rPr>
        <w:t xml:space="preserve"> en suspension, </w:t>
      </w:r>
    </w:p>
    <w:p w14:paraId="6B026790" w14:textId="77777777" w:rsidR="009E5BD8" w:rsidRPr="00E96459" w:rsidRDefault="009E5BD8" w:rsidP="009E5BD8">
      <w:pPr>
        <w:spacing w:after="0" w:line="360" w:lineRule="auto"/>
        <w:rPr>
          <w:rFonts w:ascii="Cambria" w:eastAsia="Times New Roman" w:hAnsi="Cambria" w:cs="Arial"/>
          <w:color w:val="000000"/>
          <w:sz w:val="24"/>
          <w:szCs w:val="24"/>
          <w:lang w:eastAsia="fr-ML"/>
        </w:rPr>
      </w:pPr>
      <w:r>
        <w:rPr>
          <w:rFonts w:ascii="Cambria" w:hAnsi="Cambria" w:cs="Arial"/>
          <w:color w:val="000000"/>
          <w:sz w:val="24"/>
          <w:szCs w:val="24"/>
          <w:shd w:val="clear" w:color="auto" w:fill="FFFFFF"/>
        </w:rPr>
        <w:t xml:space="preserve">    </w:t>
      </w:r>
      <w:proofErr w:type="gramStart"/>
      <w:r w:rsidRPr="00E96459">
        <w:rPr>
          <w:rFonts w:ascii="Cambria" w:hAnsi="Cambria" w:cs="Arial"/>
          <w:color w:val="000000"/>
          <w:sz w:val="24"/>
          <w:szCs w:val="24"/>
          <w:shd w:val="clear" w:color="auto" w:fill="FFFFFF"/>
        </w:rPr>
        <w:t>par</w:t>
      </w:r>
      <w:proofErr w:type="gramEnd"/>
      <w:r w:rsidRPr="00E96459">
        <w:rPr>
          <w:rFonts w:ascii="Cambria" w:hAnsi="Cambria" w:cs="Arial"/>
          <w:color w:val="000000"/>
          <w:sz w:val="24"/>
          <w:szCs w:val="24"/>
          <w:shd w:val="clear" w:color="auto" w:fill="FFFFFF"/>
        </w:rPr>
        <w:t xml:space="preserve"> filtration.</w:t>
      </w:r>
      <w:r w:rsidRPr="00E96459">
        <w:rPr>
          <w:rFonts w:ascii="Cambria" w:hAnsi="Cambria" w:cs="Arial"/>
          <w:color w:val="262E3E"/>
          <w:sz w:val="24"/>
          <w:szCs w:val="24"/>
        </w:rPr>
        <w:br/>
        <w:t xml:space="preserve">- </w:t>
      </w:r>
      <w:proofErr w:type="spellStart"/>
      <w:r w:rsidRPr="00693128">
        <w:rPr>
          <w:rFonts w:ascii="Cambria" w:hAnsi="Cambria" w:cs="Arial"/>
          <w:b/>
          <w:bCs/>
          <w:color w:val="262E3E"/>
          <w:sz w:val="24"/>
          <w:szCs w:val="24"/>
        </w:rPr>
        <w:t>Norme</w:t>
      </w:r>
      <w:proofErr w:type="spellEnd"/>
      <w:r w:rsidRPr="00693128">
        <w:rPr>
          <w:rFonts w:ascii="Cambria" w:hAnsi="Cambria" w:cs="Arial"/>
          <w:b/>
          <w:bCs/>
          <w:color w:val="262E3E"/>
          <w:sz w:val="24"/>
          <w:szCs w:val="24"/>
        </w:rPr>
        <w:t xml:space="preserve"> NF EN 872 – </w:t>
      </w:r>
      <w:proofErr w:type="spellStart"/>
      <w:r w:rsidRPr="00693128">
        <w:rPr>
          <w:rFonts w:ascii="Cambria" w:hAnsi="Cambria" w:cs="Arial"/>
          <w:b/>
          <w:bCs/>
          <w:color w:val="262E3E"/>
          <w:sz w:val="24"/>
          <w:szCs w:val="24"/>
        </w:rPr>
        <w:t>afnor</w:t>
      </w:r>
      <w:proofErr w:type="spellEnd"/>
      <w:r w:rsidRPr="00693128">
        <w:rPr>
          <w:rFonts w:ascii="Cambria" w:hAnsi="Cambria" w:cs="Arial"/>
          <w:b/>
          <w:bCs/>
          <w:color w:val="262E3E"/>
          <w:sz w:val="24"/>
          <w:szCs w:val="24"/>
        </w:rPr>
        <w:t xml:space="preserve"> EDITIONS </w:t>
      </w:r>
      <w:proofErr w:type="spellStart"/>
      <w:r w:rsidRPr="00693128">
        <w:rPr>
          <w:rFonts w:ascii="Cambria" w:hAnsi="Cambria" w:cs="Arial"/>
          <w:b/>
          <w:bCs/>
          <w:color w:val="262E3E"/>
          <w:sz w:val="24"/>
          <w:szCs w:val="24"/>
        </w:rPr>
        <w:t>juin</w:t>
      </w:r>
      <w:proofErr w:type="spellEnd"/>
      <w:r w:rsidRPr="00693128">
        <w:rPr>
          <w:rFonts w:ascii="Cambria" w:hAnsi="Cambria" w:cs="Arial"/>
          <w:b/>
          <w:bCs/>
          <w:color w:val="262E3E"/>
          <w:sz w:val="24"/>
          <w:szCs w:val="24"/>
        </w:rPr>
        <w:t xml:space="preserve"> 2005</w:t>
      </w:r>
      <w:r w:rsidRPr="00E96459">
        <w:rPr>
          <w:rFonts w:ascii="Cambria" w:hAnsi="Cambria" w:cs="Arial"/>
          <w:color w:val="262E3E"/>
          <w:sz w:val="24"/>
          <w:szCs w:val="24"/>
        </w:rPr>
        <w:t xml:space="preserve"> </w:t>
      </w:r>
      <w:proofErr w:type="spellStart"/>
      <w:r w:rsidRPr="00E96459">
        <w:rPr>
          <w:rFonts w:ascii="Cambria" w:hAnsi="Cambria" w:cs="Arial"/>
          <w:color w:val="262E3E"/>
          <w:sz w:val="24"/>
          <w:szCs w:val="24"/>
        </w:rPr>
        <w:t>Qualité</w:t>
      </w:r>
      <w:proofErr w:type="spellEnd"/>
      <w:r w:rsidRPr="00E96459">
        <w:rPr>
          <w:rFonts w:ascii="Cambria" w:hAnsi="Cambria" w:cs="Arial"/>
          <w:color w:val="262E3E"/>
          <w:sz w:val="24"/>
          <w:szCs w:val="24"/>
        </w:rPr>
        <w:t xml:space="preserve"> de </w:t>
      </w:r>
      <w:proofErr w:type="spellStart"/>
      <w:r w:rsidRPr="00E96459">
        <w:rPr>
          <w:rFonts w:ascii="Cambria" w:hAnsi="Cambria" w:cs="Arial"/>
          <w:color w:val="262E3E"/>
          <w:sz w:val="24"/>
          <w:szCs w:val="24"/>
        </w:rPr>
        <w:t>l'eau</w:t>
      </w:r>
      <w:proofErr w:type="spellEnd"/>
      <w:r w:rsidRPr="00E96459">
        <w:rPr>
          <w:rFonts w:ascii="Cambria" w:hAnsi="Cambria" w:cs="Arial"/>
          <w:color w:val="262E3E"/>
          <w:sz w:val="24"/>
          <w:szCs w:val="24"/>
        </w:rPr>
        <w:t xml:space="preserve"> - Dosage des </w:t>
      </w:r>
      <w:proofErr w:type="spellStart"/>
      <w:r w:rsidRPr="00E96459">
        <w:rPr>
          <w:rFonts w:ascii="Cambria" w:hAnsi="Cambria" w:cs="Arial"/>
          <w:color w:val="262E3E"/>
          <w:sz w:val="24"/>
          <w:szCs w:val="24"/>
        </w:rPr>
        <w:t>matières</w:t>
      </w:r>
      <w:proofErr w:type="spellEnd"/>
      <w:r w:rsidRPr="00E96459">
        <w:rPr>
          <w:rFonts w:ascii="Cambria" w:hAnsi="Cambria" w:cs="Arial"/>
          <w:color w:val="262E3E"/>
          <w:sz w:val="24"/>
          <w:szCs w:val="24"/>
        </w:rPr>
        <w:t xml:space="preserve"> en suspension - </w:t>
      </w:r>
      <w:proofErr w:type="spellStart"/>
      <w:r w:rsidRPr="00E96459">
        <w:rPr>
          <w:rFonts w:ascii="Cambria" w:hAnsi="Cambria" w:cs="Arial"/>
          <w:color w:val="262E3E"/>
          <w:sz w:val="24"/>
          <w:szCs w:val="24"/>
        </w:rPr>
        <w:t>Méthode</w:t>
      </w:r>
      <w:proofErr w:type="spellEnd"/>
      <w:r w:rsidRPr="00E96459">
        <w:rPr>
          <w:rFonts w:ascii="Cambria" w:hAnsi="Cambria" w:cs="Arial"/>
          <w:color w:val="262E3E"/>
          <w:sz w:val="24"/>
          <w:szCs w:val="24"/>
        </w:rPr>
        <w:t xml:space="preserve"> par filtration </w:t>
      </w:r>
      <w:proofErr w:type="spellStart"/>
      <w:r w:rsidRPr="00E96459">
        <w:rPr>
          <w:rFonts w:ascii="Cambria" w:hAnsi="Cambria" w:cs="Arial"/>
          <w:color w:val="262E3E"/>
          <w:sz w:val="24"/>
          <w:szCs w:val="24"/>
        </w:rPr>
        <w:t>sur</w:t>
      </w:r>
      <w:proofErr w:type="spellEnd"/>
      <w:r w:rsidRPr="00E96459">
        <w:rPr>
          <w:rFonts w:ascii="Cambria" w:hAnsi="Cambria" w:cs="Arial"/>
          <w:color w:val="262E3E"/>
          <w:sz w:val="24"/>
          <w:szCs w:val="24"/>
        </w:rPr>
        <w:t xml:space="preserve"> </w:t>
      </w:r>
      <w:proofErr w:type="spellStart"/>
      <w:r w:rsidRPr="00E96459">
        <w:rPr>
          <w:rFonts w:ascii="Cambria" w:hAnsi="Cambria" w:cs="Arial"/>
          <w:color w:val="262E3E"/>
          <w:sz w:val="24"/>
          <w:szCs w:val="24"/>
        </w:rPr>
        <w:t>filtre</w:t>
      </w:r>
      <w:proofErr w:type="spellEnd"/>
      <w:r w:rsidRPr="00E96459">
        <w:rPr>
          <w:rFonts w:ascii="Cambria" w:hAnsi="Cambria" w:cs="Arial"/>
          <w:color w:val="262E3E"/>
          <w:sz w:val="24"/>
          <w:szCs w:val="24"/>
        </w:rPr>
        <w:t xml:space="preserve"> en </w:t>
      </w:r>
      <w:proofErr w:type="spellStart"/>
      <w:r w:rsidRPr="00E96459">
        <w:rPr>
          <w:rFonts w:ascii="Cambria" w:hAnsi="Cambria" w:cs="Arial"/>
          <w:color w:val="262E3E"/>
          <w:sz w:val="24"/>
          <w:szCs w:val="24"/>
        </w:rPr>
        <w:t>fibres</w:t>
      </w:r>
      <w:proofErr w:type="spellEnd"/>
      <w:r w:rsidRPr="00E96459">
        <w:rPr>
          <w:rFonts w:ascii="Cambria" w:hAnsi="Cambria" w:cs="Arial"/>
          <w:color w:val="262E3E"/>
          <w:sz w:val="24"/>
          <w:szCs w:val="24"/>
        </w:rPr>
        <w:t xml:space="preserve"> de </w:t>
      </w:r>
      <w:proofErr w:type="spellStart"/>
      <w:r w:rsidRPr="00E96459">
        <w:rPr>
          <w:rFonts w:ascii="Cambria" w:hAnsi="Cambria" w:cs="Arial"/>
          <w:color w:val="262E3E"/>
          <w:sz w:val="24"/>
          <w:szCs w:val="24"/>
        </w:rPr>
        <w:t>verre</w:t>
      </w:r>
      <w:proofErr w:type="spellEnd"/>
      <w:r w:rsidRPr="00E96459">
        <w:rPr>
          <w:rFonts w:ascii="Cambria" w:hAnsi="Cambria" w:cs="Arial"/>
          <w:color w:val="262E3E"/>
          <w:sz w:val="24"/>
          <w:szCs w:val="24"/>
        </w:rPr>
        <w:t xml:space="preserve">  </w:t>
      </w:r>
    </w:p>
    <w:p w14:paraId="564BE118" w14:textId="77777777" w:rsidR="009E5BD8" w:rsidRDefault="009E5BD8" w:rsidP="009E5BD8">
      <w:pPr>
        <w:shd w:val="clear" w:color="auto" w:fill="FFFFFF"/>
        <w:spacing w:after="0" w:line="360" w:lineRule="auto"/>
        <w:rPr>
          <w:rFonts w:ascii="Cambria" w:eastAsia="Times New Roman" w:hAnsi="Cambria" w:cs="Times New Roman"/>
          <w:color w:val="262E3E"/>
          <w:sz w:val="24"/>
          <w:szCs w:val="24"/>
          <w:lang w:eastAsia="fr-ML"/>
        </w:rPr>
      </w:pPr>
      <w:r>
        <w:rPr>
          <w:rFonts w:ascii="Cambria" w:hAnsi="Cambria"/>
          <w:sz w:val="24"/>
          <w:szCs w:val="24"/>
        </w:rPr>
        <w:t xml:space="preserve">-  </w:t>
      </w:r>
      <w:hyperlink r:id="rId30" w:tgtFrame="_blank" w:history="1">
        <w:r w:rsidRPr="003503F4">
          <w:rPr>
            <w:rFonts w:ascii="Cambria" w:eastAsia="Times New Roman" w:hAnsi="Cambria" w:cs="Times New Roman"/>
            <w:b/>
            <w:bCs/>
            <w:color w:val="262E3E"/>
            <w:sz w:val="24"/>
            <w:szCs w:val="24"/>
            <w:lang w:eastAsia="fr-ML"/>
          </w:rPr>
          <w:t>NF EN 27888</w:t>
        </w:r>
      </w:hyperlink>
      <w:r w:rsidRPr="002A132C">
        <w:rPr>
          <w:rFonts w:ascii="Cambria" w:eastAsia="Times New Roman" w:hAnsi="Cambria" w:cs="Times New Roman"/>
          <w:b/>
          <w:bCs/>
          <w:color w:val="262E3E"/>
          <w:sz w:val="24"/>
          <w:szCs w:val="24"/>
          <w:lang w:eastAsia="fr-ML"/>
        </w:rPr>
        <w:t> :  1994</w:t>
      </w:r>
      <w:r w:rsidRPr="003503F4">
        <w:rPr>
          <w:rFonts w:ascii="Cambria" w:eastAsia="Times New Roman" w:hAnsi="Cambria" w:cs="Times New Roman"/>
          <w:color w:val="262E3E"/>
          <w:sz w:val="24"/>
          <w:szCs w:val="24"/>
          <w:lang w:eastAsia="fr-ML"/>
        </w:rPr>
        <w:t xml:space="preserve">  </w:t>
      </w:r>
      <w:r>
        <w:rPr>
          <w:rFonts w:ascii="Cambria" w:eastAsia="Times New Roman" w:hAnsi="Cambria" w:cs="Times New Roman"/>
          <w:color w:val="262E3E"/>
          <w:sz w:val="24"/>
          <w:szCs w:val="24"/>
          <w:lang w:eastAsia="fr-ML"/>
        </w:rPr>
        <w:t xml:space="preserve">  </w:t>
      </w:r>
      <w:proofErr w:type="spellStart"/>
      <w:r w:rsidRPr="002A132C">
        <w:rPr>
          <w:rFonts w:ascii="Cambria" w:eastAsia="Times New Roman" w:hAnsi="Cambria" w:cs="Times New Roman"/>
          <w:color w:val="262E3E"/>
          <w:sz w:val="24"/>
          <w:szCs w:val="24"/>
          <w:lang w:eastAsia="fr-ML"/>
        </w:rPr>
        <w:t>Qualité</w:t>
      </w:r>
      <w:proofErr w:type="spellEnd"/>
      <w:r w:rsidRPr="002A132C">
        <w:rPr>
          <w:rFonts w:ascii="Cambria" w:eastAsia="Times New Roman" w:hAnsi="Cambria" w:cs="Times New Roman"/>
          <w:color w:val="262E3E"/>
          <w:sz w:val="24"/>
          <w:szCs w:val="24"/>
          <w:lang w:eastAsia="fr-ML"/>
        </w:rPr>
        <w:t xml:space="preserve"> de </w:t>
      </w:r>
      <w:proofErr w:type="spellStart"/>
      <w:r w:rsidRPr="002A132C">
        <w:rPr>
          <w:rFonts w:ascii="Cambria" w:eastAsia="Times New Roman" w:hAnsi="Cambria" w:cs="Times New Roman"/>
          <w:color w:val="262E3E"/>
          <w:sz w:val="24"/>
          <w:szCs w:val="24"/>
          <w:lang w:eastAsia="fr-ML"/>
        </w:rPr>
        <w:t>l'eau</w:t>
      </w:r>
      <w:proofErr w:type="spellEnd"/>
      <w:r w:rsidRPr="002A132C">
        <w:rPr>
          <w:rFonts w:ascii="Cambria" w:eastAsia="Times New Roman" w:hAnsi="Cambria" w:cs="Times New Roman"/>
          <w:color w:val="262E3E"/>
          <w:sz w:val="24"/>
          <w:szCs w:val="24"/>
          <w:lang w:eastAsia="fr-ML"/>
        </w:rPr>
        <w:t xml:space="preserve"> - </w:t>
      </w:r>
      <w:proofErr w:type="spellStart"/>
      <w:r w:rsidRPr="002A132C">
        <w:rPr>
          <w:rFonts w:ascii="Cambria" w:eastAsia="Times New Roman" w:hAnsi="Cambria" w:cs="Times New Roman"/>
          <w:color w:val="262E3E"/>
          <w:sz w:val="24"/>
          <w:szCs w:val="24"/>
          <w:lang w:eastAsia="fr-ML"/>
        </w:rPr>
        <w:t>Détermination</w:t>
      </w:r>
      <w:proofErr w:type="spellEnd"/>
      <w:r w:rsidRPr="002A132C">
        <w:rPr>
          <w:rFonts w:ascii="Cambria" w:eastAsia="Times New Roman" w:hAnsi="Cambria" w:cs="Times New Roman"/>
          <w:color w:val="262E3E"/>
          <w:sz w:val="24"/>
          <w:szCs w:val="24"/>
          <w:lang w:eastAsia="fr-ML"/>
        </w:rPr>
        <w:t xml:space="preserve"> de la </w:t>
      </w:r>
      <w:proofErr w:type="spellStart"/>
      <w:r w:rsidRPr="002A132C">
        <w:rPr>
          <w:rFonts w:ascii="Cambria" w:eastAsia="Times New Roman" w:hAnsi="Cambria" w:cs="Times New Roman"/>
          <w:color w:val="262E3E"/>
          <w:sz w:val="24"/>
          <w:szCs w:val="24"/>
          <w:lang w:eastAsia="fr-ML"/>
        </w:rPr>
        <w:t>conductivité</w:t>
      </w:r>
      <w:proofErr w:type="spellEnd"/>
      <w:r w:rsidRPr="002A132C">
        <w:rPr>
          <w:rFonts w:ascii="Cambria" w:eastAsia="Times New Roman" w:hAnsi="Cambria" w:cs="Times New Roman"/>
          <w:color w:val="262E3E"/>
          <w:sz w:val="24"/>
          <w:szCs w:val="24"/>
          <w:lang w:eastAsia="fr-ML"/>
        </w:rPr>
        <w:t xml:space="preserve"> </w:t>
      </w:r>
      <w:proofErr w:type="spellStart"/>
      <w:r w:rsidRPr="002A132C">
        <w:rPr>
          <w:rFonts w:ascii="Cambria" w:eastAsia="Times New Roman" w:hAnsi="Cambria" w:cs="Times New Roman"/>
          <w:color w:val="262E3E"/>
          <w:sz w:val="24"/>
          <w:szCs w:val="24"/>
          <w:lang w:eastAsia="fr-ML"/>
        </w:rPr>
        <w:t>électrique</w:t>
      </w:r>
      <w:proofErr w:type="spellEnd"/>
    </w:p>
    <w:p w14:paraId="5A597DEF" w14:textId="77777777" w:rsidR="009E5BD8" w:rsidRPr="00375209" w:rsidRDefault="009E5BD8" w:rsidP="00375209">
      <w:pPr>
        <w:rPr>
          <w:rFonts w:ascii="Cambria" w:hAnsi="Cambria" w:cs="Arial"/>
          <w:bCs/>
          <w:color w:val="000000" w:themeColor="text1"/>
          <w:sz w:val="24"/>
          <w:szCs w:val="24"/>
        </w:rPr>
      </w:pPr>
    </w:p>
    <w:sectPr w:rsidR="009E5BD8" w:rsidRPr="00375209" w:rsidSect="00572FC0">
      <w:headerReference w:type="even" r:id="rId31"/>
      <w:headerReference w:type="default" r:id="rId32"/>
      <w:footerReference w:type="default" r:id="rId33"/>
      <w:headerReference w:type="first" r:id="rId34"/>
      <w:footerReference w:type="first" r:id="rId35"/>
      <w:pgSz w:w="12240" w:h="15840"/>
      <w:pgMar w:top="1440" w:right="1440" w:bottom="1440" w:left="1440" w:header="720" w:footer="720" w:gutter="0"/>
      <w:lnNumType w:countBy="1" w:restart="continuou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EBC84A" w14:textId="77777777" w:rsidR="00614563" w:rsidRDefault="00614563" w:rsidP="00B519A6">
      <w:pPr>
        <w:spacing w:after="0" w:line="240" w:lineRule="auto"/>
      </w:pPr>
      <w:r>
        <w:separator/>
      </w:r>
    </w:p>
  </w:endnote>
  <w:endnote w:type="continuationSeparator" w:id="0">
    <w:p w14:paraId="554E9961" w14:textId="77777777" w:rsidR="00614563" w:rsidRDefault="00614563" w:rsidP="00B51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34ED1" w14:textId="77777777" w:rsidR="009D2D0B" w:rsidRDefault="009D2D0B">
    <w:pPr>
      <w:pStyle w:val="Pieddepage"/>
    </w:pPr>
  </w:p>
  <w:p w14:paraId="7BB38A01" w14:textId="77777777" w:rsidR="009D2D0B" w:rsidRDefault="009D2D0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0A3BE" w14:textId="77777777" w:rsidR="009D2D0B" w:rsidRDefault="009D2D0B">
    <w:pPr>
      <w:pStyle w:val="Pieddepage"/>
      <w:jc w:val="right"/>
    </w:pPr>
  </w:p>
  <w:p w14:paraId="0D665ABC" w14:textId="77777777" w:rsidR="009D2D0B" w:rsidRDefault="009D2D0B">
    <w:pPr>
      <w:pStyle w:val="Pieddepage"/>
    </w:pPr>
  </w:p>
  <w:p w14:paraId="2AB3A64E" w14:textId="77777777" w:rsidR="009D2D0B" w:rsidRDefault="009D2D0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6AE35" w14:textId="77777777" w:rsidR="009D2D0B" w:rsidRDefault="009D2D0B">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092796"/>
      <w:docPartObj>
        <w:docPartGallery w:val="Page Numbers (Bottom of Page)"/>
        <w:docPartUnique/>
      </w:docPartObj>
    </w:sdtPr>
    <w:sdtEndPr>
      <w:rPr>
        <w:noProof/>
      </w:rPr>
    </w:sdtEndPr>
    <w:sdtContent>
      <w:p w14:paraId="0F1B28DF" w14:textId="1E0BE5C7" w:rsidR="009D2D0B" w:rsidRDefault="009D2D0B">
        <w:pPr>
          <w:pStyle w:val="Pieddepage"/>
          <w:jc w:val="center"/>
        </w:pPr>
        <w:r>
          <w:fldChar w:fldCharType="begin"/>
        </w:r>
        <w:r>
          <w:instrText xml:space="preserve"> PAGE   \* MERGEFORMAT </w:instrText>
        </w:r>
        <w:r>
          <w:fldChar w:fldCharType="separate"/>
        </w:r>
        <w:r w:rsidR="0062285C">
          <w:rPr>
            <w:noProof/>
          </w:rPr>
          <w:t>5</w:t>
        </w:r>
        <w:r>
          <w:rPr>
            <w:noProof/>
          </w:rPr>
          <w:fldChar w:fldCharType="end"/>
        </w:r>
      </w:p>
    </w:sdtContent>
  </w:sdt>
  <w:p w14:paraId="1FFBB9E5" w14:textId="77777777" w:rsidR="009D2D0B" w:rsidRDefault="009D2D0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698770"/>
      <w:docPartObj>
        <w:docPartGallery w:val="Page Numbers (Bottom of Page)"/>
        <w:docPartUnique/>
      </w:docPartObj>
    </w:sdtPr>
    <w:sdtEndPr>
      <w:rPr>
        <w:noProof/>
      </w:rPr>
    </w:sdtEndPr>
    <w:sdtContent>
      <w:p w14:paraId="779D6A64" w14:textId="77777777" w:rsidR="009D2D0B" w:rsidRDefault="009D2D0B">
        <w:pPr>
          <w:pStyle w:val="Pieddepage"/>
          <w:jc w:val="center"/>
        </w:pPr>
        <w:r>
          <w:fldChar w:fldCharType="begin"/>
        </w:r>
        <w:r>
          <w:instrText xml:space="preserve"> PAGE   \* MERGEFORMAT </w:instrText>
        </w:r>
        <w:r>
          <w:fldChar w:fldCharType="separate"/>
        </w:r>
        <w:r>
          <w:rPr>
            <w:noProof/>
          </w:rPr>
          <w:t xml:space="preserve">1 </w:t>
        </w:r>
        <w:r>
          <w:rPr>
            <w:noProof/>
          </w:rPr>
          <w:fldChar w:fldCharType="end"/>
        </w:r>
      </w:p>
    </w:sdtContent>
  </w:sdt>
  <w:p w14:paraId="6D077370" w14:textId="77777777" w:rsidR="009D2D0B" w:rsidRDefault="009D2D0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FA8439" w14:textId="77777777" w:rsidR="00614563" w:rsidRDefault="00614563" w:rsidP="00B519A6">
      <w:pPr>
        <w:spacing w:after="0" w:line="240" w:lineRule="auto"/>
      </w:pPr>
      <w:r>
        <w:separator/>
      </w:r>
    </w:p>
  </w:footnote>
  <w:footnote w:type="continuationSeparator" w:id="0">
    <w:p w14:paraId="4B214D53" w14:textId="77777777" w:rsidR="00614563" w:rsidRDefault="00614563" w:rsidP="00B51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3AF46" w14:textId="4790BEEF" w:rsidR="009D2D0B" w:rsidRDefault="00614563">
    <w:pPr>
      <w:pStyle w:val="En-tte"/>
    </w:pPr>
    <w:r>
      <w:rPr>
        <w:noProof/>
      </w:rPr>
      <w:pict w14:anchorId="788CAB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0766" o:spid="_x0000_s2050" type="#_x0000_t136" style="position:absolute;margin-left:0;margin-top:0;width:589.1pt;height:70.65pt;rotation:315;z-index:-251654656;mso-position-horizontal:center;mso-position-horizontal-relative:margin;mso-position-vertical:center;mso-position-vertical-relative:margin" o:allowincell="f" fillcolor="silver" stroked="f">
          <v:fill opacity=".5"/>
          <v:textpath style="font-family:&quot;Calibri&quot;;font-size:1pt" string="DHS ECOSTAND_enquête publique"/>
          <w10:wrap anchorx="margin" anchory="margin"/>
        </v:shape>
      </w:pict>
    </w:r>
    <w:r w:rsidR="009D2D0B" w:rsidRPr="0005613E">
      <w:rPr>
        <w:rFonts w:ascii="Cambria" w:hAnsi="Cambria" w:cs="Arial"/>
        <w:b/>
        <w:sz w:val="24"/>
        <w:lang w:val="en-GB"/>
      </w:rPr>
      <w:t xml:space="preserve">ECOSTAND 00x: 2016 (E) </w:t>
    </w:r>
  </w:p>
  <w:p w14:paraId="4437DE35" w14:textId="77777777" w:rsidR="009D2D0B" w:rsidRDefault="009D2D0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2D5A6" w14:textId="7A14DEF7" w:rsidR="009D2D0B" w:rsidRDefault="00614563" w:rsidP="002E1B18">
    <w:pPr>
      <w:pStyle w:val="En-tte"/>
      <w:jc w:val="right"/>
    </w:pPr>
    <w:r>
      <w:rPr>
        <w:noProof/>
      </w:rPr>
      <w:pict w14:anchorId="6CE075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0767" o:spid="_x0000_s2051" type="#_x0000_t136" style="position:absolute;left:0;text-align:left;margin-left:0;margin-top:0;width:589.1pt;height:70.65pt;rotation:315;z-index:-251652608;mso-position-horizontal:center;mso-position-horizontal-relative:margin;mso-position-vertical:center;mso-position-vertical-relative:margin" o:allowincell="f" fillcolor="silver" stroked="f">
          <v:fill opacity=".5"/>
          <v:textpath style="font-family:&quot;Calibri&quot;;font-size:1pt" string="DHS ECOSTAND_enquête publique"/>
          <w10:wrap anchorx="margin" anchory="margin"/>
        </v:shape>
      </w:pict>
    </w:r>
  </w:p>
  <w:p w14:paraId="1A2B464E" w14:textId="77777777" w:rsidR="009D2D0B" w:rsidRDefault="009D2D0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88561" w14:textId="2C694F7B" w:rsidR="009D2D0B" w:rsidRDefault="00614563">
    <w:pPr>
      <w:pStyle w:val="En-tte"/>
    </w:pPr>
    <w:r>
      <w:rPr>
        <w:noProof/>
      </w:rPr>
      <w:pict w14:anchorId="4C1DC0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0765" o:spid="_x0000_s2049" type="#_x0000_t136" style="position:absolute;margin-left:0;margin-top:0;width:589.1pt;height:70.65pt;rotation:315;z-index:-251656704;mso-position-horizontal:center;mso-position-horizontal-relative:margin;mso-position-vertical:center;mso-position-vertical-relative:margin" o:allowincell="f" fillcolor="silver" stroked="f">
          <v:fill opacity=".5"/>
          <v:textpath style="font-family:&quot;Calibri&quot;;font-size:1pt" string="DHS ECOSTAND_enquête publique"/>
          <w10:wrap anchorx="margin" anchory="margin"/>
        </v:shape>
      </w:pict>
    </w:r>
    <w:r w:rsidR="009D2D0B" w:rsidRPr="0005613E">
      <w:rPr>
        <w:rFonts w:ascii="Cambria" w:hAnsi="Cambria" w:cs="Arial"/>
        <w:b/>
        <w:sz w:val="24"/>
        <w:lang w:val="en-GB"/>
      </w:rPr>
      <w:t xml:space="preserve">ECOSTAND 00x: 2016 (E)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1836E" w14:textId="7F38B08C" w:rsidR="009D2D0B" w:rsidRDefault="00614563">
    <w:pPr>
      <w:pStyle w:val="En-tte"/>
    </w:pPr>
    <w:r>
      <w:rPr>
        <w:noProof/>
      </w:rPr>
      <w:pict w14:anchorId="12CA8A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0769" o:spid="_x0000_s2053" type="#_x0000_t136" style="position:absolute;margin-left:0;margin-top:0;width:589.1pt;height:70.65pt;rotation:315;z-index:-251648512;mso-position-horizontal:center;mso-position-horizontal-relative:margin;mso-position-vertical:center;mso-position-vertical-relative:margin" o:allowincell="f" fillcolor="silver" stroked="f">
          <v:fill opacity=".5"/>
          <v:textpath style="font-family:&quot;Calibri&quot;;font-size:1pt" string="DHS ECOSTAND_enquête publique"/>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7BE02" w14:textId="64239A3A" w:rsidR="009D2D0B" w:rsidRDefault="00614563">
    <w:pPr>
      <w:pStyle w:val="En-tte"/>
    </w:pPr>
    <w:r>
      <w:rPr>
        <w:noProof/>
      </w:rPr>
      <w:pict w14:anchorId="51B692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0770" o:spid="_x0000_s2054" type="#_x0000_t136" style="position:absolute;margin-left:0;margin-top:0;width:589.1pt;height:70.65pt;rotation:315;z-index:-251646464;mso-position-horizontal:center;mso-position-horizontal-relative:margin;mso-position-vertical:center;mso-position-vertical-relative:margin" o:allowincell="f" fillcolor="silver" stroked="f">
          <v:fill opacity=".5"/>
          <v:textpath style="font-family:&quot;Calibri&quot;;font-size:1pt" string="DHS ECOSTAND_enquête publique"/>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4AFB2" w14:textId="7C3AA54F" w:rsidR="009D2D0B" w:rsidRDefault="00614563">
    <w:pPr>
      <w:pStyle w:val="En-tte"/>
    </w:pPr>
    <w:r>
      <w:rPr>
        <w:noProof/>
      </w:rPr>
      <w:pict w14:anchorId="3B746B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0768" o:spid="_x0000_s2052" type="#_x0000_t136" style="position:absolute;margin-left:0;margin-top:0;width:589.1pt;height:70.65pt;rotation:315;z-index:-251650560;mso-position-horizontal:center;mso-position-horizontal-relative:margin;mso-position-vertical:center;mso-position-vertical-relative:margin" o:allowincell="f" fillcolor="silver" stroked="f">
          <v:fill opacity=".5"/>
          <v:textpath style="font-family:&quot;Calibri&quot;;font-size:1pt" string="DHS ECOSTAND_enquête publique"/>
          <w10:wrap anchorx="margin" anchory="margin"/>
        </v:shape>
      </w:pict>
    </w:r>
    <w:r w:rsidR="009D2D0B">
      <w:rPr>
        <w:rFonts w:ascii="Cambria" w:hAnsi="Cambria" w:cs="Arial"/>
        <w:b/>
        <w:sz w:val="24"/>
        <w:lang w:val="en-GB"/>
      </w:rPr>
      <w:t xml:space="preserve">ECOSTAND 44:2015 (E) </w:t>
    </w:r>
    <w:r w:rsidR="009D2D0B">
      <w:rPr>
        <w:noProof/>
        <w:lang w:val="fr-FR" w:eastAsia="fr-FR"/>
      </w:rPr>
      <mc:AlternateContent>
        <mc:Choice Requires="wps">
          <w:drawing>
            <wp:anchor distT="0" distB="0" distL="114300" distR="114300" simplePos="0" relativeHeight="251657728" behindDoc="1" locked="0" layoutInCell="0" allowOverlap="1" wp14:anchorId="026FE003" wp14:editId="4A27D092">
              <wp:simplePos x="0" y="0"/>
              <wp:positionH relativeFrom="margin">
                <wp:align>center</wp:align>
              </wp:positionH>
              <wp:positionV relativeFrom="margin">
                <wp:align>center</wp:align>
              </wp:positionV>
              <wp:extent cx="10048875" cy="647700"/>
              <wp:effectExtent l="0" t="3238500" r="0" b="3324225"/>
              <wp:wrapNone/>
              <wp:docPr id="4"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10048875" cy="64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548583" w14:textId="77777777" w:rsidR="009D2D0B" w:rsidRDefault="009D2D0B" w:rsidP="00EE6FBB">
                          <w:pPr>
                            <w:jc w:val="cente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pPr>
                          <w: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t xml:space="preserve">NORME CEDEAO HARMONISÉE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26FE003" id="_x0000_t202" coordsize="21600,21600" o:spt="202" path="m,l,21600r21600,l21600,xe">
              <v:stroke joinstyle="miter"/>
              <v:path gradientshapeok="t" o:connecttype="rect"/>
            </v:shapetype>
            <v:shape id="WordArt 7" o:spid="_x0000_s1026" type="#_x0000_t202" style="position:absolute;margin-left:0;margin-top:0;width:791.25pt;height:51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5UshgIAAPwEAAAOAAAAZHJzL2Uyb0RvYy54bWysVMtu2zAQvBfoPxC8O5IM+SEhcpCXe0nb&#10;AHGRMy1SFluJy5K0JaPov3dJyXHSXoqiPtB8LGdnd4a6vOrbhhyEsRJUQZOLmBKhSuBS7Qr6ZbOe&#10;LCmxjinOGlCioEdh6dXq/bvLTudiCjU0XBiCIMrmnS5o7ZzOo8iWtWiZvQAtFB5WYFrmcGl2ETes&#10;Q/S2iaZxPI86MFwbKIW1uHs3HNJVwK8qUbrPVWWFI01BkZsLownj1o/R6pLlO8N0LcuRBvsHFi2T&#10;CpO+QN0xx8jeyD+gWlkasFC5ixLaCKpKliLUgNUk8W/VPNVMi1ALNsfqlzbZ/wdbfjo8GiJ5QVNK&#10;FGtRomfs6LVxZOGb02mbY8yTxijX30CPIodCrX6A8pslCm5rpnbi2hjoasE4kksQatwOJWyOGnHD&#10;7kb07p5L1CHx8NEr/CGZ9Zm23UfgeIXtHYRsfWVaYsBfW2ax/4Vt7B9BRijs8UVMTEBKTzOO0+Vy&#10;MaOkxMN5uljgJZ+S5R7Ni6WNdR8EtMRPCmrQLQGWHR6sG0JPIT4ckXF/nA3q/siSaRrfTLPJer5c&#10;TNJ1Optki3g5iZPsJpvHaZberX960CTNa8m5UA9SiZPTkvTvlBw9P3gkeI10Bc1m01nga6GRfC2b&#10;xnOzZre9bQw5MG/5oVdDLW/CDOwVx32We9Hux7ljshnm0VvGoW/YgNN/aERQzws2SOf6bY+IXtIt&#10;8CPq2OHDKqj9vmdGoCf27S0gKTRCZaAdfebXnobv9KZ/ZkaPcjhM99icHlbQxMft+OhTxr8iUNvg&#10;e8VaySy4Yqh0DEapz6ihN/oaHbWWQdwzz9GH+MRCeePnwL/h1+sQdf5orX4BAAD//wMAUEsDBBQA&#10;BgAIAAAAIQBNI9LJ2gAAAAYBAAAPAAAAZHJzL2Rvd25yZXYueG1sTI9BT8MwDIXvSPyHyEjcWELR&#10;0FSaToiKw47bEGev8dpC4pQmXTt+PRkXuFjPetZ7n4v17Kw40RA6zxruFwoEce1Nx42Gt/3r3QpE&#10;iMgGrWfScKYA6/L6qsDc+Im3dNrFRqQQDjlqaGPscylD3ZLDsPA9cfKOfnAY0zo00gw4pXBnZabU&#10;o3TYcWposaeXlurP3eg0mO/juX+Ypv1ms63GL9tVFb1/aH17Mz8/gYg0x79juOAndCgT08GPbIKw&#10;GtIj8XdevOUqW4I4JKUyBbIs5H/88gcAAP//AwBQSwECLQAUAAYACAAAACEAtoM4kv4AAADhAQAA&#10;EwAAAAAAAAAAAAAAAAAAAAAAW0NvbnRlbnRfVHlwZXNdLnhtbFBLAQItABQABgAIAAAAIQA4/SH/&#10;1gAAAJQBAAALAAAAAAAAAAAAAAAAAC8BAABfcmVscy8ucmVsc1BLAQItABQABgAIAAAAIQCuk5Us&#10;hgIAAPwEAAAOAAAAAAAAAAAAAAAAAC4CAABkcnMvZTJvRG9jLnhtbFBLAQItABQABgAIAAAAIQBN&#10;I9LJ2gAAAAYBAAAPAAAAAAAAAAAAAAAAAOAEAABkcnMvZG93bnJldi54bWxQSwUGAAAAAAQABADz&#10;AAAA5wUAAAAA&#10;" o:allowincell="f" filled="f" stroked="f">
              <v:stroke joinstyle="round"/>
              <o:lock v:ext="edit" shapetype="t"/>
              <v:textbox style="mso-fit-shape-to-text:t">
                <w:txbxContent>
                  <w:p w14:paraId="16548583" w14:textId="77777777" w:rsidR="009D2D0B" w:rsidRDefault="009D2D0B" w:rsidP="00EE6FBB">
                    <w:pPr>
                      <w:jc w:val="cente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pPr>
                    <w: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t xml:space="preserve">NORME CEDEAO HARMONISÉE </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F784C"/>
    <w:multiLevelType w:val="hybridMultilevel"/>
    <w:tmpl w:val="8B54A848"/>
    <w:lvl w:ilvl="0" w:tplc="97FC3316">
      <w:start w:val="5"/>
      <w:numFmt w:val="bullet"/>
      <w:lvlText w:val="-"/>
      <w:lvlJc w:val="left"/>
      <w:pPr>
        <w:ind w:left="720" w:hanging="360"/>
      </w:pPr>
      <w:rPr>
        <w:rFonts w:ascii="Cambria" w:eastAsiaTheme="minorHAnsi"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702C87"/>
    <w:multiLevelType w:val="multilevel"/>
    <w:tmpl w:val="C3F41D64"/>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6923463"/>
    <w:multiLevelType w:val="hybridMultilevel"/>
    <w:tmpl w:val="E07C7ADE"/>
    <w:lvl w:ilvl="0" w:tplc="30E89FF2">
      <w:start w:val="3"/>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A6615"/>
    <w:multiLevelType w:val="hybridMultilevel"/>
    <w:tmpl w:val="1F323B62"/>
    <w:lvl w:ilvl="0" w:tplc="9B601D48">
      <w:start w:val="1"/>
      <w:numFmt w:val="lowerRoman"/>
      <w:lvlText w:val="%1."/>
      <w:lvlJc w:val="righ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816E6E"/>
    <w:multiLevelType w:val="multilevel"/>
    <w:tmpl w:val="A2D8CFA4"/>
    <w:lvl w:ilvl="0">
      <w:start w:val="7"/>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nsid w:val="12EA3C53"/>
    <w:multiLevelType w:val="multilevel"/>
    <w:tmpl w:val="D406A812"/>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1FA24117"/>
    <w:multiLevelType w:val="hybridMultilevel"/>
    <w:tmpl w:val="BCF241C4"/>
    <w:lvl w:ilvl="0" w:tplc="B5C256FE">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07F731C"/>
    <w:multiLevelType w:val="multilevel"/>
    <w:tmpl w:val="9F40CE14"/>
    <w:lvl w:ilvl="0">
      <w:start w:val="7"/>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nsid w:val="23826244"/>
    <w:multiLevelType w:val="hybridMultilevel"/>
    <w:tmpl w:val="38EAC5C2"/>
    <w:lvl w:ilvl="0" w:tplc="B5C256FE">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A3B5BF2"/>
    <w:multiLevelType w:val="hybridMultilevel"/>
    <w:tmpl w:val="59DCD1AC"/>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0">
    <w:nsid w:val="2AB2218A"/>
    <w:multiLevelType w:val="multilevel"/>
    <w:tmpl w:val="B30EAE2E"/>
    <w:lvl w:ilvl="0">
      <w:start w:val="5"/>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nsid w:val="2F146060"/>
    <w:multiLevelType w:val="multilevel"/>
    <w:tmpl w:val="B3A43A66"/>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372677A0"/>
    <w:multiLevelType w:val="hybridMultilevel"/>
    <w:tmpl w:val="2B5A7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BD74A2"/>
    <w:multiLevelType w:val="multilevel"/>
    <w:tmpl w:val="88DE2750"/>
    <w:lvl w:ilvl="0">
      <w:start w:val="5"/>
      <w:numFmt w:val="decimal"/>
      <w:lvlText w:val="%1"/>
      <w:lvlJc w:val="left"/>
      <w:pPr>
        <w:ind w:left="570" w:hanging="570"/>
      </w:pPr>
      <w:rPr>
        <w:rFonts w:hint="default"/>
      </w:rPr>
    </w:lvl>
    <w:lvl w:ilvl="1">
      <w:start w:val="2"/>
      <w:numFmt w:val="decimal"/>
      <w:lvlText w:val="%1.%2"/>
      <w:lvlJc w:val="left"/>
      <w:pPr>
        <w:ind w:left="750" w:hanging="57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4">
    <w:nsid w:val="404026E7"/>
    <w:multiLevelType w:val="singleLevel"/>
    <w:tmpl w:val="30E89FF2"/>
    <w:lvl w:ilvl="0">
      <w:start w:val="3"/>
      <w:numFmt w:val="bullet"/>
      <w:lvlText w:val="-"/>
      <w:lvlJc w:val="left"/>
      <w:pPr>
        <w:tabs>
          <w:tab w:val="num" w:pos="360"/>
        </w:tabs>
        <w:ind w:left="360" w:hanging="360"/>
      </w:pPr>
      <w:rPr>
        <w:rFonts w:hint="default"/>
      </w:rPr>
    </w:lvl>
  </w:abstractNum>
  <w:abstractNum w:abstractNumId="15">
    <w:nsid w:val="41360874"/>
    <w:multiLevelType w:val="hybridMultilevel"/>
    <w:tmpl w:val="E54E9ADE"/>
    <w:lvl w:ilvl="0" w:tplc="B5C256FE">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246293C"/>
    <w:multiLevelType w:val="multilevel"/>
    <w:tmpl w:val="01AA2BD2"/>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nsid w:val="431E1622"/>
    <w:multiLevelType w:val="hybridMultilevel"/>
    <w:tmpl w:val="3962ECCA"/>
    <w:lvl w:ilvl="0" w:tplc="97FC3316">
      <w:start w:val="5"/>
      <w:numFmt w:val="bullet"/>
      <w:lvlText w:val="-"/>
      <w:lvlJc w:val="left"/>
      <w:pPr>
        <w:ind w:left="720" w:hanging="360"/>
      </w:pPr>
      <w:rPr>
        <w:rFonts w:ascii="Cambria" w:eastAsiaTheme="minorHAns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7F6264"/>
    <w:multiLevelType w:val="multilevel"/>
    <w:tmpl w:val="E6A843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7A83EF1"/>
    <w:multiLevelType w:val="hybridMultilevel"/>
    <w:tmpl w:val="ECA61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1C061C"/>
    <w:multiLevelType w:val="multilevel"/>
    <w:tmpl w:val="4E6E34CE"/>
    <w:lvl w:ilvl="0">
      <w:start w:val="3"/>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1">
    <w:nsid w:val="516E2A41"/>
    <w:multiLevelType w:val="multilevel"/>
    <w:tmpl w:val="68BC4DDC"/>
    <w:lvl w:ilvl="0">
      <w:start w:val="7"/>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nsid w:val="51A01AE3"/>
    <w:multiLevelType w:val="multilevel"/>
    <w:tmpl w:val="7C3ED63C"/>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3332198"/>
    <w:multiLevelType w:val="multilevel"/>
    <w:tmpl w:val="1628406A"/>
    <w:lvl w:ilvl="0">
      <w:start w:val="5"/>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nsid w:val="547429CC"/>
    <w:multiLevelType w:val="hybridMultilevel"/>
    <w:tmpl w:val="3918C6A2"/>
    <w:lvl w:ilvl="0" w:tplc="FBD0F554">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8D825B6"/>
    <w:multiLevelType w:val="multilevel"/>
    <w:tmpl w:val="BB543DD0"/>
    <w:lvl w:ilvl="0">
      <w:start w:val="5"/>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6">
    <w:nsid w:val="5E8136DB"/>
    <w:multiLevelType w:val="hybridMultilevel"/>
    <w:tmpl w:val="EFC28FD8"/>
    <w:lvl w:ilvl="0" w:tplc="74EACAE0">
      <w:start w:val="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1C926E6"/>
    <w:multiLevelType w:val="singleLevel"/>
    <w:tmpl w:val="BEE4D87C"/>
    <w:lvl w:ilvl="0">
      <w:start w:val="1"/>
      <w:numFmt w:val="decimal"/>
      <w:pStyle w:val="Agri-para-number"/>
      <w:lvlText w:val="%1."/>
      <w:lvlJc w:val="left"/>
      <w:pPr>
        <w:tabs>
          <w:tab w:val="num" w:pos="360"/>
        </w:tabs>
        <w:ind w:left="360" w:hanging="360"/>
      </w:pPr>
      <w:rPr>
        <w:rFonts w:hint="default"/>
      </w:rPr>
    </w:lvl>
  </w:abstractNum>
  <w:abstractNum w:abstractNumId="28">
    <w:nsid w:val="64376394"/>
    <w:multiLevelType w:val="hybridMultilevel"/>
    <w:tmpl w:val="1F0685EA"/>
    <w:lvl w:ilvl="0" w:tplc="04AA25DE">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3F0615"/>
    <w:multiLevelType w:val="hybridMultilevel"/>
    <w:tmpl w:val="64B01900"/>
    <w:lvl w:ilvl="0" w:tplc="D30C206E">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511A84"/>
    <w:multiLevelType w:val="hybridMultilevel"/>
    <w:tmpl w:val="04FC9960"/>
    <w:lvl w:ilvl="0" w:tplc="97FC3316">
      <w:start w:val="5"/>
      <w:numFmt w:val="bullet"/>
      <w:lvlText w:val="-"/>
      <w:lvlJc w:val="left"/>
      <w:pPr>
        <w:ind w:left="720" w:hanging="360"/>
      </w:pPr>
      <w:rPr>
        <w:rFonts w:ascii="Cambria" w:eastAsiaTheme="minorHAnsi"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8285C38"/>
    <w:multiLevelType w:val="multilevel"/>
    <w:tmpl w:val="2F3EC85A"/>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28"/>
  </w:num>
  <w:num w:numId="3">
    <w:abstractNumId w:val="9"/>
  </w:num>
  <w:num w:numId="4">
    <w:abstractNumId w:val="26"/>
  </w:num>
  <w:num w:numId="5">
    <w:abstractNumId w:val="2"/>
  </w:num>
  <w:num w:numId="6">
    <w:abstractNumId w:val="14"/>
  </w:num>
  <w:num w:numId="7">
    <w:abstractNumId w:val="12"/>
  </w:num>
  <w:num w:numId="8">
    <w:abstractNumId w:val="27"/>
  </w:num>
  <w:num w:numId="9">
    <w:abstractNumId w:val="20"/>
  </w:num>
  <w:num w:numId="10">
    <w:abstractNumId w:val="7"/>
  </w:num>
  <w:num w:numId="11">
    <w:abstractNumId w:val="21"/>
  </w:num>
  <w:num w:numId="12">
    <w:abstractNumId w:val="16"/>
  </w:num>
  <w:num w:numId="13">
    <w:abstractNumId w:val="3"/>
  </w:num>
  <w:num w:numId="14">
    <w:abstractNumId w:val="5"/>
  </w:num>
  <w:num w:numId="15">
    <w:abstractNumId w:val="29"/>
  </w:num>
  <w:num w:numId="16">
    <w:abstractNumId w:val="23"/>
  </w:num>
  <w:num w:numId="17">
    <w:abstractNumId w:val="22"/>
  </w:num>
  <w:num w:numId="18">
    <w:abstractNumId w:val="10"/>
  </w:num>
  <w:num w:numId="19">
    <w:abstractNumId w:val="25"/>
  </w:num>
  <w:num w:numId="20">
    <w:abstractNumId w:val="4"/>
  </w:num>
  <w:num w:numId="21">
    <w:abstractNumId w:val="31"/>
  </w:num>
  <w:num w:numId="22">
    <w:abstractNumId w:val="1"/>
  </w:num>
  <w:num w:numId="23">
    <w:abstractNumId w:val="11"/>
  </w:num>
  <w:num w:numId="24">
    <w:abstractNumId w:val="13"/>
  </w:num>
  <w:num w:numId="25">
    <w:abstractNumId w:val="17"/>
  </w:num>
  <w:num w:numId="26">
    <w:abstractNumId w:val="0"/>
  </w:num>
  <w:num w:numId="27">
    <w:abstractNumId w:val="30"/>
  </w:num>
  <w:num w:numId="28">
    <w:abstractNumId w:val="24"/>
  </w:num>
  <w:num w:numId="29">
    <w:abstractNumId w:val="18"/>
  </w:num>
  <w:num w:numId="30">
    <w:abstractNumId w:val="6"/>
  </w:num>
  <w:num w:numId="31">
    <w:abstractNumId w:val="8"/>
  </w:num>
  <w:num w:numId="32">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evenAndOddHeaders/>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9A6"/>
    <w:rsid w:val="0000039C"/>
    <w:rsid w:val="0000198E"/>
    <w:rsid w:val="00002E99"/>
    <w:rsid w:val="00003012"/>
    <w:rsid w:val="000036AA"/>
    <w:rsid w:val="00003E14"/>
    <w:rsid w:val="00004340"/>
    <w:rsid w:val="00007440"/>
    <w:rsid w:val="000077A7"/>
    <w:rsid w:val="00012B48"/>
    <w:rsid w:val="00017703"/>
    <w:rsid w:val="00020341"/>
    <w:rsid w:val="000223F5"/>
    <w:rsid w:val="00024B75"/>
    <w:rsid w:val="00033D78"/>
    <w:rsid w:val="0004228E"/>
    <w:rsid w:val="000536FF"/>
    <w:rsid w:val="0005586F"/>
    <w:rsid w:val="00060BC0"/>
    <w:rsid w:val="000625D9"/>
    <w:rsid w:val="0006427A"/>
    <w:rsid w:val="000650D6"/>
    <w:rsid w:val="00067336"/>
    <w:rsid w:val="000679ED"/>
    <w:rsid w:val="000704F8"/>
    <w:rsid w:val="00070602"/>
    <w:rsid w:val="00074E12"/>
    <w:rsid w:val="000759F7"/>
    <w:rsid w:val="00077566"/>
    <w:rsid w:val="0008048D"/>
    <w:rsid w:val="00081C67"/>
    <w:rsid w:val="00081F63"/>
    <w:rsid w:val="0008358F"/>
    <w:rsid w:val="00086C8E"/>
    <w:rsid w:val="000908C6"/>
    <w:rsid w:val="00091687"/>
    <w:rsid w:val="000958F7"/>
    <w:rsid w:val="00095E56"/>
    <w:rsid w:val="000A0A91"/>
    <w:rsid w:val="000A3496"/>
    <w:rsid w:val="000A3CE0"/>
    <w:rsid w:val="000A7B82"/>
    <w:rsid w:val="000B0225"/>
    <w:rsid w:val="000B02B9"/>
    <w:rsid w:val="000B1322"/>
    <w:rsid w:val="000B2899"/>
    <w:rsid w:val="000B2C67"/>
    <w:rsid w:val="000B399A"/>
    <w:rsid w:val="000B59AA"/>
    <w:rsid w:val="000B6881"/>
    <w:rsid w:val="000C6215"/>
    <w:rsid w:val="000D4DCE"/>
    <w:rsid w:val="000D52DE"/>
    <w:rsid w:val="000D7800"/>
    <w:rsid w:val="000E2D5D"/>
    <w:rsid w:val="000E4D65"/>
    <w:rsid w:val="000E57E7"/>
    <w:rsid w:val="000F0249"/>
    <w:rsid w:val="000F35B8"/>
    <w:rsid w:val="000F4785"/>
    <w:rsid w:val="000F61A7"/>
    <w:rsid w:val="00101196"/>
    <w:rsid w:val="001015D6"/>
    <w:rsid w:val="00103727"/>
    <w:rsid w:val="00103F83"/>
    <w:rsid w:val="001044AD"/>
    <w:rsid w:val="00110659"/>
    <w:rsid w:val="00110EC7"/>
    <w:rsid w:val="00121B66"/>
    <w:rsid w:val="0012239A"/>
    <w:rsid w:val="0012283E"/>
    <w:rsid w:val="001309A9"/>
    <w:rsid w:val="00130DB5"/>
    <w:rsid w:val="00133E2A"/>
    <w:rsid w:val="00134FDA"/>
    <w:rsid w:val="00137BAF"/>
    <w:rsid w:val="00141FDB"/>
    <w:rsid w:val="0014262F"/>
    <w:rsid w:val="0014456D"/>
    <w:rsid w:val="00145CCD"/>
    <w:rsid w:val="001465B1"/>
    <w:rsid w:val="001471B8"/>
    <w:rsid w:val="00147B37"/>
    <w:rsid w:val="00156AE0"/>
    <w:rsid w:val="0016047A"/>
    <w:rsid w:val="00163D31"/>
    <w:rsid w:val="00164D5D"/>
    <w:rsid w:val="0017240A"/>
    <w:rsid w:val="00172628"/>
    <w:rsid w:val="00177C3E"/>
    <w:rsid w:val="00182754"/>
    <w:rsid w:val="00185A7F"/>
    <w:rsid w:val="001867F1"/>
    <w:rsid w:val="00187F8F"/>
    <w:rsid w:val="001A147D"/>
    <w:rsid w:val="001A4B18"/>
    <w:rsid w:val="001C3466"/>
    <w:rsid w:val="001C5665"/>
    <w:rsid w:val="001D3F36"/>
    <w:rsid w:val="001E103E"/>
    <w:rsid w:val="001E5D9C"/>
    <w:rsid w:val="001E66AF"/>
    <w:rsid w:val="001E7D53"/>
    <w:rsid w:val="001F701E"/>
    <w:rsid w:val="001F7065"/>
    <w:rsid w:val="00207F60"/>
    <w:rsid w:val="00212286"/>
    <w:rsid w:val="002158A1"/>
    <w:rsid w:val="00216F74"/>
    <w:rsid w:val="002171E4"/>
    <w:rsid w:val="0022101F"/>
    <w:rsid w:val="002231B9"/>
    <w:rsid w:val="00223687"/>
    <w:rsid w:val="00224A2F"/>
    <w:rsid w:val="00227097"/>
    <w:rsid w:val="0023795F"/>
    <w:rsid w:val="00241B7E"/>
    <w:rsid w:val="002431B3"/>
    <w:rsid w:val="00245671"/>
    <w:rsid w:val="00245EBB"/>
    <w:rsid w:val="0024683B"/>
    <w:rsid w:val="00261942"/>
    <w:rsid w:val="002669B4"/>
    <w:rsid w:val="0027329D"/>
    <w:rsid w:val="00273ED9"/>
    <w:rsid w:val="00275AEF"/>
    <w:rsid w:val="00275D23"/>
    <w:rsid w:val="0028088A"/>
    <w:rsid w:val="00287896"/>
    <w:rsid w:val="002946B4"/>
    <w:rsid w:val="00295463"/>
    <w:rsid w:val="00295ED2"/>
    <w:rsid w:val="002A07A0"/>
    <w:rsid w:val="002A1857"/>
    <w:rsid w:val="002A1F3B"/>
    <w:rsid w:val="002A6A2E"/>
    <w:rsid w:val="002A74AA"/>
    <w:rsid w:val="002A76E3"/>
    <w:rsid w:val="002B1CDE"/>
    <w:rsid w:val="002B3632"/>
    <w:rsid w:val="002C1BA3"/>
    <w:rsid w:val="002C28FE"/>
    <w:rsid w:val="002C3AAC"/>
    <w:rsid w:val="002C66F5"/>
    <w:rsid w:val="002C688B"/>
    <w:rsid w:val="002C6C28"/>
    <w:rsid w:val="002D2131"/>
    <w:rsid w:val="002D3219"/>
    <w:rsid w:val="002D68EC"/>
    <w:rsid w:val="002E1B18"/>
    <w:rsid w:val="002E6BB6"/>
    <w:rsid w:val="002E7AB3"/>
    <w:rsid w:val="002E7C99"/>
    <w:rsid w:val="002F074E"/>
    <w:rsid w:val="002F0AAF"/>
    <w:rsid w:val="002F3012"/>
    <w:rsid w:val="002F5F37"/>
    <w:rsid w:val="003026AE"/>
    <w:rsid w:val="003028DE"/>
    <w:rsid w:val="00303A1E"/>
    <w:rsid w:val="00313518"/>
    <w:rsid w:val="00314522"/>
    <w:rsid w:val="00320EE6"/>
    <w:rsid w:val="00323C75"/>
    <w:rsid w:val="00325544"/>
    <w:rsid w:val="003270C2"/>
    <w:rsid w:val="00333AB5"/>
    <w:rsid w:val="0033740E"/>
    <w:rsid w:val="003376BD"/>
    <w:rsid w:val="0034203B"/>
    <w:rsid w:val="00342EE5"/>
    <w:rsid w:val="0034347E"/>
    <w:rsid w:val="0034529E"/>
    <w:rsid w:val="00345370"/>
    <w:rsid w:val="0034555F"/>
    <w:rsid w:val="00346864"/>
    <w:rsid w:val="00346E84"/>
    <w:rsid w:val="00347FEB"/>
    <w:rsid w:val="00350B6F"/>
    <w:rsid w:val="00351E73"/>
    <w:rsid w:val="00353FEB"/>
    <w:rsid w:val="00354B99"/>
    <w:rsid w:val="003550BC"/>
    <w:rsid w:val="00362E12"/>
    <w:rsid w:val="00363ACC"/>
    <w:rsid w:val="003700C5"/>
    <w:rsid w:val="003704A9"/>
    <w:rsid w:val="0037172C"/>
    <w:rsid w:val="00373781"/>
    <w:rsid w:val="00374783"/>
    <w:rsid w:val="00375209"/>
    <w:rsid w:val="00376917"/>
    <w:rsid w:val="00377FDE"/>
    <w:rsid w:val="00380F9D"/>
    <w:rsid w:val="00381D0F"/>
    <w:rsid w:val="00381EA3"/>
    <w:rsid w:val="00387EB2"/>
    <w:rsid w:val="0039136D"/>
    <w:rsid w:val="003913F0"/>
    <w:rsid w:val="003915CB"/>
    <w:rsid w:val="003925B9"/>
    <w:rsid w:val="00393C3F"/>
    <w:rsid w:val="00397403"/>
    <w:rsid w:val="003A0021"/>
    <w:rsid w:val="003A23C4"/>
    <w:rsid w:val="003A50BD"/>
    <w:rsid w:val="003A61EA"/>
    <w:rsid w:val="003B31CC"/>
    <w:rsid w:val="003C434B"/>
    <w:rsid w:val="003D6880"/>
    <w:rsid w:val="003D6F5E"/>
    <w:rsid w:val="003E080A"/>
    <w:rsid w:val="003E7AB9"/>
    <w:rsid w:val="003F2DA4"/>
    <w:rsid w:val="003F677B"/>
    <w:rsid w:val="004068B2"/>
    <w:rsid w:val="00407017"/>
    <w:rsid w:val="004246C5"/>
    <w:rsid w:val="004262B3"/>
    <w:rsid w:val="004271D9"/>
    <w:rsid w:val="00427DB0"/>
    <w:rsid w:val="004358EA"/>
    <w:rsid w:val="00435A64"/>
    <w:rsid w:val="00440B65"/>
    <w:rsid w:val="00440E58"/>
    <w:rsid w:val="00445F16"/>
    <w:rsid w:val="004506CA"/>
    <w:rsid w:val="00451385"/>
    <w:rsid w:val="00452615"/>
    <w:rsid w:val="00454EB8"/>
    <w:rsid w:val="0045511F"/>
    <w:rsid w:val="004621B9"/>
    <w:rsid w:val="00465AE6"/>
    <w:rsid w:val="00466788"/>
    <w:rsid w:val="00467DC9"/>
    <w:rsid w:val="00471FED"/>
    <w:rsid w:val="00473979"/>
    <w:rsid w:val="0047577C"/>
    <w:rsid w:val="00477D96"/>
    <w:rsid w:val="00480121"/>
    <w:rsid w:val="004806AC"/>
    <w:rsid w:val="004853C4"/>
    <w:rsid w:val="0049274F"/>
    <w:rsid w:val="00492F95"/>
    <w:rsid w:val="004930D8"/>
    <w:rsid w:val="00494986"/>
    <w:rsid w:val="004A0571"/>
    <w:rsid w:val="004A3E44"/>
    <w:rsid w:val="004A76C1"/>
    <w:rsid w:val="004B0BE3"/>
    <w:rsid w:val="004B0FF2"/>
    <w:rsid w:val="004B3C47"/>
    <w:rsid w:val="004B4A7A"/>
    <w:rsid w:val="004B60DD"/>
    <w:rsid w:val="004C0664"/>
    <w:rsid w:val="004C2463"/>
    <w:rsid w:val="004C4173"/>
    <w:rsid w:val="004D0F6C"/>
    <w:rsid w:val="004D1E22"/>
    <w:rsid w:val="004E0159"/>
    <w:rsid w:val="004E1B3F"/>
    <w:rsid w:val="004E7D27"/>
    <w:rsid w:val="004F0889"/>
    <w:rsid w:val="004F319E"/>
    <w:rsid w:val="004F49C6"/>
    <w:rsid w:val="004F5375"/>
    <w:rsid w:val="004F65B9"/>
    <w:rsid w:val="00501569"/>
    <w:rsid w:val="00504117"/>
    <w:rsid w:val="00505BAB"/>
    <w:rsid w:val="00506CF7"/>
    <w:rsid w:val="005117DC"/>
    <w:rsid w:val="00512F05"/>
    <w:rsid w:val="00515BD7"/>
    <w:rsid w:val="00516074"/>
    <w:rsid w:val="00523B3F"/>
    <w:rsid w:val="00525CD8"/>
    <w:rsid w:val="00526234"/>
    <w:rsid w:val="005270D0"/>
    <w:rsid w:val="00527686"/>
    <w:rsid w:val="0053176C"/>
    <w:rsid w:val="00532475"/>
    <w:rsid w:val="0053634E"/>
    <w:rsid w:val="005400CB"/>
    <w:rsid w:val="0054113C"/>
    <w:rsid w:val="0054769E"/>
    <w:rsid w:val="00550FF9"/>
    <w:rsid w:val="00552DA6"/>
    <w:rsid w:val="00554813"/>
    <w:rsid w:val="00554CD8"/>
    <w:rsid w:val="0055521A"/>
    <w:rsid w:val="00563BC6"/>
    <w:rsid w:val="0057201D"/>
    <w:rsid w:val="00572FC0"/>
    <w:rsid w:val="00582EF3"/>
    <w:rsid w:val="0058781C"/>
    <w:rsid w:val="00593721"/>
    <w:rsid w:val="00593B3C"/>
    <w:rsid w:val="005958FF"/>
    <w:rsid w:val="005A0499"/>
    <w:rsid w:val="005A0D53"/>
    <w:rsid w:val="005A2A66"/>
    <w:rsid w:val="005A3C93"/>
    <w:rsid w:val="005A440C"/>
    <w:rsid w:val="005A6500"/>
    <w:rsid w:val="005B78B0"/>
    <w:rsid w:val="005C025E"/>
    <w:rsid w:val="005C7959"/>
    <w:rsid w:val="005D1560"/>
    <w:rsid w:val="005E0361"/>
    <w:rsid w:val="005E0559"/>
    <w:rsid w:val="005E151C"/>
    <w:rsid w:val="005E25FB"/>
    <w:rsid w:val="005E2801"/>
    <w:rsid w:val="005E33AE"/>
    <w:rsid w:val="005E3E53"/>
    <w:rsid w:val="005E4436"/>
    <w:rsid w:val="005E5E2E"/>
    <w:rsid w:val="005F0C57"/>
    <w:rsid w:val="005F0DEE"/>
    <w:rsid w:val="005F0EB1"/>
    <w:rsid w:val="0060369D"/>
    <w:rsid w:val="00604D1D"/>
    <w:rsid w:val="00606665"/>
    <w:rsid w:val="00614563"/>
    <w:rsid w:val="00616B4A"/>
    <w:rsid w:val="00616FBE"/>
    <w:rsid w:val="0062285C"/>
    <w:rsid w:val="00625964"/>
    <w:rsid w:val="00630E26"/>
    <w:rsid w:val="00632D28"/>
    <w:rsid w:val="006348C8"/>
    <w:rsid w:val="00634B49"/>
    <w:rsid w:val="006369C0"/>
    <w:rsid w:val="00637C97"/>
    <w:rsid w:val="006450F5"/>
    <w:rsid w:val="00646A39"/>
    <w:rsid w:val="0064715E"/>
    <w:rsid w:val="006505D7"/>
    <w:rsid w:val="006529C0"/>
    <w:rsid w:val="006562EA"/>
    <w:rsid w:val="00656F1F"/>
    <w:rsid w:val="0066292D"/>
    <w:rsid w:val="006732E4"/>
    <w:rsid w:val="0067610E"/>
    <w:rsid w:val="00677B7C"/>
    <w:rsid w:val="00690FB0"/>
    <w:rsid w:val="006932BE"/>
    <w:rsid w:val="006937E2"/>
    <w:rsid w:val="00693934"/>
    <w:rsid w:val="00694D04"/>
    <w:rsid w:val="00695912"/>
    <w:rsid w:val="006A15E2"/>
    <w:rsid w:val="006A35F4"/>
    <w:rsid w:val="006B3355"/>
    <w:rsid w:val="006B41EA"/>
    <w:rsid w:val="006B4DFE"/>
    <w:rsid w:val="006B4F88"/>
    <w:rsid w:val="006B5F49"/>
    <w:rsid w:val="006B7FD7"/>
    <w:rsid w:val="006C0B01"/>
    <w:rsid w:val="006C445B"/>
    <w:rsid w:val="006D181D"/>
    <w:rsid w:val="006D20AF"/>
    <w:rsid w:val="006D6EAC"/>
    <w:rsid w:val="006E0011"/>
    <w:rsid w:val="006F4D35"/>
    <w:rsid w:val="00700421"/>
    <w:rsid w:val="00700868"/>
    <w:rsid w:val="007141F8"/>
    <w:rsid w:val="00714641"/>
    <w:rsid w:val="00715D42"/>
    <w:rsid w:val="00725504"/>
    <w:rsid w:val="00727E62"/>
    <w:rsid w:val="007307C5"/>
    <w:rsid w:val="00732EA2"/>
    <w:rsid w:val="0073429C"/>
    <w:rsid w:val="007356C2"/>
    <w:rsid w:val="00740754"/>
    <w:rsid w:val="007411E5"/>
    <w:rsid w:val="00744FFA"/>
    <w:rsid w:val="00746E21"/>
    <w:rsid w:val="00750034"/>
    <w:rsid w:val="00752A6B"/>
    <w:rsid w:val="00754B6A"/>
    <w:rsid w:val="00755BC4"/>
    <w:rsid w:val="007620C6"/>
    <w:rsid w:val="00766598"/>
    <w:rsid w:val="00770D21"/>
    <w:rsid w:val="0077170F"/>
    <w:rsid w:val="00773F57"/>
    <w:rsid w:val="00774C7B"/>
    <w:rsid w:val="00776597"/>
    <w:rsid w:val="00780DB7"/>
    <w:rsid w:val="00783858"/>
    <w:rsid w:val="00783AD1"/>
    <w:rsid w:val="00793CE5"/>
    <w:rsid w:val="0079445F"/>
    <w:rsid w:val="00795D80"/>
    <w:rsid w:val="00797CD6"/>
    <w:rsid w:val="007A0876"/>
    <w:rsid w:val="007A565E"/>
    <w:rsid w:val="007C48ED"/>
    <w:rsid w:val="007D2080"/>
    <w:rsid w:val="007D6AD8"/>
    <w:rsid w:val="007E0171"/>
    <w:rsid w:val="007E1FD3"/>
    <w:rsid w:val="007E2C84"/>
    <w:rsid w:val="007E318C"/>
    <w:rsid w:val="007E334F"/>
    <w:rsid w:val="007F05A2"/>
    <w:rsid w:val="007F2091"/>
    <w:rsid w:val="007F4CCA"/>
    <w:rsid w:val="007F5F27"/>
    <w:rsid w:val="00806DCC"/>
    <w:rsid w:val="00810876"/>
    <w:rsid w:val="00811790"/>
    <w:rsid w:val="0083578A"/>
    <w:rsid w:val="00840267"/>
    <w:rsid w:val="008632CA"/>
    <w:rsid w:val="00863BE1"/>
    <w:rsid w:val="00864532"/>
    <w:rsid w:val="0087089C"/>
    <w:rsid w:val="00873E8A"/>
    <w:rsid w:val="00876884"/>
    <w:rsid w:val="00877C9F"/>
    <w:rsid w:val="00884AAE"/>
    <w:rsid w:val="008869F3"/>
    <w:rsid w:val="00893122"/>
    <w:rsid w:val="00894930"/>
    <w:rsid w:val="008A33F3"/>
    <w:rsid w:val="008A3E3A"/>
    <w:rsid w:val="008B296F"/>
    <w:rsid w:val="008B65AC"/>
    <w:rsid w:val="008C01D5"/>
    <w:rsid w:val="008C0810"/>
    <w:rsid w:val="008C1499"/>
    <w:rsid w:val="008C5107"/>
    <w:rsid w:val="008C6329"/>
    <w:rsid w:val="008C723F"/>
    <w:rsid w:val="008C7779"/>
    <w:rsid w:val="008D1B1E"/>
    <w:rsid w:val="008D3D56"/>
    <w:rsid w:val="008E0728"/>
    <w:rsid w:val="008E2083"/>
    <w:rsid w:val="008E3E66"/>
    <w:rsid w:val="008E6D7D"/>
    <w:rsid w:val="008F040A"/>
    <w:rsid w:val="008F428B"/>
    <w:rsid w:val="008F5A01"/>
    <w:rsid w:val="008F7715"/>
    <w:rsid w:val="008F7B98"/>
    <w:rsid w:val="009011F5"/>
    <w:rsid w:val="00904E3B"/>
    <w:rsid w:val="0090722E"/>
    <w:rsid w:val="0091257B"/>
    <w:rsid w:val="00915DE3"/>
    <w:rsid w:val="00923C41"/>
    <w:rsid w:val="00924422"/>
    <w:rsid w:val="00927D85"/>
    <w:rsid w:val="00931C2E"/>
    <w:rsid w:val="0093597A"/>
    <w:rsid w:val="00935FB8"/>
    <w:rsid w:val="00937469"/>
    <w:rsid w:val="009428EF"/>
    <w:rsid w:val="00946539"/>
    <w:rsid w:val="00964F02"/>
    <w:rsid w:val="00964FD3"/>
    <w:rsid w:val="009723F9"/>
    <w:rsid w:val="009758DE"/>
    <w:rsid w:val="009816BB"/>
    <w:rsid w:val="00982C65"/>
    <w:rsid w:val="00983EAC"/>
    <w:rsid w:val="009840D4"/>
    <w:rsid w:val="00984D43"/>
    <w:rsid w:val="00985B27"/>
    <w:rsid w:val="009875F6"/>
    <w:rsid w:val="00987C1F"/>
    <w:rsid w:val="00990B6D"/>
    <w:rsid w:val="00991BEF"/>
    <w:rsid w:val="009926BF"/>
    <w:rsid w:val="00997182"/>
    <w:rsid w:val="00997F6C"/>
    <w:rsid w:val="009A3130"/>
    <w:rsid w:val="009A3B0D"/>
    <w:rsid w:val="009A7042"/>
    <w:rsid w:val="009B6165"/>
    <w:rsid w:val="009C5061"/>
    <w:rsid w:val="009C5373"/>
    <w:rsid w:val="009C7CFB"/>
    <w:rsid w:val="009D2D0B"/>
    <w:rsid w:val="009E08B7"/>
    <w:rsid w:val="009E2701"/>
    <w:rsid w:val="009E2F5C"/>
    <w:rsid w:val="009E5BD8"/>
    <w:rsid w:val="009E75AD"/>
    <w:rsid w:val="009F29AE"/>
    <w:rsid w:val="009F2DF1"/>
    <w:rsid w:val="009F37EB"/>
    <w:rsid w:val="00A00534"/>
    <w:rsid w:val="00A00BCA"/>
    <w:rsid w:val="00A04258"/>
    <w:rsid w:val="00A12341"/>
    <w:rsid w:val="00A12666"/>
    <w:rsid w:val="00A136C3"/>
    <w:rsid w:val="00A15274"/>
    <w:rsid w:val="00A15807"/>
    <w:rsid w:val="00A1583F"/>
    <w:rsid w:val="00A15E41"/>
    <w:rsid w:val="00A21B6E"/>
    <w:rsid w:val="00A23664"/>
    <w:rsid w:val="00A25092"/>
    <w:rsid w:val="00A27CD9"/>
    <w:rsid w:val="00A303D7"/>
    <w:rsid w:val="00A309E5"/>
    <w:rsid w:val="00A30B38"/>
    <w:rsid w:val="00A3179B"/>
    <w:rsid w:val="00A37457"/>
    <w:rsid w:val="00A407FE"/>
    <w:rsid w:val="00A42251"/>
    <w:rsid w:val="00A45AED"/>
    <w:rsid w:val="00A466C0"/>
    <w:rsid w:val="00A47466"/>
    <w:rsid w:val="00A47713"/>
    <w:rsid w:val="00A525F8"/>
    <w:rsid w:val="00A527A5"/>
    <w:rsid w:val="00A547B6"/>
    <w:rsid w:val="00A574C4"/>
    <w:rsid w:val="00A61671"/>
    <w:rsid w:val="00A63724"/>
    <w:rsid w:val="00A6452C"/>
    <w:rsid w:val="00A65F01"/>
    <w:rsid w:val="00A67E44"/>
    <w:rsid w:val="00A70BF4"/>
    <w:rsid w:val="00A72A52"/>
    <w:rsid w:val="00A7321A"/>
    <w:rsid w:val="00A818A4"/>
    <w:rsid w:val="00A81C87"/>
    <w:rsid w:val="00A90511"/>
    <w:rsid w:val="00A91A17"/>
    <w:rsid w:val="00A923EA"/>
    <w:rsid w:val="00A971E3"/>
    <w:rsid w:val="00AA04CB"/>
    <w:rsid w:val="00AA5CF4"/>
    <w:rsid w:val="00AB0884"/>
    <w:rsid w:val="00AB7E36"/>
    <w:rsid w:val="00AC1310"/>
    <w:rsid w:val="00AD0A38"/>
    <w:rsid w:val="00AD1BDE"/>
    <w:rsid w:val="00AD25ED"/>
    <w:rsid w:val="00AD37FA"/>
    <w:rsid w:val="00AD6D0F"/>
    <w:rsid w:val="00AE7217"/>
    <w:rsid w:val="00AF18FD"/>
    <w:rsid w:val="00AF5063"/>
    <w:rsid w:val="00B01662"/>
    <w:rsid w:val="00B02317"/>
    <w:rsid w:val="00B0544C"/>
    <w:rsid w:val="00B07287"/>
    <w:rsid w:val="00B12D86"/>
    <w:rsid w:val="00B12EBC"/>
    <w:rsid w:val="00B176A6"/>
    <w:rsid w:val="00B22B2A"/>
    <w:rsid w:val="00B31014"/>
    <w:rsid w:val="00B361D3"/>
    <w:rsid w:val="00B36AFC"/>
    <w:rsid w:val="00B36BC2"/>
    <w:rsid w:val="00B36D59"/>
    <w:rsid w:val="00B40315"/>
    <w:rsid w:val="00B46AAA"/>
    <w:rsid w:val="00B47D44"/>
    <w:rsid w:val="00B519A6"/>
    <w:rsid w:val="00B537ED"/>
    <w:rsid w:val="00B55505"/>
    <w:rsid w:val="00B558AE"/>
    <w:rsid w:val="00B6455C"/>
    <w:rsid w:val="00B649BB"/>
    <w:rsid w:val="00B65CD0"/>
    <w:rsid w:val="00B7399C"/>
    <w:rsid w:val="00B74767"/>
    <w:rsid w:val="00B8045D"/>
    <w:rsid w:val="00B83697"/>
    <w:rsid w:val="00B83979"/>
    <w:rsid w:val="00B83E75"/>
    <w:rsid w:val="00B86947"/>
    <w:rsid w:val="00B90743"/>
    <w:rsid w:val="00B93658"/>
    <w:rsid w:val="00B94250"/>
    <w:rsid w:val="00B9425D"/>
    <w:rsid w:val="00B9632B"/>
    <w:rsid w:val="00BA019F"/>
    <w:rsid w:val="00BB0869"/>
    <w:rsid w:val="00BB1AF7"/>
    <w:rsid w:val="00BB6F82"/>
    <w:rsid w:val="00BC1E8F"/>
    <w:rsid w:val="00BC348F"/>
    <w:rsid w:val="00BC5EDF"/>
    <w:rsid w:val="00BD132C"/>
    <w:rsid w:val="00BD59CF"/>
    <w:rsid w:val="00BD7537"/>
    <w:rsid w:val="00BE0F16"/>
    <w:rsid w:val="00BE3F33"/>
    <w:rsid w:val="00BE407B"/>
    <w:rsid w:val="00BE488E"/>
    <w:rsid w:val="00BE5B0F"/>
    <w:rsid w:val="00BE727C"/>
    <w:rsid w:val="00BE78F2"/>
    <w:rsid w:val="00BF09A4"/>
    <w:rsid w:val="00BF243B"/>
    <w:rsid w:val="00BF6347"/>
    <w:rsid w:val="00C006A6"/>
    <w:rsid w:val="00C04948"/>
    <w:rsid w:val="00C12DD5"/>
    <w:rsid w:val="00C131EB"/>
    <w:rsid w:val="00C152B7"/>
    <w:rsid w:val="00C15438"/>
    <w:rsid w:val="00C16AEE"/>
    <w:rsid w:val="00C17647"/>
    <w:rsid w:val="00C208F8"/>
    <w:rsid w:val="00C212E4"/>
    <w:rsid w:val="00C25058"/>
    <w:rsid w:val="00C26C8B"/>
    <w:rsid w:val="00C31568"/>
    <w:rsid w:val="00C35D1D"/>
    <w:rsid w:val="00C367B3"/>
    <w:rsid w:val="00C42BFB"/>
    <w:rsid w:val="00C433AA"/>
    <w:rsid w:val="00C46363"/>
    <w:rsid w:val="00C50E2E"/>
    <w:rsid w:val="00C54F95"/>
    <w:rsid w:val="00C55334"/>
    <w:rsid w:val="00C56066"/>
    <w:rsid w:val="00C56187"/>
    <w:rsid w:val="00C57291"/>
    <w:rsid w:val="00C578CB"/>
    <w:rsid w:val="00C6195C"/>
    <w:rsid w:val="00C7131F"/>
    <w:rsid w:val="00C72CD7"/>
    <w:rsid w:val="00C755FD"/>
    <w:rsid w:val="00C77AD1"/>
    <w:rsid w:val="00C809D8"/>
    <w:rsid w:val="00C80BB7"/>
    <w:rsid w:val="00C8253D"/>
    <w:rsid w:val="00C83585"/>
    <w:rsid w:val="00C91C91"/>
    <w:rsid w:val="00C91F3F"/>
    <w:rsid w:val="00C9793F"/>
    <w:rsid w:val="00CA4161"/>
    <w:rsid w:val="00CB2889"/>
    <w:rsid w:val="00CB2F79"/>
    <w:rsid w:val="00CB3E7A"/>
    <w:rsid w:val="00CC094D"/>
    <w:rsid w:val="00CC1200"/>
    <w:rsid w:val="00CC32B1"/>
    <w:rsid w:val="00CC4537"/>
    <w:rsid w:val="00CC4B8D"/>
    <w:rsid w:val="00CC4CFB"/>
    <w:rsid w:val="00CD1A9E"/>
    <w:rsid w:val="00CD2E6B"/>
    <w:rsid w:val="00CD6E9B"/>
    <w:rsid w:val="00CE62CB"/>
    <w:rsid w:val="00CF0222"/>
    <w:rsid w:val="00CF1012"/>
    <w:rsid w:val="00CF23C4"/>
    <w:rsid w:val="00CF40F6"/>
    <w:rsid w:val="00CF5B77"/>
    <w:rsid w:val="00CF6369"/>
    <w:rsid w:val="00D02481"/>
    <w:rsid w:val="00D02C56"/>
    <w:rsid w:val="00D076D6"/>
    <w:rsid w:val="00D14F07"/>
    <w:rsid w:val="00D21BA5"/>
    <w:rsid w:val="00D25F87"/>
    <w:rsid w:val="00D263A2"/>
    <w:rsid w:val="00D2691A"/>
    <w:rsid w:val="00D26CE2"/>
    <w:rsid w:val="00D31234"/>
    <w:rsid w:val="00D37645"/>
    <w:rsid w:val="00D405E1"/>
    <w:rsid w:val="00D43FDD"/>
    <w:rsid w:val="00D4564C"/>
    <w:rsid w:val="00D47160"/>
    <w:rsid w:val="00D4730F"/>
    <w:rsid w:val="00D540C0"/>
    <w:rsid w:val="00D550CA"/>
    <w:rsid w:val="00D55E75"/>
    <w:rsid w:val="00D566CB"/>
    <w:rsid w:val="00D60AB1"/>
    <w:rsid w:val="00D612D3"/>
    <w:rsid w:val="00D66086"/>
    <w:rsid w:val="00D66F66"/>
    <w:rsid w:val="00D67C4F"/>
    <w:rsid w:val="00D71DF4"/>
    <w:rsid w:val="00D7348E"/>
    <w:rsid w:val="00D77974"/>
    <w:rsid w:val="00D80219"/>
    <w:rsid w:val="00D823AB"/>
    <w:rsid w:val="00D8313E"/>
    <w:rsid w:val="00D9202D"/>
    <w:rsid w:val="00D937D9"/>
    <w:rsid w:val="00DA15F4"/>
    <w:rsid w:val="00DA208B"/>
    <w:rsid w:val="00DA33B4"/>
    <w:rsid w:val="00DA35E1"/>
    <w:rsid w:val="00DA4D8C"/>
    <w:rsid w:val="00DA4F62"/>
    <w:rsid w:val="00DA6299"/>
    <w:rsid w:val="00DB4A4B"/>
    <w:rsid w:val="00DB5854"/>
    <w:rsid w:val="00DB7F9E"/>
    <w:rsid w:val="00DC15FB"/>
    <w:rsid w:val="00DD08BB"/>
    <w:rsid w:val="00DF0325"/>
    <w:rsid w:val="00DF33E3"/>
    <w:rsid w:val="00DF570C"/>
    <w:rsid w:val="00DF798B"/>
    <w:rsid w:val="00DF79FC"/>
    <w:rsid w:val="00E05921"/>
    <w:rsid w:val="00E06077"/>
    <w:rsid w:val="00E12502"/>
    <w:rsid w:val="00E1432C"/>
    <w:rsid w:val="00E1470D"/>
    <w:rsid w:val="00E2020A"/>
    <w:rsid w:val="00E2062C"/>
    <w:rsid w:val="00E207DA"/>
    <w:rsid w:val="00E240D1"/>
    <w:rsid w:val="00E2489C"/>
    <w:rsid w:val="00E27BFE"/>
    <w:rsid w:val="00E309E2"/>
    <w:rsid w:val="00E30A76"/>
    <w:rsid w:val="00E32407"/>
    <w:rsid w:val="00E3523C"/>
    <w:rsid w:val="00E428B4"/>
    <w:rsid w:val="00E4555C"/>
    <w:rsid w:val="00E46B68"/>
    <w:rsid w:val="00E55634"/>
    <w:rsid w:val="00E65A3F"/>
    <w:rsid w:val="00E66290"/>
    <w:rsid w:val="00E670B0"/>
    <w:rsid w:val="00E675A0"/>
    <w:rsid w:val="00E71134"/>
    <w:rsid w:val="00E717A3"/>
    <w:rsid w:val="00E74E9F"/>
    <w:rsid w:val="00E7648E"/>
    <w:rsid w:val="00E76FFA"/>
    <w:rsid w:val="00E81A41"/>
    <w:rsid w:val="00E823EA"/>
    <w:rsid w:val="00E95694"/>
    <w:rsid w:val="00EA6A22"/>
    <w:rsid w:val="00EA6DF2"/>
    <w:rsid w:val="00EA6F0B"/>
    <w:rsid w:val="00EB25DE"/>
    <w:rsid w:val="00EB3F21"/>
    <w:rsid w:val="00EB6AEA"/>
    <w:rsid w:val="00EB7402"/>
    <w:rsid w:val="00EB7699"/>
    <w:rsid w:val="00ED54CA"/>
    <w:rsid w:val="00ED7EA5"/>
    <w:rsid w:val="00EE6FBB"/>
    <w:rsid w:val="00EE71F3"/>
    <w:rsid w:val="00EF0C53"/>
    <w:rsid w:val="00EF20E0"/>
    <w:rsid w:val="00EF28D2"/>
    <w:rsid w:val="00EF42E0"/>
    <w:rsid w:val="00EF7A5D"/>
    <w:rsid w:val="00F003D2"/>
    <w:rsid w:val="00F07A55"/>
    <w:rsid w:val="00F118A7"/>
    <w:rsid w:val="00F13512"/>
    <w:rsid w:val="00F13660"/>
    <w:rsid w:val="00F14444"/>
    <w:rsid w:val="00F21149"/>
    <w:rsid w:val="00F22C83"/>
    <w:rsid w:val="00F335DE"/>
    <w:rsid w:val="00F33737"/>
    <w:rsid w:val="00F356E6"/>
    <w:rsid w:val="00F35BA1"/>
    <w:rsid w:val="00F36CC5"/>
    <w:rsid w:val="00F37D88"/>
    <w:rsid w:val="00F406A7"/>
    <w:rsid w:val="00F41A6B"/>
    <w:rsid w:val="00F42D34"/>
    <w:rsid w:val="00F4374D"/>
    <w:rsid w:val="00F50ECD"/>
    <w:rsid w:val="00F527D4"/>
    <w:rsid w:val="00F54266"/>
    <w:rsid w:val="00F544D0"/>
    <w:rsid w:val="00F56168"/>
    <w:rsid w:val="00F5689B"/>
    <w:rsid w:val="00F6405D"/>
    <w:rsid w:val="00F65725"/>
    <w:rsid w:val="00F72411"/>
    <w:rsid w:val="00F752FB"/>
    <w:rsid w:val="00F76CF2"/>
    <w:rsid w:val="00F8137D"/>
    <w:rsid w:val="00F83159"/>
    <w:rsid w:val="00F8327D"/>
    <w:rsid w:val="00F8339D"/>
    <w:rsid w:val="00F90E9E"/>
    <w:rsid w:val="00F92A1C"/>
    <w:rsid w:val="00F959AA"/>
    <w:rsid w:val="00FA451B"/>
    <w:rsid w:val="00FA5CCA"/>
    <w:rsid w:val="00FB0076"/>
    <w:rsid w:val="00FB3265"/>
    <w:rsid w:val="00FB3AD6"/>
    <w:rsid w:val="00FB5C5B"/>
    <w:rsid w:val="00FB756A"/>
    <w:rsid w:val="00FC3232"/>
    <w:rsid w:val="00FC43E0"/>
    <w:rsid w:val="00FC52D9"/>
    <w:rsid w:val="00FD0920"/>
    <w:rsid w:val="00FD75D4"/>
    <w:rsid w:val="00FE1205"/>
    <w:rsid w:val="00FE1C40"/>
    <w:rsid w:val="00FE7A27"/>
    <w:rsid w:val="00FF0849"/>
    <w:rsid w:val="00FF218C"/>
    <w:rsid w:val="00FF42F0"/>
    <w:rsid w:val="00FF7695"/>
    <w:rsid w:val="00FF7F89"/>
    <w:rsid w:val="00FF7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977094E"/>
  <w15:docId w15:val="{800DCA06-44D6-491C-ABD0-16C1ACE68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E21"/>
  </w:style>
  <w:style w:type="paragraph" w:styleId="Titre1">
    <w:name w:val="heading 1"/>
    <w:basedOn w:val="Normal"/>
    <w:next w:val="Normal"/>
    <w:link w:val="Titre1Car"/>
    <w:uiPriority w:val="9"/>
    <w:qFormat/>
    <w:rsid w:val="00024B75"/>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link w:val="Titre2Car"/>
    <w:uiPriority w:val="9"/>
    <w:qFormat/>
    <w:rsid w:val="002D213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3">
    <w:name w:val="heading 3"/>
    <w:basedOn w:val="Normal"/>
    <w:next w:val="Normal"/>
    <w:link w:val="Titre3Car"/>
    <w:uiPriority w:val="9"/>
    <w:semiHidden/>
    <w:unhideWhenUsed/>
    <w:qFormat/>
    <w:rsid w:val="00B36D59"/>
    <w:pPr>
      <w:keepNext/>
      <w:keepLines/>
      <w:spacing w:before="200" w:after="0"/>
      <w:outlineLvl w:val="2"/>
    </w:pPr>
    <w:rPr>
      <w:rFonts w:asciiTheme="majorHAnsi" w:eastAsiaTheme="majorEastAsia" w:hAnsiTheme="majorHAnsi" w:cstheme="majorBidi"/>
      <w:b/>
      <w:bCs/>
      <w:color w:val="5B9BD5" w:themeColor="accent1"/>
    </w:rPr>
  </w:style>
  <w:style w:type="paragraph" w:styleId="Titre4">
    <w:name w:val="heading 4"/>
    <w:basedOn w:val="Normal"/>
    <w:next w:val="Normal"/>
    <w:link w:val="Titre4Car"/>
    <w:uiPriority w:val="9"/>
    <w:unhideWhenUsed/>
    <w:qFormat/>
    <w:rsid w:val="00303A1E"/>
    <w:pPr>
      <w:keepNext/>
      <w:keepLines/>
      <w:spacing w:before="200" w:after="0" w:line="240" w:lineRule="auto"/>
      <w:outlineLvl w:val="3"/>
    </w:pPr>
    <w:rPr>
      <w:rFonts w:asciiTheme="majorHAnsi" w:eastAsiaTheme="majorEastAsia" w:hAnsiTheme="majorHAnsi" w:cstheme="majorBidi"/>
      <w:b/>
      <w:bCs/>
      <w:i/>
      <w:iCs/>
      <w:color w:val="5B9BD5" w:themeColor="accent1"/>
      <w:sz w:val="20"/>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519A6"/>
    <w:pPr>
      <w:tabs>
        <w:tab w:val="center" w:pos="4680"/>
        <w:tab w:val="right" w:pos="9360"/>
      </w:tabs>
      <w:spacing w:after="0" w:line="240" w:lineRule="auto"/>
    </w:pPr>
  </w:style>
  <w:style w:type="character" w:customStyle="1" w:styleId="En-tteCar">
    <w:name w:val="En-tête Car"/>
    <w:basedOn w:val="Policepardfaut"/>
    <w:link w:val="En-tte"/>
    <w:uiPriority w:val="99"/>
    <w:rsid w:val="00B519A6"/>
  </w:style>
  <w:style w:type="paragraph" w:styleId="Pieddepage">
    <w:name w:val="footer"/>
    <w:basedOn w:val="Normal"/>
    <w:link w:val="PieddepageCar"/>
    <w:uiPriority w:val="99"/>
    <w:unhideWhenUsed/>
    <w:rsid w:val="00B519A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519A6"/>
  </w:style>
  <w:style w:type="table" w:styleId="Grilledutableau">
    <w:name w:val="Table Grid"/>
    <w:basedOn w:val="TableauNormal"/>
    <w:uiPriority w:val="59"/>
    <w:rsid w:val="00216F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auNormal"/>
    <w:next w:val="Grilledutableau"/>
    <w:uiPriority w:val="59"/>
    <w:rsid w:val="000F47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rsid w:val="00024B75"/>
    <w:rPr>
      <w:rFonts w:asciiTheme="majorHAnsi" w:eastAsiaTheme="majorEastAsia" w:hAnsiTheme="majorHAnsi" w:cstheme="majorBidi"/>
      <w:b/>
      <w:bCs/>
      <w:color w:val="2E74B5" w:themeColor="accent1" w:themeShade="BF"/>
      <w:sz w:val="28"/>
      <w:szCs w:val="28"/>
    </w:rPr>
  </w:style>
  <w:style w:type="paragraph" w:styleId="Paragraphedeliste">
    <w:name w:val="List Paragraph"/>
    <w:aliases w:val="References,Bullets,Numbered List Paragraph,ReferencesCxSpLast,List Paragraph (numbered (a)),List Paragraph nowy,Liste 1,List_Paragraph,Multilevel para_II,List Paragraph1,lp1,List Bullet-OpsManual,Title Style 1,MC Paragraphe Liste"/>
    <w:basedOn w:val="Normal"/>
    <w:link w:val="ParagraphedelisteCar"/>
    <w:uiPriority w:val="34"/>
    <w:qFormat/>
    <w:rsid w:val="00024B75"/>
    <w:pPr>
      <w:spacing w:after="200" w:line="276" w:lineRule="auto"/>
      <w:ind w:left="720"/>
      <w:contextualSpacing/>
    </w:pPr>
    <w:rPr>
      <w:rFonts w:ascii="Calibri" w:eastAsia="Calibri" w:hAnsi="Calibri" w:cs="Times New Roman"/>
      <w:lang w:val="en-GB"/>
    </w:rPr>
  </w:style>
  <w:style w:type="paragraph" w:styleId="Textedebulles">
    <w:name w:val="Balloon Text"/>
    <w:basedOn w:val="Normal"/>
    <w:link w:val="TextedebullesCar"/>
    <w:uiPriority w:val="99"/>
    <w:semiHidden/>
    <w:unhideWhenUsed/>
    <w:rsid w:val="00024B75"/>
    <w:pPr>
      <w:spacing w:after="0" w:line="240" w:lineRule="auto"/>
    </w:pPr>
    <w:rPr>
      <w:rFonts w:ascii="Tahoma" w:eastAsia="Times New Roman" w:hAnsi="Tahoma" w:cs="Tahoma"/>
      <w:sz w:val="16"/>
      <w:szCs w:val="16"/>
      <w:lang w:val="en-GB" w:eastAsia="en-GB"/>
    </w:rPr>
  </w:style>
  <w:style w:type="character" w:customStyle="1" w:styleId="TextedebullesCar">
    <w:name w:val="Texte de bulles Car"/>
    <w:basedOn w:val="Policepardfaut"/>
    <w:link w:val="Textedebulles"/>
    <w:uiPriority w:val="99"/>
    <w:semiHidden/>
    <w:rsid w:val="00024B75"/>
    <w:rPr>
      <w:rFonts w:ascii="Tahoma" w:eastAsia="Times New Roman" w:hAnsi="Tahoma" w:cs="Tahoma"/>
      <w:sz w:val="16"/>
      <w:szCs w:val="16"/>
      <w:lang w:val="en-GB" w:eastAsia="en-GB"/>
    </w:rPr>
  </w:style>
  <w:style w:type="numbering" w:customStyle="1" w:styleId="NoList1">
    <w:name w:val="No List1"/>
    <w:next w:val="Aucuneliste"/>
    <w:uiPriority w:val="99"/>
    <w:semiHidden/>
    <w:unhideWhenUsed/>
    <w:rsid w:val="00024B75"/>
  </w:style>
  <w:style w:type="paragraph" w:customStyle="1" w:styleId="Default">
    <w:name w:val="Default"/>
    <w:rsid w:val="00024B75"/>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Aucuneliste"/>
    <w:uiPriority w:val="99"/>
    <w:semiHidden/>
    <w:unhideWhenUsed/>
    <w:rsid w:val="00024B75"/>
  </w:style>
  <w:style w:type="numbering" w:customStyle="1" w:styleId="NoList111">
    <w:name w:val="No List111"/>
    <w:next w:val="Aucuneliste"/>
    <w:uiPriority w:val="99"/>
    <w:semiHidden/>
    <w:unhideWhenUsed/>
    <w:rsid w:val="00024B75"/>
  </w:style>
  <w:style w:type="table" w:customStyle="1" w:styleId="TableGrid3">
    <w:name w:val="Table Grid3"/>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Aucuneliste"/>
    <w:uiPriority w:val="99"/>
    <w:semiHidden/>
    <w:unhideWhenUsed/>
    <w:rsid w:val="00024B75"/>
  </w:style>
  <w:style w:type="numbering" w:customStyle="1" w:styleId="NoList12">
    <w:name w:val="No List12"/>
    <w:next w:val="Aucuneliste"/>
    <w:uiPriority w:val="99"/>
    <w:semiHidden/>
    <w:unhideWhenUsed/>
    <w:rsid w:val="00024B75"/>
  </w:style>
  <w:style w:type="table" w:customStyle="1" w:styleId="TableGrid5">
    <w:name w:val="Table Grid5"/>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Policepardfaut"/>
    <w:rsid w:val="00024B75"/>
  </w:style>
  <w:style w:type="character" w:customStyle="1" w:styleId="shorttext">
    <w:name w:val="short_text"/>
    <w:basedOn w:val="Policepardfaut"/>
    <w:rsid w:val="00024B75"/>
  </w:style>
  <w:style w:type="table" w:customStyle="1" w:styleId="TableGrid6">
    <w:name w:val="Table Grid6"/>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Aucuneliste"/>
    <w:uiPriority w:val="99"/>
    <w:semiHidden/>
    <w:unhideWhenUsed/>
    <w:rsid w:val="00024B75"/>
  </w:style>
  <w:style w:type="paragraph" w:customStyle="1" w:styleId="NoSpacing1">
    <w:name w:val="No Spacing1"/>
    <w:uiPriority w:val="1"/>
    <w:qFormat/>
    <w:rsid w:val="00024B75"/>
    <w:pPr>
      <w:spacing w:after="0" w:line="240" w:lineRule="auto"/>
    </w:pPr>
    <w:rPr>
      <w:rFonts w:ascii="Calibri" w:eastAsia="Calibri" w:hAnsi="Calibri" w:cs="Times New Roman"/>
    </w:rPr>
  </w:style>
  <w:style w:type="paragraph" w:styleId="Sansinterligne">
    <w:name w:val="No Spacing"/>
    <w:link w:val="SansinterligneCar"/>
    <w:uiPriority w:val="1"/>
    <w:qFormat/>
    <w:rsid w:val="00024B75"/>
    <w:pPr>
      <w:spacing w:after="0" w:line="240" w:lineRule="auto"/>
    </w:pPr>
    <w:rPr>
      <w:rFonts w:ascii="Calibri" w:eastAsia="Times New Roman" w:hAnsi="Calibri" w:cs="Times New Roman"/>
    </w:rPr>
  </w:style>
  <w:style w:type="paragraph" w:styleId="Retraitcorpsdetexte">
    <w:name w:val="Body Text Indent"/>
    <w:basedOn w:val="Normal"/>
    <w:link w:val="RetraitcorpsdetexteCar"/>
    <w:semiHidden/>
    <w:unhideWhenUsed/>
    <w:rsid w:val="00024B75"/>
    <w:pPr>
      <w:spacing w:after="120" w:line="240" w:lineRule="auto"/>
      <w:ind w:left="360"/>
      <w:jc w:val="both"/>
    </w:pPr>
    <w:rPr>
      <w:rFonts w:ascii="Arial" w:eastAsia="Times New Roman" w:hAnsi="Arial" w:cs="Arial"/>
      <w:lang w:val="en-GB"/>
    </w:rPr>
  </w:style>
  <w:style w:type="character" w:customStyle="1" w:styleId="RetraitcorpsdetexteCar">
    <w:name w:val="Retrait corps de texte Car"/>
    <w:basedOn w:val="Policepardfaut"/>
    <w:link w:val="Retraitcorpsdetexte"/>
    <w:semiHidden/>
    <w:rsid w:val="00024B75"/>
    <w:rPr>
      <w:rFonts w:ascii="Arial" w:eastAsia="Times New Roman" w:hAnsi="Arial" w:cs="Arial"/>
      <w:lang w:val="en-GB"/>
    </w:rPr>
  </w:style>
  <w:style w:type="paragraph" w:customStyle="1" w:styleId="ISOChange">
    <w:name w:val="ISO_Change"/>
    <w:basedOn w:val="Normal"/>
    <w:rsid w:val="00024B75"/>
    <w:pPr>
      <w:spacing w:before="210" w:after="0" w:line="210" w:lineRule="exact"/>
    </w:pPr>
    <w:rPr>
      <w:rFonts w:ascii="Arial" w:eastAsia="Times New Roman" w:hAnsi="Arial" w:cs="Arial"/>
      <w:sz w:val="18"/>
      <w:szCs w:val="18"/>
      <w:lang w:val="en-GB"/>
    </w:rPr>
  </w:style>
  <w:style w:type="paragraph" w:customStyle="1" w:styleId="ISOComments">
    <w:name w:val="ISO_Comments"/>
    <w:basedOn w:val="Normal"/>
    <w:rsid w:val="00024B75"/>
    <w:pPr>
      <w:spacing w:before="210" w:after="0" w:line="210" w:lineRule="exact"/>
    </w:pPr>
    <w:rPr>
      <w:rFonts w:ascii="Arial" w:eastAsia="Times New Roman" w:hAnsi="Arial" w:cs="Arial"/>
      <w:sz w:val="18"/>
      <w:szCs w:val="18"/>
      <w:lang w:val="en-GB"/>
    </w:rPr>
  </w:style>
  <w:style w:type="paragraph" w:customStyle="1" w:styleId="ISOClause">
    <w:name w:val="ISO_Clause"/>
    <w:basedOn w:val="Normal"/>
    <w:rsid w:val="00024B75"/>
    <w:pPr>
      <w:spacing w:before="210" w:after="0" w:line="210" w:lineRule="exact"/>
    </w:pPr>
    <w:rPr>
      <w:rFonts w:ascii="Arial" w:eastAsia="Times New Roman" w:hAnsi="Arial" w:cs="Arial"/>
      <w:sz w:val="18"/>
      <w:szCs w:val="18"/>
      <w:lang w:val="en-GB"/>
    </w:rPr>
  </w:style>
  <w:style w:type="table" w:customStyle="1" w:styleId="MediumGrid2-Accent51">
    <w:name w:val="Medium Grid 2 - Accent 51"/>
    <w:basedOn w:val="TableauNormal"/>
    <w:next w:val="Grillemoyenne2-Accent5"/>
    <w:uiPriority w:val="68"/>
    <w:rsid w:val="00024B75"/>
    <w:pPr>
      <w:spacing w:after="0" w:line="240" w:lineRule="auto"/>
    </w:pPr>
    <w:rPr>
      <w:rFonts w:ascii="Cambria" w:eastAsia="Times New Roman" w:hAnsi="Cambria" w:cs="Times New Roman"/>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5">
    <w:name w:val="Medium Grid 2 Accent 5"/>
    <w:basedOn w:val="TableauNormal"/>
    <w:uiPriority w:val="68"/>
    <w:rsid w:val="00024B7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paragraph" w:styleId="PrformatHTML">
    <w:name w:val="HTML Preformatted"/>
    <w:basedOn w:val="Normal"/>
    <w:link w:val="PrformatHTMLCar"/>
    <w:uiPriority w:val="99"/>
    <w:unhideWhenUsed/>
    <w:rsid w:val="00C15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rsid w:val="00C15438"/>
    <w:rPr>
      <w:rFonts w:ascii="Courier New" w:eastAsia="Times New Roman" w:hAnsi="Courier New" w:cs="Courier New"/>
      <w:sz w:val="20"/>
      <w:szCs w:val="20"/>
    </w:rPr>
  </w:style>
  <w:style w:type="character" w:customStyle="1" w:styleId="xbe">
    <w:name w:val="_xbe"/>
    <w:basedOn w:val="Policepardfaut"/>
    <w:rsid w:val="00C15438"/>
  </w:style>
  <w:style w:type="character" w:customStyle="1" w:styleId="SansinterligneCar">
    <w:name w:val="Sans interligne Car"/>
    <w:link w:val="Sansinterligne"/>
    <w:uiPriority w:val="1"/>
    <w:rsid w:val="00D566CB"/>
    <w:rPr>
      <w:rFonts w:ascii="Calibri" w:eastAsia="Times New Roman" w:hAnsi="Calibri" w:cs="Times New Roman"/>
    </w:rPr>
  </w:style>
  <w:style w:type="character" w:styleId="Lienhypertexte">
    <w:name w:val="Hyperlink"/>
    <w:rsid w:val="00A574C4"/>
    <w:rPr>
      <w:color w:val="0000FF"/>
      <w:u w:val="single"/>
    </w:rPr>
  </w:style>
  <w:style w:type="character" w:customStyle="1" w:styleId="Titre2Car">
    <w:name w:val="Titre 2 Car"/>
    <w:basedOn w:val="Policepardfaut"/>
    <w:link w:val="Titre2"/>
    <w:uiPriority w:val="9"/>
    <w:rsid w:val="002D2131"/>
    <w:rPr>
      <w:rFonts w:ascii="Times New Roman" w:eastAsia="Times New Roman" w:hAnsi="Times New Roman" w:cs="Times New Roman"/>
      <w:b/>
      <w:bCs/>
      <w:sz w:val="36"/>
      <w:szCs w:val="36"/>
    </w:rPr>
  </w:style>
  <w:style w:type="character" w:customStyle="1" w:styleId="Titre4Car">
    <w:name w:val="Titre 4 Car"/>
    <w:basedOn w:val="Policepardfaut"/>
    <w:link w:val="Titre4"/>
    <w:uiPriority w:val="9"/>
    <w:rsid w:val="00303A1E"/>
    <w:rPr>
      <w:rFonts w:asciiTheme="majorHAnsi" w:eastAsiaTheme="majorEastAsia" w:hAnsiTheme="majorHAnsi" w:cstheme="majorBidi"/>
      <w:b/>
      <w:bCs/>
      <w:i/>
      <w:iCs/>
      <w:color w:val="5B9BD5" w:themeColor="accent1"/>
      <w:sz w:val="20"/>
      <w:szCs w:val="20"/>
      <w:lang w:val="fr-FR" w:eastAsia="fr-FR"/>
    </w:rPr>
  </w:style>
  <w:style w:type="paragraph" w:styleId="Corpsdetexte2">
    <w:name w:val="Body Text 2"/>
    <w:basedOn w:val="Normal"/>
    <w:link w:val="Corpsdetexte2Car"/>
    <w:rsid w:val="00303A1E"/>
    <w:pPr>
      <w:spacing w:after="120" w:line="480" w:lineRule="auto"/>
    </w:pPr>
    <w:rPr>
      <w:rFonts w:ascii="Times New Roman" w:eastAsia="Times New Roman" w:hAnsi="Times New Roman" w:cs="Times New Roman"/>
      <w:sz w:val="20"/>
      <w:szCs w:val="20"/>
      <w:lang w:val="fr-FR" w:eastAsia="fr-FR"/>
    </w:rPr>
  </w:style>
  <w:style w:type="character" w:customStyle="1" w:styleId="Corpsdetexte2Car">
    <w:name w:val="Corps de texte 2 Car"/>
    <w:basedOn w:val="Policepardfaut"/>
    <w:link w:val="Corpsdetexte2"/>
    <w:rsid w:val="00303A1E"/>
    <w:rPr>
      <w:rFonts w:ascii="Times New Roman" w:eastAsia="Times New Roman" w:hAnsi="Times New Roman" w:cs="Times New Roman"/>
      <w:sz w:val="20"/>
      <w:szCs w:val="20"/>
      <w:lang w:val="fr-FR" w:eastAsia="fr-FR"/>
    </w:rPr>
  </w:style>
  <w:style w:type="character" w:styleId="Accentuation">
    <w:name w:val="Emphasis"/>
    <w:basedOn w:val="Policepardfaut"/>
    <w:uiPriority w:val="20"/>
    <w:qFormat/>
    <w:rsid w:val="00303A1E"/>
    <w:rPr>
      <w:i/>
      <w:iCs/>
    </w:rPr>
  </w:style>
  <w:style w:type="paragraph" w:styleId="Corpsdetexte3">
    <w:name w:val="Body Text 3"/>
    <w:basedOn w:val="Normal"/>
    <w:link w:val="Corpsdetexte3Car"/>
    <w:rsid w:val="00F752FB"/>
    <w:pPr>
      <w:spacing w:after="120" w:line="240" w:lineRule="auto"/>
    </w:pPr>
    <w:rPr>
      <w:rFonts w:ascii="Times New Roman" w:eastAsia="Times New Roman" w:hAnsi="Times New Roman" w:cs="Times New Roman"/>
      <w:sz w:val="16"/>
      <w:szCs w:val="16"/>
      <w:lang w:val="fr-FR" w:eastAsia="fr-FR"/>
    </w:rPr>
  </w:style>
  <w:style w:type="character" w:customStyle="1" w:styleId="Corpsdetexte3Car">
    <w:name w:val="Corps de texte 3 Car"/>
    <w:basedOn w:val="Policepardfaut"/>
    <w:link w:val="Corpsdetexte3"/>
    <w:rsid w:val="00F752FB"/>
    <w:rPr>
      <w:rFonts w:ascii="Times New Roman" w:eastAsia="Times New Roman" w:hAnsi="Times New Roman" w:cs="Times New Roman"/>
      <w:sz w:val="16"/>
      <w:szCs w:val="16"/>
      <w:lang w:val="fr-FR" w:eastAsia="fr-FR"/>
    </w:rPr>
  </w:style>
  <w:style w:type="character" w:customStyle="1" w:styleId="Titre3Car">
    <w:name w:val="Titre 3 Car"/>
    <w:basedOn w:val="Policepardfaut"/>
    <w:link w:val="Titre3"/>
    <w:uiPriority w:val="9"/>
    <w:semiHidden/>
    <w:rsid w:val="00B36D59"/>
    <w:rPr>
      <w:rFonts w:asciiTheme="majorHAnsi" w:eastAsiaTheme="majorEastAsia" w:hAnsiTheme="majorHAnsi" w:cstheme="majorBidi"/>
      <w:b/>
      <w:bCs/>
      <w:color w:val="5B9BD5" w:themeColor="accent1"/>
    </w:rPr>
  </w:style>
  <w:style w:type="paragraph" w:customStyle="1" w:styleId="StyleArial95ptBoldCustomColorRGB168500Left0cm">
    <w:name w:val="Style Arial 9.5 pt Bold Custom Color(RGB(168500)) Left:  0 cm..."/>
    <w:basedOn w:val="Normal"/>
    <w:rsid w:val="00C04948"/>
    <w:pPr>
      <w:spacing w:before="240" w:after="0" w:line="220" w:lineRule="atLeast"/>
      <w:ind w:left="794" w:hanging="794"/>
    </w:pPr>
    <w:rPr>
      <w:rFonts w:ascii="Arial" w:eastAsia="Times New Roman" w:hAnsi="Arial" w:cs="Times New Roman"/>
      <w:b/>
      <w:bCs/>
      <w:color w:val="A83200"/>
      <w:sz w:val="19"/>
      <w:szCs w:val="20"/>
      <w:lang w:val="en-GB" w:eastAsia="en-GB"/>
    </w:rPr>
  </w:style>
  <w:style w:type="character" w:customStyle="1" w:styleId="st">
    <w:name w:val="st"/>
    <w:basedOn w:val="Policepardfaut"/>
    <w:rsid w:val="00D67C4F"/>
  </w:style>
  <w:style w:type="paragraph" w:customStyle="1" w:styleId="Agri-para-number">
    <w:name w:val="Agri-para-number"/>
    <w:basedOn w:val="Normal"/>
    <w:rsid w:val="004F0889"/>
    <w:pPr>
      <w:widowControl w:val="0"/>
      <w:numPr>
        <w:numId w:val="8"/>
      </w:numPr>
      <w:tabs>
        <w:tab w:val="left" w:pos="0"/>
      </w:tabs>
      <w:autoSpaceDE w:val="0"/>
      <w:autoSpaceDN w:val="0"/>
      <w:adjustRightInd w:val="0"/>
      <w:spacing w:after="0" w:line="288" w:lineRule="auto"/>
      <w:ind w:left="0" w:firstLine="0"/>
      <w:jc w:val="both"/>
    </w:pPr>
    <w:rPr>
      <w:rFonts w:ascii="Times New Roman" w:eastAsia="Times New Roman" w:hAnsi="Times New Roman" w:cs="Times New Roman"/>
      <w:snapToGrid w:val="0"/>
      <w:szCs w:val="24"/>
      <w:lang w:val="en-GB"/>
    </w:rPr>
  </w:style>
  <w:style w:type="paragraph" w:customStyle="1" w:styleId="RefNorm">
    <w:name w:val="RefNorm"/>
    <w:basedOn w:val="Normal"/>
    <w:next w:val="Normal"/>
    <w:rsid w:val="004F0889"/>
    <w:pPr>
      <w:spacing w:after="240" w:line="230" w:lineRule="atLeast"/>
      <w:jc w:val="both"/>
    </w:pPr>
    <w:rPr>
      <w:rFonts w:ascii="Arial" w:eastAsia="Times New Roman" w:hAnsi="Arial" w:cs="Times New Roman"/>
      <w:sz w:val="20"/>
      <w:szCs w:val="20"/>
      <w:lang w:val="en-GB"/>
    </w:rPr>
  </w:style>
  <w:style w:type="paragraph" w:customStyle="1" w:styleId="catlinks">
    <w:name w:val="catlinks"/>
    <w:basedOn w:val="Normal"/>
    <w:rsid w:val="004F0889"/>
    <w:pPr>
      <w:spacing w:before="100" w:beforeAutospacing="1" w:after="100" w:afterAutospacing="1" w:line="240" w:lineRule="auto"/>
    </w:pPr>
    <w:rPr>
      <w:rFonts w:ascii="Verdana" w:eastAsia="Times New Roman" w:hAnsi="Verdana" w:cs="Times New Roman"/>
      <w:sz w:val="14"/>
      <w:szCs w:val="14"/>
    </w:rPr>
  </w:style>
  <w:style w:type="paragraph" w:styleId="Notedebasdepage">
    <w:name w:val="footnote text"/>
    <w:basedOn w:val="Normal"/>
    <w:link w:val="NotedebasdepageCar"/>
    <w:uiPriority w:val="99"/>
    <w:semiHidden/>
    <w:unhideWhenUsed/>
    <w:rsid w:val="00864532"/>
    <w:pPr>
      <w:spacing w:after="0" w:line="240" w:lineRule="auto"/>
    </w:pPr>
    <w:rPr>
      <w:rFonts w:eastAsiaTheme="minorEastAsia"/>
      <w:sz w:val="20"/>
      <w:szCs w:val="20"/>
    </w:rPr>
  </w:style>
  <w:style w:type="character" w:customStyle="1" w:styleId="NotedebasdepageCar">
    <w:name w:val="Note de bas de page Car"/>
    <w:basedOn w:val="Policepardfaut"/>
    <w:link w:val="Notedebasdepage"/>
    <w:uiPriority w:val="99"/>
    <w:semiHidden/>
    <w:rsid w:val="00864532"/>
    <w:rPr>
      <w:rFonts w:eastAsiaTheme="minorEastAsia"/>
      <w:sz w:val="20"/>
      <w:szCs w:val="20"/>
    </w:rPr>
  </w:style>
  <w:style w:type="character" w:styleId="Appelnotedebasdep">
    <w:name w:val="footnote reference"/>
    <w:basedOn w:val="Policepardfaut"/>
    <w:uiPriority w:val="99"/>
    <w:semiHidden/>
    <w:unhideWhenUsed/>
    <w:rsid w:val="00864532"/>
    <w:rPr>
      <w:vertAlign w:val="superscript"/>
    </w:rPr>
  </w:style>
  <w:style w:type="paragraph" w:styleId="Rvision">
    <w:name w:val="Revision"/>
    <w:hidden/>
    <w:uiPriority w:val="99"/>
    <w:semiHidden/>
    <w:rsid w:val="00E1470D"/>
    <w:pPr>
      <w:spacing w:after="0" w:line="240" w:lineRule="auto"/>
    </w:pPr>
  </w:style>
  <w:style w:type="character" w:styleId="Numrodeligne">
    <w:name w:val="line number"/>
    <w:basedOn w:val="Policepardfaut"/>
    <w:uiPriority w:val="99"/>
    <w:semiHidden/>
    <w:unhideWhenUsed/>
    <w:rsid w:val="00572FC0"/>
  </w:style>
  <w:style w:type="character" w:customStyle="1" w:styleId="ParagraphedelisteCar">
    <w:name w:val="Paragraphe de liste Car"/>
    <w:aliases w:val="References Car,Bullets Car,Numbered List Paragraph Car,ReferencesCxSpLast Car,List Paragraph (numbered (a)) Car,List Paragraph nowy Car,Liste 1 Car,List_Paragraph Car,Multilevel para_II Car,List Paragraph1 Car,lp1 Car"/>
    <w:link w:val="Paragraphedeliste"/>
    <w:uiPriority w:val="34"/>
    <w:qFormat/>
    <w:locked/>
    <w:rsid w:val="00523B3F"/>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7814">
      <w:bodyDiv w:val="1"/>
      <w:marLeft w:val="0"/>
      <w:marRight w:val="0"/>
      <w:marTop w:val="0"/>
      <w:marBottom w:val="0"/>
      <w:divBdr>
        <w:top w:val="none" w:sz="0" w:space="0" w:color="auto"/>
        <w:left w:val="none" w:sz="0" w:space="0" w:color="auto"/>
        <w:bottom w:val="none" w:sz="0" w:space="0" w:color="auto"/>
        <w:right w:val="none" w:sz="0" w:space="0" w:color="auto"/>
      </w:divBdr>
    </w:div>
    <w:div w:id="210773131">
      <w:bodyDiv w:val="1"/>
      <w:marLeft w:val="0"/>
      <w:marRight w:val="0"/>
      <w:marTop w:val="0"/>
      <w:marBottom w:val="0"/>
      <w:divBdr>
        <w:top w:val="none" w:sz="0" w:space="0" w:color="auto"/>
        <w:left w:val="none" w:sz="0" w:space="0" w:color="auto"/>
        <w:bottom w:val="none" w:sz="0" w:space="0" w:color="auto"/>
        <w:right w:val="none" w:sz="0" w:space="0" w:color="auto"/>
      </w:divBdr>
    </w:div>
    <w:div w:id="1453330189">
      <w:bodyDiv w:val="1"/>
      <w:marLeft w:val="0"/>
      <w:marRight w:val="0"/>
      <w:marTop w:val="0"/>
      <w:marBottom w:val="0"/>
      <w:divBdr>
        <w:top w:val="none" w:sz="0" w:space="0" w:color="auto"/>
        <w:left w:val="none" w:sz="0" w:space="0" w:color="auto"/>
        <w:bottom w:val="none" w:sz="0" w:space="0" w:color="auto"/>
        <w:right w:val="none" w:sz="0" w:space="0" w:color="auto"/>
      </w:divBdr>
      <w:divsChild>
        <w:div w:id="1470711461">
          <w:marLeft w:val="0"/>
          <w:marRight w:val="0"/>
          <w:marTop w:val="0"/>
          <w:marBottom w:val="0"/>
          <w:divBdr>
            <w:top w:val="none" w:sz="0" w:space="0" w:color="auto"/>
            <w:left w:val="none" w:sz="0" w:space="0" w:color="auto"/>
            <w:bottom w:val="none" w:sz="0" w:space="0" w:color="auto"/>
            <w:right w:val="none" w:sz="0" w:space="0" w:color="auto"/>
          </w:divBdr>
          <w:divsChild>
            <w:div w:id="1119452841">
              <w:marLeft w:val="0"/>
              <w:marRight w:val="0"/>
              <w:marTop w:val="0"/>
              <w:marBottom w:val="0"/>
              <w:divBdr>
                <w:top w:val="none" w:sz="0" w:space="0" w:color="auto"/>
                <w:left w:val="none" w:sz="0" w:space="0" w:color="auto"/>
                <w:bottom w:val="none" w:sz="0" w:space="0" w:color="auto"/>
                <w:right w:val="none" w:sz="0" w:space="0" w:color="auto"/>
              </w:divBdr>
              <w:divsChild>
                <w:div w:id="509293506">
                  <w:marLeft w:val="0"/>
                  <w:marRight w:val="0"/>
                  <w:marTop w:val="0"/>
                  <w:marBottom w:val="0"/>
                  <w:divBdr>
                    <w:top w:val="none" w:sz="0" w:space="0" w:color="auto"/>
                    <w:left w:val="none" w:sz="0" w:space="0" w:color="auto"/>
                    <w:bottom w:val="none" w:sz="0" w:space="0" w:color="auto"/>
                    <w:right w:val="none" w:sz="0" w:space="0" w:color="auto"/>
                  </w:divBdr>
                  <w:divsChild>
                    <w:div w:id="6374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iso.org/obp/ui/" TargetMode="External"/><Relationship Id="rId26" Type="http://schemas.openxmlformats.org/officeDocument/2006/relationships/hyperlink" Target="https://www.iso.org/obp/ui/" TargetMode="External"/><Relationship Id="rId3" Type="http://schemas.openxmlformats.org/officeDocument/2006/relationships/styles" Target="styles.xml"/><Relationship Id="rId21" Type="http://schemas.openxmlformats.org/officeDocument/2006/relationships/hyperlink" Target="https://www.iso.org/obp/ui/"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so.org/obp/ui/" TargetMode="External"/><Relationship Id="rId25" Type="http://schemas.openxmlformats.org/officeDocument/2006/relationships/hyperlink" Target="https://www.iso.org/obp/ui/"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iso.org/obp/ui/" TargetMode="External"/><Relationship Id="rId20" Type="http://schemas.openxmlformats.org/officeDocument/2006/relationships/hyperlink" Target="https://www.iso.org/obp/ui/" TargetMode="External"/><Relationship Id="rId29" Type="http://schemas.openxmlformats.org/officeDocument/2006/relationships/hyperlink" Target="https://www.iso.org/obp/u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iso.org/obp/ui/" TargetMode="Externa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so.org/obp/ui/" TargetMode="External"/><Relationship Id="rId23" Type="http://schemas.openxmlformats.org/officeDocument/2006/relationships/hyperlink" Target="https://www.iso.org/obp/ui/" TargetMode="External"/><Relationship Id="rId28" Type="http://schemas.openxmlformats.org/officeDocument/2006/relationships/hyperlink" Target="https://www.iso.org/obp/ui/"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iso.org/obp/ui/"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iso.org/obp/ui/" TargetMode="External"/><Relationship Id="rId27" Type="http://schemas.openxmlformats.org/officeDocument/2006/relationships/hyperlink" Target="https://www.iso.org/obp/ui/" TargetMode="External"/><Relationship Id="rId30" Type="http://schemas.openxmlformats.org/officeDocument/2006/relationships/hyperlink" Target="https://www.boutique.afnor.org/fr-fr/norme/nf-en-27888/qualite-de-leau-determination-de-la-conductivite-electrique/fa026625/13530" TargetMode="External"/><Relationship Id="rId35"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2526F-0487-4F9C-AEDE-7D6B7BAA8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2126</Words>
  <Characters>11697</Characters>
  <Application>Microsoft Office Word</Application>
  <DocSecurity>0</DocSecurity>
  <Lines>97</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Specs for gari</vt:lpstr>
      <vt:lpstr>Specs for gari</vt:lpstr>
    </vt:vector>
  </TitlesOfParts>
  <Company>Hewlett-Packard</Company>
  <LinksUpToDate>false</LinksUpToDate>
  <CharactersWithSpaces>13796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Specs for gari</dc:title>
  <dc:creator>NAT BRAKOH</dc:creator>
  <cp:lastModifiedBy>NDEYE MAGUETTE DIOP</cp:lastModifiedBy>
  <cp:revision>3</cp:revision>
  <dcterms:created xsi:type="dcterms:W3CDTF">2022-10-31T14:43:00Z</dcterms:created>
  <dcterms:modified xsi:type="dcterms:W3CDTF">2022-10-31T15:50:00Z</dcterms:modified>
</cp:coreProperties>
</file>