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3368"/>
        <w:gridCol w:w="5038"/>
      </w:tblGrid>
      <w:tr w:rsidR="0040446D" w:rsidRPr="00117105" w14:paraId="227743B3" w14:textId="77777777" w:rsidTr="00250BC5">
        <w:tc>
          <w:tcPr>
            <w:tcW w:w="2793" w:type="dxa"/>
            <w:tcBorders>
              <w:top w:val="nil"/>
              <w:left w:val="nil"/>
              <w:bottom w:val="nil"/>
              <w:right w:val="nil"/>
            </w:tcBorders>
            <w:shd w:val="clear" w:color="auto" w:fill="auto"/>
          </w:tcPr>
          <w:p w14:paraId="02045DF2" w14:textId="77777777" w:rsidR="0040446D" w:rsidRPr="00117105" w:rsidRDefault="0040446D" w:rsidP="00250BC5">
            <w:pPr>
              <w:spacing w:after="0" w:line="240" w:lineRule="auto"/>
              <w:rPr>
                <w:rFonts w:ascii="Cambria" w:hAnsi="Cambria"/>
                <w:sz w:val="28"/>
                <w:szCs w:val="24"/>
              </w:rPr>
            </w:pPr>
          </w:p>
        </w:tc>
        <w:tc>
          <w:tcPr>
            <w:tcW w:w="3368" w:type="dxa"/>
            <w:tcBorders>
              <w:top w:val="nil"/>
              <w:left w:val="nil"/>
              <w:bottom w:val="nil"/>
              <w:right w:val="nil"/>
            </w:tcBorders>
            <w:shd w:val="clear" w:color="auto" w:fill="auto"/>
          </w:tcPr>
          <w:p w14:paraId="7C94C58C" w14:textId="77777777" w:rsidR="0040446D" w:rsidRPr="00117105" w:rsidRDefault="0040446D" w:rsidP="00250BC5">
            <w:pPr>
              <w:spacing w:after="0" w:line="240" w:lineRule="auto"/>
              <w:rPr>
                <w:rFonts w:ascii="Cambria" w:hAnsi="Cambria"/>
                <w:b/>
                <w:sz w:val="28"/>
                <w:szCs w:val="24"/>
              </w:rPr>
            </w:pPr>
            <w:r w:rsidRPr="00117105">
              <w:rPr>
                <w:rFonts w:ascii="Cambria" w:hAnsi="Cambria"/>
                <w:b/>
                <w:sz w:val="48"/>
                <w:szCs w:val="24"/>
              </w:rPr>
              <w:t>NORME</w:t>
            </w:r>
          </w:p>
        </w:tc>
        <w:tc>
          <w:tcPr>
            <w:tcW w:w="5038" w:type="dxa"/>
            <w:tcBorders>
              <w:top w:val="nil"/>
              <w:left w:val="nil"/>
              <w:bottom w:val="nil"/>
              <w:right w:val="nil"/>
            </w:tcBorders>
            <w:shd w:val="clear" w:color="auto" w:fill="auto"/>
          </w:tcPr>
          <w:p w14:paraId="726B8918" w14:textId="77777777" w:rsidR="0040446D" w:rsidRPr="00117105" w:rsidRDefault="0040446D" w:rsidP="00250BC5">
            <w:pPr>
              <w:tabs>
                <w:tab w:val="left" w:pos="182"/>
              </w:tabs>
              <w:spacing w:after="0" w:line="240" w:lineRule="auto"/>
              <w:jc w:val="right"/>
              <w:rPr>
                <w:rFonts w:ascii="Cambria" w:hAnsi="Cambria"/>
                <w:b/>
                <w:sz w:val="40"/>
                <w:szCs w:val="40"/>
              </w:rPr>
            </w:pPr>
            <w:r w:rsidRPr="00117105">
              <w:rPr>
                <w:rFonts w:ascii="Cambria" w:hAnsi="Cambria"/>
                <w:b/>
                <w:color w:val="00B050"/>
                <w:sz w:val="40"/>
                <w:szCs w:val="40"/>
              </w:rPr>
              <w:t>ECOSTAND 000: 202</w:t>
            </w:r>
            <w:r>
              <w:rPr>
                <w:rFonts w:ascii="Cambria" w:hAnsi="Cambria"/>
                <w:b/>
                <w:color w:val="00B050"/>
                <w:sz w:val="40"/>
                <w:szCs w:val="40"/>
              </w:rPr>
              <w:t>2</w:t>
            </w:r>
          </w:p>
        </w:tc>
      </w:tr>
      <w:tr w:rsidR="0040446D" w:rsidRPr="00117105" w14:paraId="1177CD81" w14:textId="77777777" w:rsidTr="00250BC5">
        <w:tc>
          <w:tcPr>
            <w:tcW w:w="2793" w:type="dxa"/>
            <w:tcBorders>
              <w:top w:val="nil"/>
              <w:left w:val="nil"/>
              <w:bottom w:val="nil"/>
              <w:right w:val="nil"/>
            </w:tcBorders>
            <w:shd w:val="clear" w:color="auto" w:fill="auto"/>
          </w:tcPr>
          <w:p w14:paraId="546CE5BF" w14:textId="77777777" w:rsidR="0040446D" w:rsidRPr="00117105" w:rsidRDefault="0040446D" w:rsidP="00250BC5">
            <w:pPr>
              <w:spacing w:after="0" w:line="240" w:lineRule="auto"/>
              <w:rPr>
                <w:rFonts w:ascii="Cambria" w:hAnsi="Cambria"/>
                <w:sz w:val="28"/>
                <w:szCs w:val="24"/>
              </w:rPr>
            </w:pPr>
          </w:p>
        </w:tc>
        <w:tc>
          <w:tcPr>
            <w:tcW w:w="3368" w:type="dxa"/>
            <w:tcBorders>
              <w:top w:val="nil"/>
              <w:left w:val="nil"/>
              <w:bottom w:val="nil"/>
              <w:right w:val="nil"/>
            </w:tcBorders>
            <w:shd w:val="clear" w:color="auto" w:fill="auto"/>
          </w:tcPr>
          <w:p w14:paraId="70B6A14E" w14:textId="77777777" w:rsidR="0040446D" w:rsidRPr="00117105" w:rsidRDefault="0040446D" w:rsidP="00250BC5">
            <w:pPr>
              <w:spacing w:after="0" w:line="240" w:lineRule="auto"/>
              <w:rPr>
                <w:rFonts w:ascii="Cambria" w:hAnsi="Cambria"/>
                <w:b/>
                <w:sz w:val="28"/>
                <w:szCs w:val="24"/>
              </w:rPr>
            </w:pPr>
            <w:r w:rsidRPr="00117105">
              <w:rPr>
                <w:rFonts w:ascii="Cambria" w:hAnsi="Cambria"/>
                <w:b/>
                <w:sz w:val="44"/>
                <w:szCs w:val="24"/>
              </w:rPr>
              <w:t>CEDEAO</w:t>
            </w:r>
          </w:p>
        </w:tc>
        <w:tc>
          <w:tcPr>
            <w:tcW w:w="5038" w:type="dxa"/>
            <w:tcBorders>
              <w:top w:val="nil"/>
              <w:left w:val="nil"/>
              <w:bottom w:val="nil"/>
              <w:right w:val="nil"/>
            </w:tcBorders>
            <w:shd w:val="clear" w:color="auto" w:fill="auto"/>
          </w:tcPr>
          <w:p w14:paraId="29573422" w14:textId="77777777" w:rsidR="0040446D" w:rsidRPr="00117105" w:rsidRDefault="0040446D" w:rsidP="00250BC5">
            <w:pPr>
              <w:spacing w:after="0" w:line="240" w:lineRule="auto"/>
              <w:jc w:val="right"/>
              <w:rPr>
                <w:rFonts w:ascii="Cambria" w:hAnsi="Cambria"/>
                <w:b/>
                <w:sz w:val="44"/>
                <w:szCs w:val="44"/>
              </w:rPr>
            </w:pPr>
          </w:p>
        </w:tc>
      </w:tr>
    </w:tbl>
    <w:p w14:paraId="3C13767A" w14:textId="77777777" w:rsidR="0040446D" w:rsidRPr="00521D09" w:rsidRDefault="0040446D" w:rsidP="0040446D">
      <w:pPr>
        <w:spacing w:after="0" w:line="240" w:lineRule="auto"/>
        <w:rPr>
          <w:rFonts w:ascii="Cambria" w:hAnsi="Cambria"/>
          <w:sz w:val="28"/>
        </w:rPr>
      </w:pPr>
    </w:p>
    <w:p w14:paraId="51B4EB07" w14:textId="77777777" w:rsidR="0040446D" w:rsidRPr="00521D09" w:rsidRDefault="0040446D" w:rsidP="0040446D">
      <w:pPr>
        <w:spacing w:after="0" w:line="240" w:lineRule="auto"/>
        <w:rPr>
          <w:rFonts w:ascii="Cambria" w:hAnsi="Cambria"/>
          <w:sz w:val="28"/>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323"/>
        <w:gridCol w:w="5040"/>
      </w:tblGrid>
      <w:tr w:rsidR="0040446D" w:rsidRPr="00117105" w14:paraId="4C9CB11D" w14:textId="77777777" w:rsidTr="00250BC5">
        <w:tc>
          <w:tcPr>
            <w:tcW w:w="2836" w:type="dxa"/>
            <w:tcBorders>
              <w:top w:val="nil"/>
              <w:left w:val="nil"/>
              <w:bottom w:val="nil"/>
              <w:right w:val="nil"/>
            </w:tcBorders>
            <w:shd w:val="clear" w:color="auto" w:fill="auto"/>
          </w:tcPr>
          <w:p w14:paraId="24A95B0A" w14:textId="77777777" w:rsidR="0040446D" w:rsidRPr="00117105" w:rsidRDefault="0040446D" w:rsidP="00250BC5">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14:paraId="10164CE7" w14:textId="77777777" w:rsidR="0040446D" w:rsidRPr="00117105" w:rsidRDefault="0040446D" w:rsidP="00250BC5">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14:paraId="4290EB39" w14:textId="77777777" w:rsidR="0040446D" w:rsidRPr="00117105" w:rsidRDefault="0040446D" w:rsidP="00250BC5">
            <w:pPr>
              <w:spacing w:after="0" w:line="240" w:lineRule="auto"/>
              <w:jc w:val="right"/>
              <w:rPr>
                <w:rFonts w:ascii="Cambria" w:hAnsi="Cambria"/>
                <w:b/>
                <w:sz w:val="24"/>
                <w:szCs w:val="24"/>
              </w:rPr>
            </w:pPr>
          </w:p>
        </w:tc>
      </w:tr>
      <w:tr w:rsidR="0040446D" w:rsidRPr="00117105" w14:paraId="37EE5339" w14:textId="77777777" w:rsidTr="00250BC5">
        <w:tc>
          <w:tcPr>
            <w:tcW w:w="2836" w:type="dxa"/>
            <w:tcBorders>
              <w:top w:val="nil"/>
              <w:left w:val="nil"/>
              <w:bottom w:val="nil"/>
              <w:right w:val="nil"/>
            </w:tcBorders>
            <w:shd w:val="clear" w:color="auto" w:fill="auto"/>
          </w:tcPr>
          <w:p w14:paraId="32438359" w14:textId="77777777" w:rsidR="0040446D" w:rsidRPr="00117105" w:rsidRDefault="0040446D" w:rsidP="00250BC5">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14:paraId="6312B0B1" w14:textId="77777777" w:rsidR="0040446D" w:rsidRPr="00117105" w:rsidRDefault="0040446D" w:rsidP="00250BC5">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14:paraId="5F115B74" w14:textId="1E16A1B1" w:rsidR="0040446D" w:rsidRPr="00117105" w:rsidRDefault="00CF27C7" w:rsidP="00250BC5">
            <w:pPr>
              <w:spacing w:after="0" w:line="240" w:lineRule="auto"/>
              <w:jc w:val="right"/>
              <w:rPr>
                <w:rFonts w:ascii="Cambria" w:hAnsi="Cambria"/>
                <w:b/>
                <w:sz w:val="24"/>
                <w:szCs w:val="24"/>
              </w:rPr>
            </w:pPr>
            <w:r>
              <w:rPr>
                <w:rFonts w:ascii="Cambria" w:hAnsi="Cambria"/>
                <w:b/>
                <w:bCs/>
                <w:sz w:val="24"/>
                <w:szCs w:val="24"/>
                <w:lang w:val="fr-FR"/>
              </w:rPr>
              <w:t>31</w:t>
            </w:r>
            <w:r w:rsidR="0040446D" w:rsidRPr="00117105">
              <w:rPr>
                <w:rFonts w:ascii="Cambria" w:hAnsi="Cambria"/>
                <w:b/>
                <w:bCs/>
                <w:sz w:val="24"/>
                <w:szCs w:val="24"/>
                <w:lang w:val="fr-FR"/>
              </w:rPr>
              <w:t xml:space="preserve"> </w:t>
            </w:r>
            <w:r>
              <w:rPr>
                <w:rFonts w:ascii="Cambria" w:hAnsi="Cambria"/>
                <w:b/>
                <w:bCs/>
                <w:sz w:val="24"/>
                <w:szCs w:val="24"/>
                <w:lang w:val="fr-FR"/>
              </w:rPr>
              <w:t>10</w:t>
            </w:r>
            <w:r w:rsidR="0040446D" w:rsidRPr="00117105">
              <w:rPr>
                <w:rFonts w:ascii="Cambria" w:hAnsi="Cambria"/>
                <w:b/>
                <w:bCs/>
                <w:sz w:val="24"/>
                <w:szCs w:val="24"/>
                <w:lang w:val="fr-FR"/>
              </w:rPr>
              <w:t xml:space="preserve">  </w:t>
            </w:r>
            <w:r w:rsidR="0040446D">
              <w:rPr>
                <w:rFonts w:ascii="Cambria" w:hAnsi="Cambria"/>
                <w:b/>
                <w:bCs/>
                <w:sz w:val="24"/>
                <w:szCs w:val="24"/>
              </w:rPr>
              <w:t>2022</w:t>
            </w:r>
          </w:p>
        </w:tc>
      </w:tr>
    </w:tbl>
    <w:p w14:paraId="4CFB82A1" w14:textId="77777777" w:rsidR="0040446D" w:rsidRPr="00521D09" w:rsidRDefault="0040446D" w:rsidP="0040446D">
      <w:pPr>
        <w:spacing w:after="0" w:line="240" w:lineRule="auto"/>
        <w:rPr>
          <w:rFonts w:ascii="Cambria" w:hAnsi="Cambria"/>
          <w:sz w:val="28"/>
        </w:rPr>
      </w:pPr>
    </w:p>
    <w:p w14:paraId="67CF3AEB" w14:textId="77777777" w:rsidR="0040446D" w:rsidRPr="00521D09" w:rsidRDefault="0040446D" w:rsidP="0040446D">
      <w:pPr>
        <w:spacing w:after="0" w:line="240" w:lineRule="auto"/>
        <w:rPr>
          <w:rFonts w:ascii="Cambria" w:hAnsi="Cambria"/>
          <w:sz w:val="28"/>
        </w:rPr>
      </w:pPr>
    </w:p>
    <w:p w14:paraId="141440CF" w14:textId="77777777" w:rsidR="0040446D" w:rsidRPr="00521D09" w:rsidRDefault="0040446D" w:rsidP="0040446D">
      <w:pPr>
        <w:tabs>
          <w:tab w:val="left" w:pos="8448"/>
        </w:tabs>
        <w:spacing w:after="0" w:line="240" w:lineRule="auto"/>
        <w:rPr>
          <w:rFonts w:ascii="Cambria" w:hAnsi="Cambria"/>
          <w:sz w:val="28"/>
        </w:rPr>
      </w:pPr>
    </w:p>
    <w:p w14:paraId="68070D34" w14:textId="77777777" w:rsidR="0040446D" w:rsidRPr="00521D09" w:rsidRDefault="0040446D" w:rsidP="0040446D">
      <w:pPr>
        <w:spacing w:after="0" w:line="240" w:lineRule="auto"/>
        <w:rPr>
          <w:rFonts w:ascii="Cambria" w:hAnsi="Cambria"/>
          <w:sz w:val="28"/>
        </w:rPr>
      </w:pPr>
    </w:p>
    <w:p w14:paraId="71927315" w14:textId="77777777" w:rsidR="0040446D" w:rsidRPr="00521D09" w:rsidRDefault="0040446D" w:rsidP="0040446D">
      <w:pPr>
        <w:spacing w:after="0" w:line="240" w:lineRule="auto"/>
        <w:rPr>
          <w:rFonts w:ascii="Cambria" w:hAnsi="Cambria"/>
          <w:sz w:val="28"/>
        </w:rPr>
      </w:pPr>
    </w:p>
    <w:tbl>
      <w:tblPr>
        <w:tblW w:w="11217" w:type="dxa"/>
        <w:tblInd w:w="-903" w:type="dxa"/>
        <w:tblLook w:val="04A0" w:firstRow="1" w:lastRow="0" w:firstColumn="1" w:lastColumn="0" w:noHBand="0" w:noVBand="1"/>
      </w:tblPr>
      <w:tblGrid>
        <w:gridCol w:w="3872"/>
        <w:gridCol w:w="10"/>
        <w:gridCol w:w="3313"/>
        <w:gridCol w:w="4022"/>
      </w:tblGrid>
      <w:tr w:rsidR="0040446D" w:rsidRPr="00117105" w14:paraId="185C51EA" w14:textId="77777777" w:rsidTr="00250BC5">
        <w:tc>
          <w:tcPr>
            <w:tcW w:w="3882" w:type="dxa"/>
            <w:gridSpan w:val="2"/>
            <w:shd w:val="clear" w:color="auto" w:fill="auto"/>
          </w:tcPr>
          <w:p w14:paraId="1A55DBC0" w14:textId="77777777" w:rsidR="0040446D" w:rsidRPr="00117105" w:rsidRDefault="0040446D" w:rsidP="00250BC5">
            <w:pPr>
              <w:spacing w:after="0" w:line="240" w:lineRule="auto"/>
              <w:rPr>
                <w:rFonts w:ascii="Cambria" w:hAnsi="Cambria"/>
                <w:sz w:val="28"/>
                <w:szCs w:val="24"/>
              </w:rPr>
            </w:pPr>
          </w:p>
        </w:tc>
        <w:tc>
          <w:tcPr>
            <w:tcW w:w="7335" w:type="dxa"/>
            <w:gridSpan w:val="2"/>
            <w:tcBorders>
              <w:top w:val="triple" w:sz="4" w:space="0" w:color="auto"/>
            </w:tcBorders>
            <w:shd w:val="clear" w:color="auto" w:fill="auto"/>
          </w:tcPr>
          <w:p w14:paraId="6ADC169C" w14:textId="77777777" w:rsidR="0040446D" w:rsidRPr="00117105" w:rsidRDefault="0040446D" w:rsidP="00250BC5">
            <w:pPr>
              <w:spacing w:after="0" w:line="240" w:lineRule="auto"/>
              <w:rPr>
                <w:rFonts w:ascii="Cambria" w:hAnsi="Cambria"/>
                <w:sz w:val="28"/>
                <w:szCs w:val="24"/>
              </w:rPr>
            </w:pPr>
          </w:p>
        </w:tc>
      </w:tr>
      <w:tr w:rsidR="0040446D" w:rsidRPr="00117105" w14:paraId="4814F736" w14:textId="77777777" w:rsidTr="00250BC5">
        <w:tc>
          <w:tcPr>
            <w:tcW w:w="3882" w:type="dxa"/>
            <w:gridSpan w:val="2"/>
            <w:shd w:val="clear" w:color="auto" w:fill="auto"/>
          </w:tcPr>
          <w:p w14:paraId="28BF3F92" w14:textId="77777777" w:rsidR="0040446D" w:rsidRPr="00117105" w:rsidRDefault="0040446D" w:rsidP="00250BC5">
            <w:pPr>
              <w:spacing w:after="0" w:line="240" w:lineRule="auto"/>
              <w:rPr>
                <w:rFonts w:ascii="Cambria" w:hAnsi="Cambria"/>
                <w:sz w:val="28"/>
                <w:szCs w:val="24"/>
              </w:rPr>
            </w:pPr>
          </w:p>
        </w:tc>
        <w:tc>
          <w:tcPr>
            <w:tcW w:w="7335" w:type="dxa"/>
            <w:gridSpan w:val="2"/>
            <w:shd w:val="clear" w:color="auto" w:fill="auto"/>
          </w:tcPr>
          <w:p w14:paraId="3CF2C24E" w14:textId="6B28CC81" w:rsidR="0040446D" w:rsidRPr="00117105" w:rsidRDefault="00CA27E9" w:rsidP="00250BC5">
            <w:pPr>
              <w:spacing w:after="0" w:line="240" w:lineRule="auto"/>
              <w:rPr>
                <w:rFonts w:ascii="Cambria" w:eastAsia="Times New Roman" w:hAnsi="Cambria"/>
                <w:sz w:val="32"/>
                <w:szCs w:val="32"/>
                <w:lang w:val="fr-FR" w:eastAsia="en-GB"/>
              </w:rPr>
            </w:pPr>
            <w:r w:rsidRPr="00CA27E9">
              <w:rPr>
                <w:rFonts w:ascii="Cambria" w:eastAsia="Times New Roman" w:hAnsi="Cambria" w:cs="Arial"/>
                <w:b/>
                <w:bCs/>
                <w:color w:val="222222"/>
                <w:sz w:val="36"/>
                <w:szCs w:val="32"/>
                <w:lang w:val="fr-FR" w:eastAsia="en-GB"/>
              </w:rPr>
              <w:t xml:space="preserve">Textiles - Spécification pour les colorants chimiques </w:t>
            </w:r>
          </w:p>
        </w:tc>
      </w:tr>
      <w:tr w:rsidR="0040446D" w:rsidRPr="00117105" w14:paraId="7C5E4566" w14:textId="77777777" w:rsidTr="00250BC5">
        <w:tc>
          <w:tcPr>
            <w:tcW w:w="3882" w:type="dxa"/>
            <w:gridSpan w:val="2"/>
            <w:shd w:val="clear" w:color="auto" w:fill="auto"/>
          </w:tcPr>
          <w:p w14:paraId="675CBA64"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6B677E1E" w14:textId="77777777" w:rsidR="0040446D" w:rsidRPr="00117105" w:rsidRDefault="0040446D" w:rsidP="00250BC5">
            <w:pPr>
              <w:spacing w:after="0" w:line="240" w:lineRule="auto"/>
              <w:rPr>
                <w:rFonts w:ascii="Times New Roman" w:eastAsia="Times New Roman" w:hAnsi="Times New Roman"/>
                <w:sz w:val="24"/>
                <w:szCs w:val="24"/>
                <w:lang w:eastAsia="en-GB"/>
              </w:rPr>
            </w:pPr>
          </w:p>
        </w:tc>
      </w:tr>
      <w:tr w:rsidR="0040446D" w:rsidRPr="00117105" w14:paraId="11E96FAF" w14:textId="77777777" w:rsidTr="00250BC5">
        <w:tc>
          <w:tcPr>
            <w:tcW w:w="3882" w:type="dxa"/>
            <w:gridSpan w:val="2"/>
            <w:shd w:val="clear" w:color="auto" w:fill="auto"/>
          </w:tcPr>
          <w:p w14:paraId="479947AD"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5E5F87CB" w14:textId="77777777" w:rsidR="0040446D" w:rsidRPr="00117105" w:rsidRDefault="0040446D" w:rsidP="00250BC5">
            <w:pPr>
              <w:spacing w:after="0" w:line="240" w:lineRule="auto"/>
              <w:rPr>
                <w:rFonts w:ascii="Cambria" w:hAnsi="Cambria"/>
                <w:sz w:val="28"/>
                <w:szCs w:val="24"/>
                <w:lang w:val="fr-FR"/>
              </w:rPr>
            </w:pPr>
          </w:p>
        </w:tc>
      </w:tr>
      <w:tr w:rsidR="0040446D" w:rsidRPr="00117105" w14:paraId="430902AE" w14:textId="77777777" w:rsidTr="00250BC5">
        <w:tc>
          <w:tcPr>
            <w:tcW w:w="3882" w:type="dxa"/>
            <w:gridSpan w:val="2"/>
            <w:shd w:val="clear" w:color="auto" w:fill="auto"/>
          </w:tcPr>
          <w:p w14:paraId="436E467E"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78933945" w14:textId="77777777" w:rsidR="0040446D" w:rsidRPr="00117105" w:rsidRDefault="0040446D" w:rsidP="00250BC5">
            <w:pPr>
              <w:spacing w:after="0" w:line="240" w:lineRule="auto"/>
              <w:rPr>
                <w:rFonts w:ascii="Cambria" w:hAnsi="Cambria"/>
                <w:sz w:val="28"/>
                <w:szCs w:val="24"/>
                <w:lang w:val="fr-FR"/>
              </w:rPr>
            </w:pPr>
          </w:p>
        </w:tc>
      </w:tr>
      <w:tr w:rsidR="0040446D" w:rsidRPr="00117105" w14:paraId="57EDB0E2" w14:textId="77777777" w:rsidTr="00250BC5">
        <w:tc>
          <w:tcPr>
            <w:tcW w:w="3882" w:type="dxa"/>
            <w:gridSpan w:val="2"/>
            <w:shd w:val="clear" w:color="auto" w:fill="auto"/>
          </w:tcPr>
          <w:p w14:paraId="4BB8955E"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03470DEB" w14:textId="77777777" w:rsidR="0040446D" w:rsidRPr="00117105" w:rsidRDefault="0040446D" w:rsidP="00250BC5">
            <w:pPr>
              <w:spacing w:after="0" w:line="240" w:lineRule="auto"/>
              <w:rPr>
                <w:rFonts w:ascii="Cambria" w:hAnsi="Cambria"/>
                <w:sz w:val="28"/>
                <w:szCs w:val="24"/>
                <w:lang w:val="fr-FR"/>
              </w:rPr>
            </w:pPr>
          </w:p>
        </w:tc>
      </w:tr>
      <w:tr w:rsidR="0040446D" w:rsidRPr="00117105" w14:paraId="2EFEF26B" w14:textId="77777777" w:rsidTr="00250BC5">
        <w:tc>
          <w:tcPr>
            <w:tcW w:w="3882" w:type="dxa"/>
            <w:gridSpan w:val="2"/>
            <w:shd w:val="clear" w:color="auto" w:fill="auto"/>
          </w:tcPr>
          <w:p w14:paraId="54A7B701"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4124773B" w14:textId="77777777" w:rsidR="0040446D" w:rsidRPr="00117105" w:rsidRDefault="0040446D" w:rsidP="00250BC5">
            <w:pPr>
              <w:spacing w:after="0" w:line="240" w:lineRule="auto"/>
              <w:rPr>
                <w:rFonts w:ascii="Cambria" w:hAnsi="Cambria"/>
                <w:sz w:val="28"/>
                <w:szCs w:val="24"/>
                <w:lang w:val="fr-FR"/>
              </w:rPr>
            </w:pPr>
          </w:p>
        </w:tc>
      </w:tr>
      <w:tr w:rsidR="0040446D" w:rsidRPr="00117105" w14:paraId="7DE23997" w14:textId="77777777" w:rsidTr="00250BC5">
        <w:tc>
          <w:tcPr>
            <w:tcW w:w="3882" w:type="dxa"/>
            <w:gridSpan w:val="2"/>
            <w:shd w:val="clear" w:color="auto" w:fill="auto"/>
          </w:tcPr>
          <w:p w14:paraId="05A6C080"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6933A8DE" w14:textId="77777777" w:rsidR="0040446D" w:rsidRPr="00117105" w:rsidRDefault="0040446D" w:rsidP="00250BC5">
            <w:pPr>
              <w:spacing w:after="0" w:line="240" w:lineRule="auto"/>
              <w:rPr>
                <w:rFonts w:ascii="Cambria" w:hAnsi="Cambria"/>
                <w:sz w:val="28"/>
                <w:szCs w:val="24"/>
                <w:lang w:val="fr-FR"/>
              </w:rPr>
            </w:pPr>
          </w:p>
        </w:tc>
      </w:tr>
      <w:tr w:rsidR="0040446D" w:rsidRPr="00117105" w14:paraId="57B767B1" w14:textId="77777777" w:rsidTr="00250BC5">
        <w:tc>
          <w:tcPr>
            <w:tcW w:w="3882" w:type="dxa"/>
            <w:gridSpan w:val="2"/>
            <w:shd w:val="clear" w:color="auto" w:fill="auto"/>
          </w:tcPr>
          <w:p w14:paraId="6AC85A1A"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23358837" w14:textId="77777777" w:rsidR="0040446D" w:rsidRPr="00117105" w:rsidRDefault="0040446D" w:rsidP="00250BC5">
            <w:pPr>
              <w:spacing w:after="0" w:line="240" w:lineRule="auto"/>
              <w:rPr>
                <w:rFonts w:ascii="Cambria" w:hAnsi="Cambria"/>
                <w:sz w:val="28"/>
                <w:szCs w:val="24"/>
                <w:lang w:val="fr-FR"/>
              </w:rPr>
            </w:pPr>
          </w:p>
        </w:tc>
      </w:tr>
      <w:tr w:rsidR="0040446D" w:rsidRPr="00117105" w14:paraId="74B7E968" w14:textId="77777777" w:rsidTr="00250BC5">
        <w:tc>
          <w:tcPr>
            <w:tcW w:w="3882" w:type="dxa"/>
            <w:gridSpan w:val="2"/>
            <w:shd w:val="clear" w:color="auto" w:fill="auto"/>
          </w:tcPr>
          <w:p w14:paraId="3211D69B"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7162C1F6" w14:textId="77777777" w:rsidR="0040446D" w:rsidRPr="00117105" w:rsidRDefault="0040446D" w:rsidP="00250BC5">
            <w:pPr>
              <w:spacing w:after="0" w:line="240" w:lineRule="auto"/>
              <w:rPr>
                <w:rFonts w:ascii="Cambria" w:hAnsi="Cambria"/>
                <w:sz w:val="28"/>
                <w:szCs w:val="24"/>
                <w:lang w:val="fr-FR"/>
              </w:rPr>
            </w:pPr>
          </w:p>
        </w:tc>
      </w:tr>
      <w:tr w:rsidR="0040446D" w:rsidRPr="00117105" w14:paraId="212925AC" w14:textId="77777777" w:rsidTr="00250BC5">
        <w:tc>
          <w:tcPr>
            <w:tcW w:w="3882" w:type="dxa"/>
            <w:gridSpan w:val="2"/>
            <w:shd w:val="clear" w:color="auto" w:fill="auto"/>
          </w:tcPr>
          <w:p w14:paraId="4E82427A"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763D1A5C" w14:textId="77777777" w:rsidR="0040446D" w:rsidRPr="00117105" w:rsidRDefault="0040446D" w:rsidP="00250BC5">
            <w:pPr>
              <w:spacing w:after="0" w:line="240" w:lineRule="auto"/>
              <w:rPr>
                <w:rFonts w:ascii="Cambria" w:hAnsi="Cambria"/>
                <w:sz w:val="28"/>
                <w:szCs w:val="24"/>
                <w:lang w:val="fr-FR"/>
              </w:rPr>
            </w:pPr>
          </w:p>
        </w:tc>
      </w:tr>
      <w:tr w:rsidR="0040446D" w:rsidRPr="00117105" w14:paraId="6DA56E18" w14:textId="77777777" w:rsidTr="00250BC5">
        <w:tc>
          <w:tcPr>
            <w:tcW w:w="3882" w:type="dxa"/>
            <w:gridSpan w:val="2"/>
            <w:shd w:val="clear" w:color="auto" w:fill="auto"/>
          </w:tcPr>
          <w:p w14:paraId="429700D7"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36080B47" w14:textId="77777777" w:rsidR="0040446D" w:rsidRPr="00117105" w:rsidRDefault="0040446D" w:rsidP="00250BC5">
            <w:pPr>
              <w:spacing w:after="0" w:line="240" w:lineRule="auto"/>
              <w:rPr>
                <w:rFonts w:ascii="Cambria" w:hAnsi="Cambria"/>
                <w:sz w:val="28"/>
                <w:szCs w:val="24"/>
                <w:lang w:val="fr-FR"/>
              </w:rPr>
            </w:pPr>
          </w:p>
        </w:tc>
      </w:tr>
      <w:tr w:rsidR="0040446D" w:rsidRPr="00117105" w14:paraId="15787381" w14:textId="77777777" w:rsidTr="00250BC5">
        <w:tc>
          <w:tcPr>
            <w:tcW w:w="3882" w:type="dxa"/>
            <w:gridSpan w:val="2"/>
            <w:shd w:val="clear" w:color="auto" w:fill="auto"/>
          </w:tcPr>
          <w:p w14:paraId="7E7D7D9C"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2F48C348" w14:textId="77777777" w:rsidR="0040446D" w:rsidRPr="00117105" w:rsidRDefault="0040446D" w:rsidP="00250BC5">
            <w:pPr>
              <w:spacing w:after="0" w:line="240" w:lineRule="auto"/>
              <w:rPr>
                <w:rFonts w:ascii="Cambria" w:hAnsi="Cambria"/>
                <w:sz w:val="28"/>
                <w:szCs w:val="24"/>
                <w:lang w:val="fr-FR"/>
              </w:rPr>
            </w:pPr>
          </w:p>
        </w:tc>
      </w:tr>
      <w:tr w:rsidR="0040446D" w:rsidRPr="00117105" w14:paraId="6BFC864D" w14:textId="77777777" w:rsidTr="00250BC5">
        <w:tc>
          <w:tcPr>
            <w:tcW w:w="3882" w:type="dxa"/>
            <w:gridSpan w:val="2"/>
            <w:shd w:val="clear" w:color="auto" w:fill="auto"/>
          </w:tcPr>
          <w:p w14:paraId="48F3E73E" w14:textId="77777777" w:rsidR="0040446D" w:rsidRPr="00117105" w:rsidRDefault="0040446D" w:rsidP="00250BC5">
            <w:pPr>
              <w:spacing w:after="0" w:line="240" w:lineRule="auto"/>
              <w:rPr>
                <w:rFonts w:ascii="Cambria" w:hAnsi="Cambria"/>
                <w:sz w:val="28"/>
                <w:szCs w:val="24"/>
                <w:lang w:val="fr-FR"/>
              </w:rPr>
            </w:pPr>
          </w:p>
        </w:tc>
        <w:tc>
          <w:tcPr>
            <w:tcW w:w="7335" w:type="dxa"/>
            <w:gridSpan w:val="2"/>
            <w:shd w:val="clear" w:color="auto" w:fill="auto"/>
          </w:tcPr>
          <w:p w14:paraId="4FFB0506" w14:textId="77777777" w:rsidR="0040446D" w:rsidRPr="00117105" w:rsidRDefault="0040446D" w:rsidP="00250BC5">
            <w:pPr>
              <w:spacing w:after="0" w:line="240" w:lineRule="auto"/>
              <w:rPr>
                <w:rFonts w:ascii="Cambria" w:hAnsi="Cambria"/>
                <w:sz w:val="28"/>
                <w:szCs w:val="24"/>
                <w:lang w:val="fr-FR"/>
              </w:rPr>
            </w:pPr>
          </w:p>
        </w:tc>
      </w:tr>
      <w:tr w:rsidR="0040446D" w:rsidRPr="00117105" w14:paraId="2EE90B93" w14:textId="77777777" w:rsidTr="00250BC5">
        <w:tc>
          <w:tcPr>
            <w:tcW w:w="3882" w:type="dxa"/>
            <w:gridSpan w:val="2"/>
            <w:shd w:val="clear" w:color="auto" w:fill="auto"/>
          </w:tcPr>
          <w:p w14:paraId="51B930FB" w14:textId="77777777" w:rsidR="0040446D" w:rsidRPr="00117105" w:rsidRDefault="0040446D" w:rsidP="00250BC5">
            <w:pPr>
              <w:spacing w:after="0" w:line="240" w:lineRule="auto"/>
              <w:rPr>
                <w:rFonts w:ascii="Cambria" w:hAnsi="Cambria"/>
                <w:sz w:val="28"/>
                <w:szCs w:val="24"/>
                <w:lang w:val="fr-FR"/>
              </w:rPr>
            </w:pPr>
          </w:p>
        </w:tc>
        <w:tc>
          <w:tcPr>
            <w:tcW w:w="7335" w:type="dxa"/>
            <w:gridSpan w:val="2"/>
            <w:tcBorders>
              <w:top w:val="triple" w:sz="4" w:space="0" w:color="auto"/>
            </w:tcBorders>
            <w:shd w:val="clear" w:color="auto" w:fill="auto"/>
          </w:tcPr>
          <w:p w14:paraId="4898F482" w14:textId="77777777" w:rsidR="0040446D" w:rsidRPr="00117105" w:rsidRDefault="0040446D" w:rsidP="00250BC5">
            <w:pPr>
              <w:spacing w:after="0" w:line="240" w:lineRule="auto"/>
              <w:rPr>
                <w:rFonts w:ascii="Cambria" w:hAnsi="Cambria"/>
                <w:sz w:val="28"/>
                <w:szCs w:val="24"/>
                <w:lang w:val="fr-FR"/>
              </w:rPr>
            </w:pPr>
          </w:p>
        </w:tc>
      </w:tr>
      <w:tr w:rsidR="0040446D" w:rsidRPr="00117105" w14:paraId="2840782E" w14:textId="77777777" w:rsidTr="00250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shd w:val="clear" w:color="auto" w:fill="auto"/>
          </w:tcPr>
          <w:p w14:paraId="3D6DD2E8" w14:textId="77777777" w:rsidR="0040446D" w:rsidRPr="00117105" w:rsidRDefault="0040446D" w:rsidP="00250BC5">
            <w:pPr>
              <w:spacing w:after="0" w:line="240" w:lineRule="auto"/>
              <w:rPr>
                <w:rFonts w:ascii="Cambria" w:hAnsi="Cambria"/>
                <w:sz w:val="28"/>
                <w:szCs w:val="24"/>
                <w:lang w:val="fr-FR"/>
              </w:rPr>
            </w:pPr>
          </w:p>
        </w:tc>
        <w:tc>
          <w:tcPr>
            <w:tcW w:w="3323" w:type="dxa"/>
            <w:gridSpan w:val="2"/>
            <w:tcBorders>
              <w:top w:val="nil"/>
              <w:left w:val="nil"/>
              <w:bottom w:val="nil"/>
              <w:right w:val="nil"/>
            </w:tcBorders>
            <w:shd w:val="clear" w:color="auto" w:fill="auto"/>
          </w:tcPr>
          <w:p w14:paraId="3940D337" w14:textId="30FEC38F" w:rsidR="0040446D" w:rsidRPr="00117105" w:rsidRDefault="0040446D" w:rsidP="00250BC5">
            <w:pPr>
              <w:spacing w:after="0" w:line="240" w:lineRule="auto"/>
              <w:rPr>
                <w:rFonts w:ascii="Cambria" w:hAnsi="Cambria"/>
                <w:sz w:val="28"/>
                <w:szCs w:val="24"/>
              </w:rPr>
            </w:pPr>
            <w:r w:rsidRPr="00117105">
              <w:rPr>
                <w:noProof/>
                <w:sz w:val="24"/>
                <w:szCs w:val="24"/>
                <w:lang w:val="fr-FR" w:eastAsia="fr-FR"/>
              </w:rPr>
              <w:drawing>
                <wp:inline distT="0" distB="0" distL="0" distR="0" wp14:anchorId="08A37677" wp14:editId="07BE7798">
                  <wp:extent cx="990600" cy="90805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08050"/>
                          </a:xfrm>
                          <a:prstGeom prst="rect">
                            <a:avLst/>
                          </a:prstGeom>
                          <a:noFill/>
                          <a:ln>
                            <a:noFill/>
                          </a:ln>
                        </pic:spPr>
                      </pic:pic>
                    </a:graphicData>
                  </a:graphic>
                </wp:inline>
              </w:drawing>
            </w:r>
          </w:p>
        </w:tc>
        <w:tc>
          <w:tcPr>
            <w:tcW w:w="4022" w:type="dxa"/>
            <w:tcBorders>
              <w:top w:val="nil"/>
              <w:left w:val="nil"/>
              <w:bottom w:val="nil"/>
              <w:right w:val="nil"/>
            </w:tcBorders>
            <w:shd w:val="clear" w:color="auto" w:fill="auto"/>
          </w:tcPr>
          <w:p w14:paraId="06F3C305" w14:textId="77777777" w:rsidR="0040446D" w:rsidRPr="00117105" w:rsidRDefault="0040446D" w:rsidP="00250BC5">
            <w:pPr>
              <w:spacing w:after="0" w:line="240" w:lineRule="auto"/>
              <w:jc w:val="right"/>
              <w:rPr>
                <w:rFonts w:ascii="Cambria" w:hAnsi="Cambria"/>
                <w:b/>
                <w:sz w:val="24"/>
                <w:szCs w:val="24"/>
                <w:lang w:val="fr-FR"/>
              </w:rPr>
            </w:pPr>
            <w:r w:rsidRPr="00117105">
              <w:rPr>
                <w:rFonts w:ascii="Cambria" w:hAnsi="Cambria"/>
                <w:b/>
                <w:sz w:val="24"/>
                <w:szCs w:val="24"/>
                <w:lang w:val="fr-FR"/>
              </w:rPr>
              <w:t>Numéro de Référence</w:t>
            </w:r>
          </w:p>
          <w:p w14:paraId="508D48B8" w14:textId="77777777" w:rsidR="0040446D" w:rsidRPr="00117105" w:rsidRDefault="0040446D" w:rsidP="00250BC5">
            <w:pPr>
              <w:spacing w:after="0" w:line="240" w:lineRule="auto"/>
              <w:jc w:val="right"/>
              <w:rPr>
                <w:rFonts w:ascii="Cambria" w:hAnsi="Cambria"/>
                <w:b/>
                <w:sz w:val="24"/>
                <w:szCs w:val="24"/>
                <w:lang w:val="fr-FR"/>
              </w:rPr>
            </w:pPr>
            <w:r w:rsidRPr="00117105">
              <w:rPr>
                <w:rFonts w:ascii="Cambria" w:hAnsi="Cambria"/>
                <w:b/>
                <w:sz w:val="24"/>
                <w:szCs w:val="24"/>
                <w:lang w:val="fr-FR"/>
              </w:rPr>
              <w:t>ECOSTAND 000 : 202</w:t>
            </w:r>
            <w:r>
              <w:rPr>
                <w:rFonts w:ascii="Cambria" w:hAnsi="Cambria"/>
                <w:b/>
                <w:sz w:val="24"/>
                <w:szCs w:val="24"/>
                <w:lang w:val="fr-FR"/>
              </w:rPr>
              <w:t>2</w:t>
            </w:r>
            <w:r w:rsidRPr="00117105">
              <w:rPr>
                <w:rFonts w:ascii="Cambria" w:hAnsi="Cambria"/>
                <w:b/>
                <w:sz w:val="24"/>
                <w:szCs w:val="24"/>
                <w:lang w:val="fr-FR"/>
              </w:rPr>
              <w:t>(F)</w:t>
            </w:r>
          </w:p>
          <w:p w14:paraId="572B93A2" w14:textId="77777777" w:rsidR="0040446D" w:rsidRPr="00117105" w:rsidRDefault="0040446D" w:rsidP="00250BC5">
            <w:pPr>
              <w:spacing w:after="0" w:line="240" w:lineRule="auto"/>
              <w:jc w:val="right"/>
              <w:rPr>
                <w:rFonts w:ascii="Cambria" w:hAnsi="Cambria"/>
                <w:b/>
                <w:sz w:val="24"/>
                <w:szCs w:val="24"/>
                <w:lang w:val="fr-FR"/>
              </w:rPr>
            </w:pPr>
          </w:p>
          <w:p w14:paraId="3DCB910F" w14:textId="77777777" w:rsidR="0040446D" w:rsidRPr="00117105" w:rsidRDefault="0040446D" w:rsidP="00250BC5">
            <w:pPr>
              <w:spacing w:after="0" w:line="240" w:lineRule="auto"/>
              <w:jc w:val="right"/>
              <w:rPr>
                <w:rFonts w:ascii="Cambria" w:hAnsi="Cambria"/>
                <w:b/>
                <w:sz w:val="24"/>
                <w:szCs w:val="24"/>
                <w:lang w:val="fr-FR"/>
              </w:rPr>
            </w:pPr>
          </w:p>
          <w:p w14:paraId="4588B2CF" w14:textId="77777777" w:rsidR="0040446D" w:rsidRPr="00117105" w:rsidRDefault="0040446D" w:rsidP="00250BC5">
            <w:pPr>
              <w:spacing w:after="0" w:line="240" w:lineRule="auto"/>
              <w:jc w:val="right"/>
              <w:rPr>
                <w:rFonts w:ascii="Cambria" w:hAnsi="Cambria"/>
                <w:sz w:val="28"/>
                <w:szCs w:val="24"/>
              </w:rPr>
            </w:pPr>
            <w:r w:rsidRPr="00117105">
              <w:rPr>
                <w:rFonts w:ascii="Cambria" w:hAnsi="Cambria"/>
                <w:b/>
                <w:sz w:val="24"/>
                <w:szCs w:val="24"/>
              </w:rPr>
              <w:t>© ECOSTAND 202</w:t>
            </w:r>
            <w:r>
              <w:rPr>
                <w:rFonts w:ascii="Cambria" w:hAnsi="Cambria"/>
                <w:b/>
                <w:sz w:val="24"/>
                <w:szCs w:val="24"/>
              </w:rPr>
              <w:t>2</w:t>
            </w:r>
          </w:p>
        </w:tc>
      </w:tr>
      <w:tr w:rsidR="0040446D" w:rsidRPr="00117105" w14:paraId="3709EBD7" w14:textId="77777777" w:rsidTr="00250B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shd w:val="clear" w:color="auto" w:fill="auto"/>
          </w:tcPr>
          <w:p w14:paraId="4C4F5367" w14:textId="77777777" w:rsidR="0040446D" w:rsidRPr="00117105" w:rsidRDefault="0040446D" w:rsidP="00250BC5">
            <w:pPr>
              <w:spacing w:after="0" w:line="240" w:lineRule="auto"/>
              <w:jc w:val="center"/>
              <w:rPr>
                <w:rFonts w:ascii="Arial" w:hAnsi="Arial" w:cs="Arial"/>
                <w:sz w:val="28"/>
                <w:szCs w:val="28"/>
              </w:rPr>
            </w:pPr>
            <w:r w:rsidRPr="00117105">
              <w:rPr>
                <w:rFonts w:ascii="Arial Black" w:hAnsi="Arial Black" w:cs="Arial"/>
                <w:sz w:val="16"/>
                <w:szCs w:val="24"/>
              </w:rPr>
              <w:t>TOUTE REPRODUCTION SANS L’AUTORISATION DE LA COMMISSION DE LA CEDEAO EST INTERDITE SAUF EXCEPTION PRÉVUE PAR LA LOI SUR LE DROIT D’AUTEUR</w:t>
            </w:r>
            <w:r w:rsidRPr="00117105">
              <w:rPr>
                <w:rFonts w:ascii="Arial Black" w:hAnsi="Arial Black" w:cs="Arial"/>
                <w:sz w:val="16"/>
                <w:szCs w:val="24"/>
                <w:lang w:val="fr-FR"/>
              </w:rPr>
              <w:t xml:space="preserve"> </w:t>
            </w:r>
            <w:r w:rsidRPr="00117105">
              <w:rPr>
                <w:rFonts w:ascii="Arial" w:hAnsi="Arial" w:cs="Arial"/>
                <w:sz w:val="28"/>
                <w:szCs w:val="28"/>
              </w:rPr>
              <w:t xml:space="preserve">                                       </w:t>
            </w:r>
          </w:p>
          <w:p w14:paraId="1A3F7654" w14:textId="77777777" w:rsidR="0040446D" w:rsidRPr="00117105" w:rsidRDefault="0040446D" w:rsidP="00250BC5">
            <w:pPr>
              <w:spacing w:after="0" w:line="240" w:lineRule="auto"/>
              <w:rPr>
                <w:rFonts w:ascii="Arial" w:hAnsi="Arial" w:cs="Arial"/>
                <w:sz w:val="28"/>
                <w:szCs w:val="28"/>
              </w:rPr>
            </w:pPr>
          </w:p>
          <w:p w14:paraId="0FAB3B2D" w14:textId="77777777" w:rsidR="0040446D" w:rsidRPr="00117105" w:rsidRDefault="0040446D" w:rsidP="00250BC5">
            <w:pPr>
              <w:spacing w:after="0" w:line="240" w:lineRule="auto"/>
              <w:rPr>
                <w:rFonts w:ascii="Arial" w:hAnsi="Arial" w:cs="Arial"/>
                <w:sz w:val="28"/>
                <w:szCs w:val="28"/>
                <w:lang w:val="fr-FR"/>
              </w:rPr>
            </w:pPr>
          </w:p>
        </w:tc>
      </w:tr>
    </w:tbl>
    <w:p w14:paraId="7508D9D8" w14:textId="12A95D51" w:rsidR="00856B22" w:rsidRPr="00F464FE" w:rsidRDefault="0040446D" w:rsidP="00966CF7">
      <w:pPr>
        <w:spacing w:after="0"/>
        <w:rPr>
          <w:rFonts w:ascii="Cambria" w:hAnsi="Cambria" w:cs="Arial"/>
          <w:b/>
          <w:bCs/>
          <w:sz w:val="28"/>
          <w:szCs w:val="28"/>
        </w:rPr>
      </w:pPr>
      <w:r w:rsidRPr="005701F7">
        <w:rPr>
          <w:rFonts w:ascii="Times New Roman" w:eastAsia="Times New Roman" w:hAnsi="Times New Roman"/>
          <w:sz w:val="24"/>
          <w:szCs w:val="24"/>
          <w:lang w:eastAsia="en-GB"/>
        </w:rPr>
        <w:br w:type="page"/>
      </w:r>
      <w:r w:rsidR="00856B22" w:rsidRPr="00F464FE">
        <w:rPr>
          <w:rFonts w:ascii="Cambria" w:hAnsi="Cambria" w:cs="Arial"/>
          <w:b/>
          <w:bCs/>
          <w:color w:val="00B050"/>
          <w:sz w:val="28"/>
          <w:szCs w:val="28"/>
        </w:rPr>
        <w:lastRenderedPageBreak/>
        <w:t>NORME RÉGIONALE DE LA CEDEAO                           ECOSTAND …:2022 (F)</w:t>
      </w:r>
    </w:p>
    <w:p w14:paraId="17652FCB" w14:textId="77777777" w:rsidR="00A1031D" w:rsidRPr="00DD0E9C" w:rsidRDefault="00A1031D" w:rsidP="006D2412">
      <w:pPr>
        <w:spacing w:after="0"/>
        <w:rPr>
          <w:rFonts w:ascii="Cambria" w:hAnsi="Cambria" w:cs="Arial"/>
          <w:b/>
          <w:bCs/>
          <w:sz w:val="24"/>
          <w:szCs w:val="24"/>
        </w:rPr>
      </w:pPr>
    </w:p>
    <w:p w14:paraId="65A7E9B7" w14:textId="77777777" w:rsidR="00A1031D" w:rsidRPr="00DD0E9C" w:rsidRDefault="00A1031D" w:rsidP="006D2412">
      <w:pPr>
        <w:spacing w:after="0" w:line="360" w:lineRule="auto"/>
        <w:rPr>
          <w:rFonts w:ascii="Cambria" w:hAnsi="Cambria" w:cs="Arial"/>
          <w:sz w:val="24"/>
          <w:szCs w:val="24"/>
        </w:rPr>
      </w:pPr>
    </w:p>
    <w:p w14:paraId="1F9C8DE6" w14:textId="6F155E89" w:rsidR="00AB7EA4" w:rsidRPr="00DD0E9C" w:rsidRDefault="00AB7EA4" w:rsidP="00F464FE">
      <w:pPr>
        <w:spacing w:after="0" w:line="276" w:lineRule="auto"/>
        <w:rPr>
          <w:rFonts w:ascii="Cambria" w:hAnsi="Cambria" w:cs="Arial"/>
          <w:b/>
          <w:bCs/>
          <w:sz w:val="24"/>
          <w:szCs w:val="24"/>
        </w:rPr>
      </w:pPr>
      <w:bookmarkStart w:id="0" w:name="_Hlk98103237"/>
      <w:r w:rsidRPr="00DD0E9C">
        <w:rPr>
          <w:rFonts w:ascii="Cambria" w:hAnsi="Cambria" w:cs="Arial"/>
          <w:b/>
          <w:bCs/>
          <w:sz w:val="24"/>
          <w:szCs w:val="24"/>
        </w:rPr>
        <w:t xml:space="preserve">Avant-propos </w:t>
      </w:r>
    </w:p>
    <w:bookmarkEnd w:id="0"/>
    <w:p w14:paraId="4B2A4043" w14:textId="131AB475"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La Communauté économique des Etats d'Afrique de l'Ouest (CEDEAO) a été créée le 28 mai 1975 par les chefs d'Etat et de gouvernement des quinze (15) Etats membres comme une communauté économique de la région. Le traité a été réaffirmé en 1993.</w:t>
      </w:r>
    </w:p>
    <w:p w14:paraId="4D1910D9" w14:textId="36D93EDB"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L'un des mandats importants de la CEDEAO est de promouvoir la mise en place de Marché commun, le développement et l'harmonisation des normes et des procédures et des mesures d'évaluation de conformité afin de réduire les obstacles techniques au commerce, encourager le commerce intra et international ainsi que de renforcer l'</w:t>
      </w:r>
      <w:r>
        <w:rPr>
          <w:rFonts w:ascii="Cambria" w:hAnsi="Cambria" w:cs="Arial"/>
          <w:sz w:val="24"/>
          <w:szCs w:val="24"/>
        </w:rPr>
        <w:t>industrialisation de la région.</w:t>
      </w:r>
    </w:p>
    <w:p w14:paraId="3224365D" w14:textId="26377FBF"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 xml:space="preserve">Les normes de la CEDEAO sont rédigées conformément aux règles prescrites dans les Procédures d’harmonisation des normes de la CEDEAO (ECOSHAM NO. ECOSHP-01), et des </w:t>
      </w:r>
      <w:r>
        <w:rPr>
          <w:rFonts w:ascii="Cambria" w:hAnsi="Cambria" w:cs="Arial"/>
          <w:sz w:val="24"/>
          <w:szCs w:val="24"/>
        </w:rPr>
        <w:t>Directives ISO/CEI, Partie 2.</w:t>
      </w:r>
    </w:p>
    <w:p w14:paraId="4D8A2A45" w14:textId="39B11DF8"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L'élaboration des normes de la CEDEAO est généralement confiée aux comités d’harmonisation technique de la CEDEAO. Chaque comité membre intéressé par un sujet pour lequel un comité technique a été mis en place, a le droit d'être représenté au sein du comité en question. Les organisations internationales, gouvernementales et non gouvernementales, en lien avec la CEDEAO, par</w:t>
      </w:r>
      <w:r>
        <w:rPr>
          <w:rFonts w:ascii="Cambria" w:hAnsi="Cambria" w:cs="Arial"/>
          <w:sz w:val="24"/>
          <w:szCs w:val="24"/>
        </w:rPr>
        <w:t>ticipent également aux travaux.</w:t>
      </w:r>
    </w:p>
    <w:p w14:paraId="1ABD9107" w14:textId="67EF633E"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 xml:space="preserve">La mission principale des comités techniques est d'élaborer les normes de la CEDEAO. Les projets de normes harmonisées de la CEDEAO, adoptés par les comités techniques sont soumis aux États membres pour vote. La publication en tant que norme de la CEDEAO nécessite l'approbation d'au moins 75% des États membres ayant exprimé un </w:t>
      </w:r>
      <w:r>
        <w:rPr>
          <w:rFonts w:ascii="Cambria" w:hAnsi="Cambria" w:cs="Arial"/>
          <w:sz w:val="24"/>
          <w:szCs w:val="24"/>
        </w:rPr>
        <w:t>vote.</w:t>
      </w:r>
    </w:p>
    <w:p w14:paraId="1C675F5E" w14:textId="4FCC4328"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 xml:space="preserve">L'attention est attirée sur le fait que certains des éléments du présent document peuvent faire l'objet de droits de brevet de propriété intellectuelle. La CEDEAO ne pourra pas être tenue pour responsable de ne pas avoir identifié de tels droits de </w:t>
      </w:r>
      <w:r>
        <w:rPr>
          <w:rFonts w:ascii="Cambria" w:hAnsi="Cambria" w:cs="Arial"/>
          <w:sz w:val="24"/>
          <w:szCs w:val="24"/>
        </w:rPr>
        <w:t>brevet.</w:t>
      </w:r>
    </w:p>
    <w:p w14:paraId="71523622" w14:textId="3860224D" w:rsidR="00F65BC4" w:rsidRPr="00F65BC4" w:rsidRDefault="00F65BC4" w:rsidP="00F65BC4">
      <w:pPr>
        <w:shd w:val="clear" w:color="auto" w:fill="FFFFFF"/>
        <w:spacing w:line="276" w:lineRule="auto"/>
        <w:jc w:val="both"/>
        <w:rPr>
          <w:rFonts w:ascii="Cambria" w:hAnsi="Cambria" w:cs="Arial"/>
          <w:sz w:val="24"/>
          <w:szCs w:val="24"/>
        </w:rPr>
      </w:pPr>
      <w:r w:rsidRPr="00F65BC4">
        <w:rPr>
          <w:rFonts w:ascii="Cambria" w:hAnsi="Cambria" w:cs="Arial"/>
          <w:sz w:val="24"/>
          <w:szCs w:val="24"/>
        </w:rPr>
        <w:t>L’élaboration du présent projet de norme a été proposée sur la base de guides et de normes nationaux et internationaux (Cf. § 2. Références normatives) et revue par le Groupe de Travail Adh</w:t>
      </w:r>
      <w:r>
        <w:rPr>
          <w:rFonts w:ascii="Cambria" w:hAnsi="Cambria" w:cs="Arial"/>
          <w:sz w:val="24"/>
          <w:szCs w:val="24"/>
        </w:rPr>
        <w:t>oc « Textiles et Habillement ».</w:t>
      </w:r>
    </w:p>
    <w:p w14:paraId="504F825B" w14:textId="72A933EB" w:rsidR="00C34B08" w:rsidRPr="00C563AC" w:rsidRDefault="00C563AC" w:rsidP="00C563AC">
      <w:pPr>
        <w:shd w:val="clear" w:color="auto" w:fill="FFFFFF"/>
        <w:spacing w:line="276" w:lineRule="auto"/>
        <w:jc w:val="both"/>
        <w:rPr>
          <w:rFonts w:ascii="Cambria" w:hAnsi="Cambria" w:cs="Arial"/>
          <w:sz w:val="24"/>
          <w:szCs w:val="24"/>
        </w:rPr>
      </w:pPr>
      <w:r w:rsidRPr="00C563AC">
        <w:rPr>
          <w:rFonts w:ascii="Cambria" w:hAnsi="Cambria" w:cs="Arial"/>
          <w:sz w:val="24"/>
          <w:szCs w:val="24"/>
        </w:rPr>
        <w:t>Le travail de préparation de cette norme a été réalisé par le Comité d'Harmonisation Technique 3 (THC3) Chimie de la CEDEAO.</w:t>
      </w:r>
    </w:p>
    <w:p w14:paraId="12F0F4E0" w14:textId="77777777" w:rsidR="00C34B08" w:rsidRDefault="00C34B08" w:rsidP="00F464FE">
      <w:pPr>
        <w:shd w:val="clear" w:color="auto" w:fill="FFFFFF"/>
        <w:spacing w:line="276" w:lineRule="auto"/>
        <w:rPr>
          <w:rFonts w:ascii="Cambria" w:hAnsi="Cambria" w:cs="Helvetica"/>
          <w:color w:val="000000"/>
          <w:sz w:val="24"/>
          <w:szCs w:val="24"/>
        </w:rPr>
      </w:pPr>
    </w:p>
    <w:p w14:paraId="51590856" w14:textId="77777777" w:rsidR="00CF27C7" w:rsidRDefault="00CF27C7" w:rsidP="00F464FE">
      <w:pPr>
        <w:shd w:val="clear" w:color="auto" w:fill="FFFFFF"/>
        <w:spacing w:line="276" w:lineRule="auto"/>
        <w:rPr>
          <w:rFonts w:ascii="Cambria" w:hAnsi="Cambria" w:cs="Helvetica"/>
          <w:color w:val="000000"/>
          <w:sz w:val="24"/>
          <w:szCs w:val="24"/>
        </w:rPr>
      </w:pPr>
    </w:p>
    <w:p w14:paraId="52C827B3" w14:textId="77777777" w:rsidR="00CF27C7" w:rsidRDefault="00CF27C7" w:rsidP="00F464FE">
      <w:pPr>
        <w:shd w:val="clear" w:color="auto" w:fill="FFFFFF"/>
        <w:spacing w:line="276" w:lineRule="auto"/>
        <w:rPr>
          <w:rFonts w:ascii="Cambria" w:hAnsi="Cambria" w:cs="Helvetica"/>
          <w:color w:val="000000"/>
          <w:sz w:val="24"/>
          <w:szCs w:val="24"/>
        </w:rPr>
      </w:pPr>
    </w:p>
    <w:p w14:paraId="6ED56228" w14:textId="77777777" w:rsidR="00CF27C7" w:rsidRPr="00DD0E9C" w:rsidRDefault="00CF27C7" w:rsidP="00F464FE">
      <w:pPr>
        <w:shd w:val="clear" w:color="auto" w:fill="FFFFFF"/>
        <w:spacing w:line="276" w:lineRule="auto"/>
        <w:rPr>
          <w:rFonts w:ascii="Cambria" w:hAnsi="Cambria" w:cs="Helvetica"/>
          <w:color w:val="000000"/>
          <w:sz w:val="24"/>
          <w:szCs w:val="24"/>
        </w:rPr>
      </w:pPr>
    </w:p>
    <w:tbl>
      <w:tblPr>
        <w:tblStyle w:val="Grilledutableau"/>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E05467" w14:paraId="118AECDF" w14:textId="77777777" w:rsidTr="00E05467">
        <w:tc>
          <w:tcPr>
            <w:tcW w:w="9212" w:type="dxa"/>
          </w:tcPr>
          <w:p w14:paraId="68DAED61" w14:textId="0BB30F1A" w:rsidR="00E05467" w:rsidRPr="00F335DE" w:rsidRDefault="00E05467" w:rsidP="00E05467">
            <w:pPr>
              <w:widowControl w:val="0"/>
              <w:autoSpaceDE w:val="0"/>
              <w:autoSpaceDN w:val="0"/>
              <w:adjustRightInd w:val="0"/>
              <w:rPr>
                <w:rFonts w:ascii="Cambria" w:hAnsi="Cambria" w:cs="Arial"/>
                <w:b/>
                <w:color w:val="00B050"/>
                <w:lang w:val="en-GB"/>
              </w:rPr>
            </w:pPr>
            <w:bookmarkStart w:id="1" w:name="_Hlk98103263"/>
            <w:r>
              <w:rPr>
                <w:rFonts w:ascii="Cambria" w:hAnsi="Cambria" w:cs="Arial"/>
                <w:b/>
                <w:color w:val="00B050"/>
                <w:sz w:val="28"/>
                <w:lang w:val="en-GB"/>
              </w:rPr>
              <w:lastRenderedPageBreak/>
              <w:t>NORME REGIONALE CEDEAO</w:t>
            </w:r>
            <w:r>
              <w:rPr>
                <w:rFonts w:ascii="Cambria" w:hAnsi="Cambria" w:cs="Arial"/>
                <w:b/>
                <w:color w:val="00B050"/>
                <w:sz w:val="28"/>
                <w:lang w:val="en-GB"/>
              </w:rPr>
              <w:tab/>
            </w:r>
            <w:r>
              <w:rPr>
                <w:rFonts w:ascii="Cambria" w:hAnsi="Cambria" w:cs="Arial"/>
                <w:b/>
                <w:color w:val="00B050"/>
                <w:sz w:val="28"/>
                <w:lang w:val="en-GB"/>
              </w:rPr>
              <w:tab/>
              <w:t>DHS ECOSTAND XX</w:t>
            </w:r>
            <w:r w:rsidRPr="00F335DE">
              <w:rPr>
                <w:rFonts w:ascii="Cambria" w:hAnsi="Cambria" w:cs="Arial"/>
                <w:b/>
                <w:color w:val="00B050"/>
                <w:sz w:val="28"/>
                <w:lang w:val="en-GB"/>
              </w:rPr>
              <w:t>: 20</w:t>
            </w:r>
            <w:r>
              <w:rPr>
                <w:rFonts w:ascii="Cambria" w:hAnsi="Cambria" w:cs="Arial"/>
                <w:b/>
                <w:color w:val="00B050"/>
                <w:sz w:val="28"/>
                <w:lang w:val="en-GB"/>
              </w:rPr>
              <w:t>22(F)</w:t>
            </w:r>
          </w:p>
          <w:p w14:paraId="169FF51C" w14:textId="77777777" w:rsidR="00E05467" w:rsidRDefault="00E05467" w:rsidP="00E05467">
            <w:pPr>
              <w:widowControl w:val="0"/>
              <w:autoSpaceDE w:val="0"/>
              <w:autoSpaceDN w:val="0"/>
              <w:adjustRightInd w:val="0"/>
              <w:rPr>
                <w:rFonts w:ascii="Cambria" w:hAnsi="Cambria" w:cs="Arial"/>
                <w:b/>
                <w:color w:val="00B050"/>
                <w:sz w:val="28"/>
                <w:lang w:val="en-GB"/>
              </w:rPr>
            </w:pPr>
          </w:p>
        </w:tc>
      </w:tr>
    </w:tbl>
    <w:p w14:paraId="3C00B739" w14:textId="6695C131" w:rsidR="00E05467" w:rsidRPr="00E05467" w:rsidRDefault="00E05467" w:rsidP="00F464FE">
      <w:pPr>
        <w:spacing w:after="0" w:line="276" w:lineRule="auto"/>
        <w:rPr>
          <w:rFonts w:ascii="Cambria" w:hAnsi="Cambria" w:cs="Arial"/>
          <w:b/>
          <w:sz w:val="28"/>
          <w:lang w:val="en-GB"/>
        </w:rPr>
      </w:pPr>
      <w:r w:rsidRPr="00E05467">
        <w:rPr>
          <w:rFonts w:ascii="Cambria" w:hAnsi="Cambria" w:cs="Arial"/>
          <w:b/>
          <w:sz w:val="28"/>
          <w:lang w:val="en-GB"/>
        </w:rPr>
        <w:t xml:space="preserve">Textiles </w:t>
      </w:r>
      <w:r>
        <w:rPr>
          <w:rFonts w:ascii="Cambria" w:hAnsi="Cambria" w:cs="Arial"/>
          <w:b/>
          <w:sz w:val="28"/>
          <w:lang w:val="en-GB"/>
        </w:rPr>
        <w:t>–</w:t>
      </w:r>
      <w:r w:rsidRPr="00E05467">
        <w:rPr>
          <w:rFonts w:ascii="Cambria" w:hAnsi="Cambria" w:cs="Arial"/>
          <w:b/>
          <w:sz w:val="28"/>
          <w:lang w:val="en-GB"/>
        </w:rPr>
        <w:t xml:space="preserve"> Spécification</w:t>
      </w:r>
      <w:r>
        <w:rPr>
          <w:rFonts w:ascii="Cambria" w:hAnsi="Cambria" w:cs="Arial"/>
          <w:b/>
          <w:sz w:val="28"/>
          <w:lang w:val="en-GB"/>
        </w:rPr>
        <w:t xml:space="preserve">s </w:t>
      </w:r>
      <w:r w:rsidRPr="00E05467">
        <w:rPr>
          <w:rFonts w:ascii="Cambria" w:hAnsi="Cambria" w:cs="Arial"/>
          <w:b/>
          <w:sz w:val="28"/>
          <w:lang w:val="en-GB"/>
        </w:rPr>
        <w:t>pour les colorants chimiques</w:t>
      </w:r>
    </w:p>
    <w:p w14:paraId="185540C9" w14:textId="77777777" w:rsidR="00E05467" w:rsidRDefault="00E05467" w:rsidP="00F464FE">
      <w:pPr>
        <w:spacing w:after="0" w:line="276" w:lineRule="auto"/>
        <w:rPr>
          <w:rFonts w:ascii="Cambria" w:hAnsi="Cambria" w:cs="Arial"/>
          <w:b/>
          <w:color w:val="00B050"/>
          <w:sz w:val="28"/>
          <w:lang w:val="en-GB"/>
        </w:rPr>
      </w:pPr>
    </w:p>
    <w:p w14:paraId="430428E6" w14:textId="047DE89C" w:rsidR="00C05C61" w:rsidRPr="00DD0E9C" w:rsidRDefault="009E24B0" w:rsidP="00F464FE">
      <w:pPr>
        <w:spacing w:after="0" w:line="276" w:lineRule="auto"/>
        <w:rPr>
          <w:rFonts w:ascii="Cambria" w:hAnsi="Cambria" w:cs="Arial"/>
          <w:b/>
          <w:bCs/>
          <w:sz w:val="24"/>
          <w:szCs w:val="24"/>
        </w:rPr>
      </w:pPr>
      <w:r>
        <w:rPr>
          <w:rFonts w:ascii="Cambria" w:hAnsi="Cambria"/>
          <w:b/>
          <w:bCs/>
          <w:sz w:val="24"/>
          <w:szCs w:val="24"/>
        </w:rPr>
        <w:t xml:space="preserve">1. </w:t>
      </w:r>
      <w:r w:rsidR="00C25F1D" w:rsidRPr="00DD0E9C">
        <w:rPr>
          <w:rFonts w:ascii="Cambria" w:hAnsi="Cambria"/>
          <w:b/>
          <w:bCs/>
          <w:sz w:val="24"/>
          <w:szCs w:val="24"/>
        </w:rPr>
        <w:t>Domaine d’Application</w:t>
      </w:r>
    </w:p>
    <w:bookmarkEnd w:id="1"/>
    <w:p w14:paraId="5DA3FB60" w14:textId="77777777" w:rsidR="00CA27E9" w:rsidRPr="00CA27E9" w:rsidRDefault="00CA27E9" w:rsidP="00CA27E9">
      <w:pPr>
        <w:shd w:val="clear" w:color="auto" w:fill="FFFFFF"/>
        <w:spacing w:after="150" w:line="276" w:lineRule="auto"/>
        <w:jc w:val="both"/>
        <w:rPr>
          <w:rFonts w:ascii="Cambria" w:hAnsi="Cambria"/>
          <w:sz w:val="24"/>
          <w:szCs w:val="24"/>
        </w:rPr>
      </w:pPr>
      <w:r w:rsidRPr="00CA27E9">
        <w:rPr>
          <w:rFonts w:ascii="Cambria" w:hAnsi="Cambria"/>
          <w:sz w:val="24"/>
          <w:szCs w:val="24"/>
        </w:rPr>
        <w:t>La présente norme de la CEDEAO spécifie les exigences, les méthodes d'échantillonnage et d'essai pour la classification des colorants chimiques pour textiles.</w:t>
      </w:r>
    </w:p>
    <w:p w14:paraId="7B1641E2" w14:textId="77777777" w:rsidR="00CA27E9" w:rsidRDefault="00CA27E9" w:rsidP="00CA27E9">
      <w:pPr>
        <w:shd w:val="clear" w:color="auto" w:fill="FFFFFF"/>
        <w:spacing w:after="150" w:line="276" w:lineRule="auto"/>
        <w:jc w:val="both"/>
        <w:rPr>
          <w:rFonts w:ascii="Cambria" w:hAnsi="Cambria"/>
          <w:sz w:val="24"/>
          <w:szCs w:val="24"/>
        </w:rPr>
      </w:pPr>
      <w:r w:rsidRPr="00CA27E9">
        <w:rPr>
          <w:rFonts w:ascii="Cambria" w:hAnsi="Cambria"/>
          <w:sz w:val="24"/>
          <w:szCs w:val="24"/>
        </w:rPr>
        <w:t>Cette norme définit les classes de colorants chimiques et leur relation avec les fibres textiles.</w:t>
      </w:r>
    </w:p>
    <w:p w14:paraId="517C034E" w14:textId="1FEA6EB8" w:rsidR="00997B62" w:rsidRDefault="00246251" w:rsidP="00CA27E9">
      <w:pPr>
        <w:shd w:val="clear" w:color="auto" w:fill="FFFFFF"/>
        <w:spacing w:after="150" w:line="276" w:lineRule="auto"/>
        <w:jc w:val="both"/>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Elle décrit certains modes opératoires permettant d’identifier qualitativement la classe de la matière colorante </w:t>
      </w:r>
      <w:r w:rsidR="008F41F8" w:rsidRPr="00DD0E9C">
        <w:rPr>
          <w:rFonts w:ascii="Cambria" w:eastAsia="Times New Roman" w:hAnsi="Cambria" w:cs="Times New Roman"/>
          <w:sz w:val="24"/>
          <w:szCs w:val="24"/>
          <w:lang w:eastAsia="fr-ML"/>
        </w:rPr>
        <w:t>chimique</w:t>
      </w:r>
      <w:r w:rsidRPr="00DD0E9C">
        <w:rPr>
          <w:rFonts w:ascii="Cambria" w:eastAsia="Times New Roman" w:hAnsi="Cambria" w:cs="Times New Roman"/>
          <w:sz w:val="24"/>
          <w:szCs w:val="24"/>
          <w:lang w:eastAsia="fr-ML"/>
        </w:rPr>
        <w:t xml:space="preserve"> textile.</w:t>
      </w:r>
    </w:p>
    <w:p w14:paraId="736F7EA4" w14:textId="77777777" w:rsidR="00C95372" w:rsidRPr="00DD0E9C" w:rsidRDefault="00C95372" w:rsidP="00F464FE">
      <w:pPr>
        <w:shd w:val="clear" w:color="auto" w:fill="FFFFFF"/>
        <w:spacing w:after="150" w:line="276" w:lineRule="auto"/>
        <w:jc w:val="both"/>
        <w:rPr>
          <w:rFonts w:ascii="Cambria" w:eastAsia="Times New Roman" w:hAnsi="Cambria" w:cs="Times New Roman"/>
          <w:sz w:val="24"/>
          <w:szCs w:val="24"/>
          <w:lang w:eastAsia="fr-ML"/>
        </w:rPr>
      </w:pPr>
    </w:p>
    <w:p w14:paraId="28FF205C" w14:textId="5E8939D2" w:rsidR="00997B62" w:rsidRPr="00DD0E9C" w:rsidRDefault="00997B62" w:rsidP="00AC6BAD">
      <w:pPr>
        <w:spacing w:after="0" w:line="240" w:lineRule="auto"/>
        <w:jc w:val="both"/>
        <w:rPr>
          <w:rFonts w:ascii="Cambria" w:hAnsi="Cambria" w:cs="Arial"/>
          <w:b/>
          <w:bCs/>
          <w:sz w:val="24"/>
          <w:szCs w:val="24"/>
        </w:rPr>
      </w:pPr>
      <w:bookmarkStart w:id="2" w:name="_Hlk98103283"/>
      <w:r w:rsidRPr="00DD0E9C">
        <w:rPr>
          <w:rFonts w:ascii="Cambria" w:hAnsi="Cambria" w:cs="Arial"/>
          <w:b/>
          <w:bCs/>
          <w:sz w:val="24"/>
          <w:szCs w:val="24"/>
        </w:rPr>
        <w:t xml:space="preserve">2. Références normatives </w:t>
      </w:r>
    </w:p>
    <w:bookmarkEnd w:id="2"/>
    <w:p w14:paraId="5C16C253" w14:textId="503C4E74" w:rsidR="00DC2712" w:rsidRDefault="009E24B0" w:rsidP="00F148C8">
      <w:pPr>
        <w:widowControl w:val="0"/>
        <w:autoSpaceDE w:val="0"/>
        <w:autoSpaceDN w:val="0"/>
        <w:adjustRightInd w:val="0"/>
        <w:spacing w:after="0" w:line="240" w:lineRule="auto"/>
        <w:ind w:right="148"/>
        <w:jc w:val="both"/>
        <w:rPr>
          <w:rFonts w:ascii="Cambria" w:hAnsi="Cambria" w:cs="Arial"/>
          <w:color w:val="000000"/>
          <w:sz w:val="24"/>
          <w:szCs w:val="24"/>
        </w:rPr>
      </w:pPr>
      <w:r w:rsidRPr="00E52DE4">
        <w:rPr>
          <w:rFonts w:ascii="Cambria" w:hAnsi="Cambria" w:cs="Arial"/>
          <w:color w:val="000000"/>
          <w:sz w:val="24"/>
          <w:szCs w:val="24"/>
        </w:rPr>
        <w:t>Les documents référencés suivants sont indispensables pour l'application de ce document. Pour les références datées, seule l'édition citée applique. Pour les références non datées, la dernière édition du document référencé (y compris les éve</w:t>
      </w:r>
      <w:r w:rsidR="00F148C8">
        <w:rPr>
          <w:rFonts w:ascii="Cambria" w:hAnsi="Cambria" w:cs="Arial"/>
          <w:color w:val="000000"/>
          <w:sz w:val="24"/>
          <w:szCs w:val="24"/>
        </w:rPr>
        <w:t>ntuels amendements) s'applique.</w:t>
      </w:r>
    </w:p>
    <w:p w14:paraId="094F241F" w14:textId="77777777" w:rsidR="00F148C8" w:rsidRPr="001A296A" w:rsidRDefault="00F148C8" w:rsidP="00F148C8">
      <w:pPr>
        <w:widowControl w:val="0"/>
        <w:autoSpaceDE w:val="0"/>
        <w:autoSpaceDN w:val="0"/>
        <w:adjustRightInd w:val="0"/>
        <w:spacing w:after="0" w:line="240" w:lineRule="auto"/>
        <w:ind w:right="148"/>
        <w:jc w:val="both"/>
        <w:rPr>
          <w:rFonts w:ascii="Cambria" w:hAnsi="Cambria" w:cs="Arial"/>
          <w:color w:val="FF0000"/>
          <w:sz w:val="24"/>
          <w:szCs w:val="24"/>
        </w:rPr>
      </w:pPr>
    </w:p>
    <w:p w14:paraId="6D6D792E" w14:textId="509314FA" w:rsidR="001A296A" w:rsidRPr="001A296A" w:rsidRDefault="001A296A" w:rsidP="00F148C8">
      <w:pPr>
        <w:widowControl w:val="0"/>
        <w:autoSpaceDE w:val="0"/>
        <w:autoSpaceDN w:val="0"/>
        <w:adjustRightInd w:val="0"/>
        <w:spacing w:after="0" w:line="240" w:lineRule="auto"/>
        <w:ind w:right="148"/>
        <w:jc w:val="both"/>
        <w:rPr>
          <w:rFonts w:ascii="Cambria" w:hAnsi="Cambria" w:cs="Arial"/>
          <w:color w:val="FF0000"/>
          <w:sz w:val="24"/>
          <w:szCs w:val="24"/>
        </w:rPr>
      </w:pPr>
      <w:r w:rsidRPr="001A296A">
        <w:rPr>
          <w:rFonts w:ascii="Cambria" w:hAnsi="Cambria" w:cs="Arial"/>
          <w:color w:val="FF0000"/>
          <w:sz w:val="24"/>
          <w:szCs w:val="24"/>
        </w:rPr>
        <w:t>À ajouter ou supprimer la partie</w:t>
      </w:r>
    </w:p>
    <w:p w14:paraId="3FA533CE" w14:textId="77777777" w:rsidR="001A296A" w:rsidRPr="001A296A" w:rsidRDefault="001A296A" w:rsidP="00F148C8">
      <w:pPr>
        <w:widowControl w:val="0"/>
        <w:autoSpaceDE w:val="0"/>
        <w:autoSpaceDN w:val="0"/>
        <w:adjustRightInd w:val="0"/>
        <w:spacing w:after="0" w:line="240" w:lineRule="auto"/>
        <w:ind w:right="148"/>
        <w:jc w:val="both"/>
        <w:rPr>
          <w:rFonts w:ascii="Cambria" w:hAnsi="Cambria" w:cs="Arial"/>
          <w:color w:val="FF0000"/>
          <w:sz w:val="24"/>
          <w:szCs w:val="24"/>
        </w:rPr>
      </w:pPr>
    </w:p>
    <w:p w14:paraId="7ABA4220" w14:textId="493E5126" w:rsidR="00C05C61" w:rsidRPr="00DD0E9C" w:rsidRDefault="006E412D" w:rsidP="0032370D">
      <w:pPr>
        <w:spacing w:after="0" w:line="240" w:lineRule="auto"/>
        <w:jc w:val="both"/>
        <w:rPr>
          <w:rFonts w:ascii="Cambria" w:hAnsi="Cambria" w:cs="Arial"/>
          <w:b/>
          <w:bCs/>
          <w:sz w:val="24"/>
          <w:szCs w:val="24"/>
        </w:rPr>
      </w:pPr>
      <w:bookmarkStart w:id="3" w:name="_Hlk98103310"/>
      <w:r w:rsidRPr="00DD0E9C">
        <w:rPr>
          <w:rFonts w:ascii="Cambria" w:hAnsi="Cambria" w:cs="Arial"/>
          <w:b/>
          <w:bCs/>
          <w:sz w:val="24"/>
          <w:szCs w:val="24"/>
        </w:rPr>
        <w:t>3.</w:t>
      </w:r>
      <w:r w:rsidR="009F72D3">
        <w:rPr>
          <w:rFonts w:ascii="Cambria" w:hAnsi="Cambria" w:cs="Arial"/>
          <w:b/>
          <w:bCs/>
          <w:sz w:val="24"/>
          <w:szCs w:val="24"/>
        </w:rPr>
        <w:t xml:space="preserve"> </w:t>
      </w:r>
      <w:r w:rsidRPr="00DD0E9C">
        <w:rPr>
          <w:rFonts w:ascii="Cambria" w:hAnsi="Cambria" w:cs="Arial"/>
          <w:b/>
          <w:bCs/>
          <w:sz w:val="24"/>
          <w:szCs w:val="24"/>
        </w:rPr>
        <w:t>Termes et définitions</w:t>
      </w:r>
    </w:p>
    <w:bookmarkEnd w:id="3"/>
    <w:p w14:paraId="62767742" w14:textId="77777777" w:rsidR="00B07EDC" w:rsidRPr="00DD0E9C" w:rsidRDefault="00B07EDC" w:rsidP="0032370D">
      <w:pPr>
        <w:spacing w:after="0" w:line="240" w:lineRule="auto"/>
        <w:jc w:val="both"/>
        <w:rPr>
          <w:rFonts w:ascii="Cambria" w:hAnsi="Cambria" w:cs="Helvetica"/>
          <w:color w:val="000000"/>
          <w:sz w:val="24"/>
          <w:szCs w:val="24"/>
          <w:shd w:val="clear" w:color="auto" w:fill="FFFFFF"/>
        </w:rPr>
      </w:pPr>
    </w:p>
    <w:p w14:paraId="06974B8F" w14:textId="2176B7D0" w:rsidR="0059379C" w:rsidRPr="00DD0E9C" w:rsidRDefault="00B07EDC" w:rsidP="0032370D">
      <w:pPr>
        <w:spacing w:after="0" w:line="240" w:lineRule="auto"/>
        <w:jc w:val="both"/>
        <w:rPr>
          <w:rFonts w:ascii="Cambria" w:hAnsi="Cambria" w:cs="Helvetica"/>
          <w:color w:val="000000"/>
          <w:sz w:val="24"/>
          <w:szCs w:val="24"/>
          <w:shd w:val="clear" w:color="auto" w:fill="FFFFFF"/>
        </w:rPr>
      </w:pPr>
      <w:r w:rsidRPr="00DD0E9C">
        <w:rPr>
          <w:rFonts w:ascii="Cambria" w:hAnsi="Cambria" w:cs="Helvetica"/>
          <w:color w:val="000000"/>
          <w:sz w:val="24"/>
          <w:szCs w:val="24"/>
          <w:shd w:val="clear" w:color="auto" w:fill="FFFFFF"/>
        </w:rPr>
        <w:t>Pour les besoins du présent document, les termes et définitions suivants s’appliquent.</w:t>
      </w:r>
    </w:p>
    <w:p w14:paraId="11A9282B" w14:textId="77777777" w:rsidR="00B07EDC" w:rsidRPr="00DD0E9C" w:rsidRDefault="00B07EDC" w:rsidP="0032370D">
      <w:pPr>
        <w:spacing w:after="0" w:line="240" w:lineRule="auto"/>
        <w:jc w:val="both"/>
        <w:rPr>
          <w:rFonts w:ascii="Cambria" w:hAnsi="Cambria" w:cs="Arial"/>
          <w:b/>
          <w:bCs/>
          <w:sz w:val="24"/>
          <w:szCs w:val="24"/>
        </w:rPr>
      </w:pPr>
    </w:p>
    <w:p w14:paraId="5C1EE0EE" w14:textId="591DA8CF" w:rsidR="0059379C" w:rsidRPr="00DD0E9C" w:rsidRDefault="0059379C" w:rsidP="0032370D">
      <w:pPr>
        <w:spacing w:after="0" w:line="240" w:lineRule="auto"/>
        <w:jc w:val="both"/>
        <w:rPr>
          <w:rFonts w:ascii="Cambria" w:hAnsi="Cambria"/>
          <w:sz w:val="24"/>
          <w:szCs w:val="24"/>
        </w:rPr>
      </w:pPr>
      <w:r w:rsidRPr="00DD0E9C">
        <w:rPr>
          <w:rFonts w:ascii="Cambria" w:hAnsi="Cambria" w:cs="Arial"/>
          <w:b/>
          <w:bCs/>
          <w:sz w:val="24"/>
          <w:szCs w:val="24"/>
        </w:rPr>
        <w:t xml:space="preserve">- Colorant : </w:t>
      </w:r>
      <w:r w:rsidRPr="00DD0E9C">
        <w:rPr>
          <w:rFonts w:ascii="Cambria" w:hAnsi="Cambria"/>
          <w:sz w:val="24"/>
          <w:szCs w:val="24"/>
        </w:rPr>
        <w:t xml:space="preserve">Les colorants sont définis comme étant des composés chimiques colorés, naturels ou synthétiques, en générale organiques qui ont la propriété de colorer durablement le support sur lequel ils sont appliqués dans certaines conditions. </w:t>
      </w:r>
    </w:p>
    <w:p w14:paraId="3C8CD264" w14:textId="426776F3" w:rsidR="00A96D5C" w:rsidRPr="00DD0E9C" w:rsidRDefault="00A96D5C" w:rsidP="0032370D">
      <w:pPr>
        <w:spacing w:after="0" w:line="240" w:lineRule="auto"/>
        <w:jc w:val="both"/>
        <w:rPr>
          <w:rFonts w:ascii="Cambria" w:hAnsi="Cambria"/>
          <w:sz w:val="24"/>
          <w:szCs w:val="24"/>
        </w:rPr>
      </w:pPr>
    </w:p>
    <w:p w14:paraId="23E9C55D" w14:textId="462FDC0D" w:rsidR="0032370D" w:rsidRPr="00DD0E9C" w:rsidRDefault="00A96D5C" w:rsidP="00B370A6">
      <w:pPr>
        <w:spacing w:before="240" w:after="0" w:line="240" w:lineRule="auto"/>
        <w:jc w:val="both"/>
        <w:rPr>
          <w:rFonts w:ascii="Cambria" w:hAnsi="Cambria" w:cs="Arial"/>
          <w:b/>
          <w:bCs/>
          <w:sz w:val="24"/>
          <w:szCs w:val="24"/>
        </w:rPr>
      </w:pPr>
      <w:r w:rsidRPr="00DD0E9C">
        <w:rPr>
          <w:rFonts w:ascii="Cambria" w:eastAsia="Times New Roman" w:hAnsi="Cambria" w:cs="Times New Roman"/>
          <w:b/>
          <w:bCs/>
          <w:color w:val="000000"/>
          <w:sz w:val="24"/>
          <w:szCs w:val="24"/>
          <w:lang w:eastAsia="fr-ML"/>
        </w:rPr>
        <w:t xml:space="preserve">- </w:t>
      </w:r>
      <w:r w:rsidR="00CF74A1" w:rsidRPr="00DD0E9C">
        <w:rPr>
          <w:rFonts w:ascii="Cambria" w:eastAsia="Times New Roman" w:hAnsi="Cambria" w:cs="Times New Roman"/>
          <w:b/>
          <w:bCs/>
          <w:color w:val="000000"/>
          <w:sz w:val="24"/>
          <w:szCs w:val="24"/>
          <w:lang w:eastAsia="fr-ML"/>
        </w:rPr>
        <w:t>Matière</w:t>
      </w:r>
      <w:r w:rsidR="0032370D" w:rsidRPr="00DD0E9C">
        <w:rPr>
          <w:rFonts w:ascii="Cambria" w:eastAsia="Times New Roman" w:hAnsi="Cambria" w:cs="Times New Roman"/>
          <w:b/>
          <w:bCs/>
          <w:color w:val="000000"/>
          <w:sz w:val="24"/>
          <w:szCs w:val="24"/>
          <w:lang w:eastAsia="fr-ML"/>
        </w:rPr>
        <w:t xml:space="preserve"> colorante   </w:t>
      </w:r>
      <w:r w:rsidR="0032370D" w:rsidRPr="00DD0E9C">
        <w:rPr>
          <w:rFonts w:ascii="Cambria" w:eastAsia="Times New Roman" w:hAnsi="Cambria" w:cs="Times New Roman"/>
          <w:color w:val="000000"/>
          <w:sz w:val="24"/>
          <w:szCs w:val="24"/>
          <w:lang w:eastAsia="fr-ML"/>
        </w:rPr>
        <w:t>colorant ou pigment</w:t>
      </w:r>
    </w:p>
    <w:p w14:paraId="349ACE3C" w14:textId="0CF5A9DA" w:rsidR="0032370D" w:rsidRPr="00DD0E9C" w:rsidRDefault="007336A7" w:rsidP="00B370A6">
      <w:pPr>
        <w:shd w:val="clear" w:color="auto" w:fill="FFFFFF"/>
        <w:spacing w:before="240" w:after="0" w:line="240" w:lineRule="auto"/>
        <w:jc w:val="both"/>
        <w:rPr>
          <w:rFonts w:ascii="Cambria" w:eastAsia="Times New Roman" w:hAnsi="Cambria" w:cs="Times New Roman"/>
          <w:color w:val="000000"/>
          <w:sz w:val="24"/>
          <w:szCs w:val="24"/>
          <w:lang w:eastAsia="fr-ML"/>
        </w:rPr>
      </w:pPr>
      <w:r w:rsidRPr="00DD0E9C">
        <w:rPr>
          <w:rFonts w:ascii="Cambria" w:eastAsia="Times New Roman" w:hAnsi="Cambria" w:cs="Times New Roman"/>
          <w:b/>
          <w:bCs/>
          <w:color w:val="000000"/>
          <w:sz w:val="24"/>
          <w:szCs w:val="24"/>
          <w:lang w:eastAsia="fr-ML"/>
        </w:rPr>
        <w:t xml:space="preserve">- </w:t>
      </w:r>
      <w:r w:rsidR="00CF74A1" w:rsidRPr="00DD0E9C">
        <w:rPr>
          <w:rFonts w:ascii="Cambria" w:eastAsia="Times New Roman" w:hAnsi="Cambria" w:cs="Times New Roman"/>
          <w:b/>
          <w:bCs/>
          <w:color w:val="000000"/>
          <w:sz w:val="24"/>
          <w:szCs w:val="24"/>
          <w:lang w:eastAsia="fr-ML"/>
        </w:rPr>
        <w:t>Colorant</w:t>
      </w:r>
      <w:r w:rsidR="0032370D" w:rsidRPr="00DD0E9C">
        <w:rPr>
          <w:rFonts w:ascii="Cambria" w:eastAsia="Times New Roman" w:hAnsi="Cambria" w:cs="Times New Roman"/>
          <w:b/>
          <w:bCs/>
          <w:color w:val="000000"/>
          <w:sz w:val="24"/>
          <w:szCs w:val="24"/>
          <w:lang w:eastAsia="fr-ML"/>
        </w:rPr>
        <w:t xml:space="preserve"> </w:t>
      </w:r>
      <w:r w:rsidR="00CA27E9">
        <w:rPr>
          <w:rFonts w:ascii="Cambria" w:eastAsia="Times New Roman" w:hAnsi="Cambria" w:cs="Times New Roman"/>
          <w:b/>
          <w:bCs/>
          <w:color w:val="000000"/>
          <w:sz w:val="24"/>
          <w:szCs w:val="24"/>
          <w:lang w:eastAsia="fr-ML"/>
        </w:rPr>
        <w:t>textile</w:t>
      </w:r>
      <w:r w:rsidR="0032370D" w:rsidRPr="00DD0E9C">
        <w:rPr>
          <w:rFonts w:ascii="Cambria" w:eastAsia="Times New Roman" w:hAnsi="Cambria" w:cs="Times New Roman"/>
          <w:b/>
          <w:bCs/>
          <w:color w:val="000000"/>
          <w:sz w:val="24"/>
          <w:szCs w:val="24"/>
          <w:lang w:eastAsia="fr-ML"/>
        </w:rPr>
        <w:t xml:space="preserve">: </w:t>
      </w:r>
      <w:r w:rsidR="0032370D" w:rsidRPr="00DD0E9C">
        <w:rPr>
          <w:rFonts w:ascii="Cambria" w:eastAsia="Times New Roman" w:hAnsi="Cambria" w:cs="Times New Roman"/>
          <w:color w:val="000000"/>
          <w:sz w:val="24"/>
          <w:szCs w:val="24"/>
          <w:lang w:eastAsia="fr-ML"/>
        </w:rPr>
        <w:t>molécule, soluble ou insoluble</w:t>
      </w:r>
      <w:r w:rsidR="00CA27E9">
        <w:rPr>
          <w:rFonts w:ascii="Cambria" w:eastAsia="Times New Roman" w:hAnsi="Cambria" w:cs="Times New Roman"/>
          <w:color w:val="000000"/>
          <w:sz w:val="24"/>
          <w:szCs w:val="24"/>
          <w:lang w:eastAsia="fr-ML"/>
        </w:rPr>
        <w:t xml:space="preserve"> dans l’eau pouvant colorer durablement les matières textiles.</w:t>
      </w:r>
    </w:p>
    <w:p w14:paraId="14CFBE63" w14:textId="64B8F372" w:rsidR="005306F2" w:rsidRPr="00DD0E9C" w:rsidRDefault="005306F2" w:rsidP="00B370A6">
      <w:pPr>
        <w:shd w:val="clear" w:color="auto" w:fill="FFFFFF"/>
        <w:spacing w:before="240" w:after="0" w:line="240" w:lineRule="auto"/>
        <w:jc w:val="both"/>
        <w:rPr>
          <w:rFonts w:ascii="Cambria" w:hAnsi="Cambria" w:cs="Arial"/>
          <w:color w:val="222222"/>
          <w:sz w:val="24"/>
          <w:szCs w:val="24"/>
          <w:shd w:val="clear" w:color="auto" w:fill="FFFFFF"/>
        </w:rPr>
      </w:pPr>
      <w:r w:rsidRPr="00DD0E9C">
        <w:rPr>
          <w:rFonts w:ascii="Cambria" w:eastAsia="Times New Roman" w:hAnsi="Cambria" w:cs="Times New Roman"/>
          <w:color w:val="000000"/>
          <w:sz w:val="24"/>
          <w:szCs w:val="24"/>
          <w:lang w:eastAsia="fr-ML"/>
        </w:rPr>
        <w:t xml:space="preserve">- </w:t>
      </w:r>
      <w:r w:rsidRPr="00DD0E9C">
        <w:rPr>
          <w:rFonts w:ascii="Cambria" w:eastAsia="Times New Roman" w:hAnsi="Cambria" w:cs="Times New Roman"/>
          <w:b/>
          <w:bCs/>
          <w:color w:val="4D5356"/>
          <w:sz w:val="24"/>
          <w:szCs w:val="24"/>
          <w:lang w:eastAsia="fr-ML"/>
        </w:rPr>
        <w:t>Colour Index</w:t>
      </w:r>
      <w:r w:rsidRPr="00DD0E9C">
        <w:rPr>
          <w:rFonts w:ascii="Cambria" w:eastAsia="Times New Roman" w:hAnsi="Cambria" w:cs="Times New Roman"/>
          <w:color w:val="4D5356"/>
          <w:sz w:val="24"/>
          <w:szCs w:val="24"/>
          <w:lang w:eastAsia="fr-ML"/>
        </w:rPr>
        <w:t> (</w:t>
      </w:r>
      <w:r w:rsidRPr="00DD0E9C">
        <w:rPr>
          <w:rFonts w:ascii="Cambria" w:eastAsia="Times New Roman" w:hAnsi="Cambria" w:cs="Times New Roman"/>
          <w:b/>
          <w:bCs/>
          <w:color w:val="4D5356"/>
          <w:sz w:val="24"/>
          <w:szCs w:val="24"/>
          <w:lang w:eastAsia="fr-ML"/>
        </w:rPr>
        <w:t>CI</w:t>
      </w:r>
      <w:r w:rsidRPr="00DD0E9C">
        <w:rPr>
          <w:rFonts w:ascii="Cambria" w:eastAsia="Times New Roman" w:hAnsi="Cambria" w:cs="Times New Roman"/>
          <w:color w:val="4D5356"/>
          <w:sz w:val="24"/>
          <w:szCs w:val="24"/>
          <w:lang w:eastAsia="fr-ML"/>
        </w:rPr>
        <w:t>).</w:t>
      </w:r>
      <w:r w:rsidR="004B4403" w:rsidRPr="00DD0E9C">
        <w:rPr>
          <w:rFonts w:ascii="Cambria" w:eastAsia="Times New Roman" w:hAnsi="Cambria" w:cs="Times New Roman"/>
          <w:color w:val="4D5356"/>
          <w:sz w:val="24"/>
          <w:szCs w:val="24"/>
          <w:lang w:eastAsia="fr-ML"/>
        </w:rPr>
        <w:t xml:space="preserve"> :  </w:t>
      </w:r>
      <w:r w:rsidR="004B4403" w:rsidRPr="00DD0E9C">
        <w:rPr>
          <w:rFonts w:ascii="Cambria" w:hAnsi="Cambria" w:cs="Arial"/>
          <w:color w:val="222222"/>
          <w:sz w:val="24"/>
          <w:szCs w:val="24"/>
          <w:shd w:val="clear" w:color="auto" w:fill="FFFFFF"/>
        </w:rPr>
        <w:t>Le </w:t>
      </w:r>
      <w:r w:rsidR="004B4403" w:rsidRPr="00DD0E9C">
        <w:rPr>
          <w:rFonts w:ascii="Cambria" w:hAnsi="Cambria" w:cs="Arial"/>
          <w:b/>
          <w:bCs/>
          <w:color w:val="222222"/>
          <w:sz w:val="24"/>
          <w:szCs w:val="24"/>
          <w:shd w:val="clear" w:color="auto" w:fill="FFFFFF"/>
        </w:rPr>
        <w:t>Colour Index</w:t>
      </w:r>
      <w:r w:rsidR="004B4403" w:rsidRPr="00DD0E9C">
        <w:rPr>
          <w:rFonts w:ascii="Cambria" w:hAnsi="Cambria" w:cs="Arial"/>
          <w:color w:val="222222"/>
          <w:sz w:val="24"/>
          <w:szCs w:val="24"/>
          <w:shd w:val="clear" w:color="auto" w:fill="FFFFFF"/>
        </w:rPr>
        <w:t> International est une base de données de référence maintenue conjointement par la </w:t>
      </w:r>
      <w:r w:rsidR="004B4403" w:rsidRPr="00DD0E9C">
        <w:rPr>
          <w:rStyle w:val="new"/>
          <w:rFonts w:ascii="Cambria" w:hAnsi="Cambria" w:cs="Arial"/>
          <w:color w:val="222222"/>
          <w:sz w:val="24"/>
          <w:szCs w:val="24"/>
          <w:shd w:val="clear" w:color="auto" w:fill="FFFFFF"/>
        </w:rPr>
        <w:t>Society of Dyers and Colourists</w:t>
      </w:r>
      <w:r w:rsidR="004B4403" w:rsidRPr="00DD0E9C">
        <w:rPr>
          <w:rFonts w:ascii="Cambria" w:hAnsi="Cambria" w:cs="Arial"/>
          <w:color w:val="222222"/>
          <w:sz w:val="24"/>
          <w:szCs w:val="24"/>
          <w:shd w:val="clear" w:color="auto" w:fill="FFFFFF"/>
        </w:rPr>
        <w:t> et par l'</w:t>
      </w:r>
      <w:r w:rsidR="004B4403" w:rsidRPr="00DD0E9C">
        <w:rPr>
          <w:rStyle w:val="new"/>
          <w:rFonts w:ascii="Cambria" w:hAnsi="Cambria" w:cs="Arial"/>
          <w:color w:val="222222"/>
          <w:sz w:val="24"/>
          <w:szCs w:val="24"/>
          <w:shd w:val="clear" w:color="auto" w:fill="FFFFFF"/>
        </w:rPr>
        <w:t>American Association of Textile Chemists and Colorists</w:t>
      </w:r>
      <w:r w:rsidR="004B4403" w:rsidRPr="00DD0E9C">
        <w:rPr>
          <w:rFonts w:ascii="Cambria" w:hAnsi="Cambria" w:cs="Arial"/>
          <w:color w:val="222222"/>
          <w:sz w:val="24"/>
          <w:szCs w:val="24"/>
          <w:shd w:val="clear" w:color="auto" w:fill="FFFFFF"/>
        </w:rPr>
        <w:t>.</w:t>
      </w:r>
    </w:p>
    <w:p w14:paraId="1754046A" w14:textId="275E719D" w:rsidR="004B4403" w:rsidRPr="009E24B0" w:rsidRDefault="00D46F76" w:rsidP="00B370A6">
      <w:pPr>
        <w:shd w:val="clear" w:color="auto" w:fill="FFFFFF"/>
        <w:spacing w:before="240" w:after="0" w:line="240" w:lineRule="auto"/>
        <w:jc w:val="both"/>
        <w:rPr>
          <w:rFonts w:ascii="Cambria" w:hAnsi="Cambria" w:cs="Arial"/>
          <w:sz w:val="24"/>
          <w:szCs w:val="24"/>
          <w:shd w:val="clear" w:color="auto" w:fill="FFFFFF"/>
        </w:rPr>
      </w:pPr>
      <w:r w:rsidRPr="009E24B0">
        <w:rPr>
          <w:rFonts w:ascii="Cambria" w:eastAsia="Times New Roman" w:hAnsi="Cambria" w:cs="Times New Roman"/>
          <w:sz w:val="24"/>
          <w:szCs w:val="24"/>
          <w:lang w:eastAsia="fr-ML"/>
        </w:rPr>
        <w:t>Chaque colorant est référencé comme substance chimique pure avec un numéro de </w:t>
      </w:r>
      <w:r w:rsidRPr="009E24B0">
        <w:rPr>
          <w:rFonts w:ascii="Cambria" w:eastAsia="Times New Roman" w:hAnsi="Cambria" w:cs="Times New Roman"/>
          <w:b/>
          <w:bCs/>
          <w:sz w:val="24"/>
          <w:szCs w:val="24"/>
          <w:lang w:eastAsia="fr-ML"/>
        </w:rPr>
        <w:t>classification</w:t>
      </w:r>
      <w:r w:rsidRPr="009E24B0">
        <w:rPr>
          <w:rFonts w:ascii="Cambria" w:eastAsia="Times New Roman" w:hAnsi="Cambria" w:cs="Times New Roman"/>
          <w:sz w:val="24"/>
          <w:szCs w:val="24"/>
          <w:lang w:eastAsia="fr-ML"/>
        </w:rPr>
        <w:t> que l’on peut retrouver dans la base de données « </w:t>
      </w:r>
      <w:r w:rsidRPr="009E24B0">
        <w:rPr>
          <w:rFonts w:ascii="Cambria" w:eastAsia="Times New Roman" w:hAnsi="Cambria" w:cs="Times New Roman"/>
          <w:b/>
          <w:bCs/>
          <w:sz w:val="24"/>
          <w:szCs w:val="24"/>
          <w:lang w:eastAsia="fr-ML"/>
        </w:rPr>
        <w:t>Colour Index</w:t>
      </w:r>
      <w:r w:rsidRPr="009E24B0">
        <w:rPr>
          <w:rFonts w:ascii="Cambria" w:eastAsia="Times New Roman" w:hAnsi="Cambria" w:cs="Times New Roman"/>
          <w:sz w:val="24"/>
          <w:szCs w:val="24"/>
          <w:lang w:eastAsia="fr-ML"/>
        </w:rPr>
        <w:t> » (CI)</w:t>
      </w:r>
    </w:p>
    <w:p w14:paraId="6D394C4E" w14:textId="77777777" w:rsidR="00A53484" w:rsidRPr="00DD0E9C" w:rsidRDefault="00A53484" w:rsidP="00B370A6">
      <w:pPr>
        <w:shd w:val="clear" w:color="auto" w:fill="FFFFFF"/>
        <w:spacing w:before="240" w:after="0" w:line="240" w:lineRule="auto"/>
        <w:jc w:val="both"/>
        <w:rPr>
          <w:rFonts w:ascii="Cambria" w:hAnsi="Cambria" w:cs="Arial"/>
          <w:color w:val="222222"/>
          <w:sz w:val="24"/>
          <w:szCs w:val="24"/>
          <w:shd w:val="clear" w:color="auto" w:fill="FFFFFF"/>
        </w:rPr>
      </w:pPr>
    </w:p>
    <w:p w14:paraId="59D23BC3" w14:textId="5E44D256" w:rsidR="004B4403" w:rsidRPr="00DD0E9C" w:rsidRDefault="004B4403" w:rsidP="004B4403">
      <w:pPr>
        <w:rPr>
          <w:rFonts w:ascii="Cambria" w:hAnsi="Cambria"/>
          <w:sz w:val="24"/>
          <w:szCs w:val="24"/>
        </w:rPr>
      </w:pPr>
      <w:r w:rsidRPr="00DD0E9C">
        <w:rPr>
          <w:rFonts w:ascii="Cambria" w:hAnsi="Cambria" w:cs="Arial"/>
          <w:color w:val="222222"/>
          <w:sz w:val="24"/>
          <w:szCs w:val="24"/>
          <w:shd w:val="clear" w:color="auto" w:fill="FFFFFF"/>
        </w:rPr>
        <w:t xml:space="preserve">- </w:t>
      </w:r>
      <w:r w:rsidRPr="00DD0E9C">
        <w:rPr>
          <w:rFonts w:ascii="Cambria" w:hAnsi="Cambria" w:cs="Arial"/>
          <w:b/>
          <w:bCs/>
          <w:color w:val="202124"/>
          <w:sz w:val="24"/>
          <w:szCs w:val="24"/>
          <w:shd w:val="clear" w:color="auto" w:fill="FFFFFF"/>
        </w:rPr>
        <w:t>CAS</w:t>
      </w:r>
      <w:r w:rsidRPr="00DD0E9C">
        <w:rPr>
          <w:rFonts w:ascii="Cambria" w:hAnsi="Cambria" w:cs="Arial"/>
          <w:color w:val="202124"/>
          <w:sz w:val="24"/>
          <w:szCs w:val="24"/>
          <w:shd w:val="clear" w:color="auto" w:fill="FFFFFF"/>
        </w:rPr>
        <w:t> (</w:t>
      </w:r>
      <w:r w:rsidRPr="00DD0E9C">
        <w:rPr>
          <w:rFonts w:ascii="Cambria" w:hAnsi="Cambria" w:cs="Arial"/>
          <w:b/>
          <w:bCs/>
          <w:color w:val="202124"/>
          <w:sz w:val="24"/>
          <w:szCs w:val="24"/>
          <w:shd w:val="clear" w:color="auto" w:fill="FFFFFF"/>
        </w:rPr>
        <w:t>CAS number ou CAS registry number</w:t>
      </w:r>
      <w:r w:rsidRPr="00DD0E9C">
        <w:rPr>
          <w:rFonts w:ascii="Cambria" w:hAnsi="Cambria" w:cs="Arial"/>
          <w:color w:val="202124"/>
          <w:sz w:val="24"/>
          <w:szCs w:val="24"/>
          <w:shd w:val="clear" w:color="auto" w:fill="FFFFFF"/>
        </w:rPr>
        <w:t> en anglais)</w:t>
      </w:r>
      <w:r w:rsidRPr="00DD0E9C">
        <w:rPr>
          <w:rFonts w:ascii="Cambria" w:hAnsi="Cambria" w:cs="Arial"/>
          <w:b/>
          <w:bCs/>
          <w:color w:val="202124"/>
          <w:sz w:val="24"/>
          <w:szCs w:val="24"/>
          <w:shd w:val="clear" w:color="auto" w:fill="FFFFFF"/>
        </w:rPr>
        <w:t> : Le CAS</w:t>
      </w:r>
      <w:r w:rsidRPr="00DD0E9C">
        <w:rPr>
          <w:rFonts w:ascii="Cambria" w:hAnsi="Cambria" w:cs="Arial"/>
          <w:color w:val="202124"/>
          <w:sz w:val="24"/>
          <w:szCs w:val="24"/>
          <w:shd w:val="clear" w:color="auto" w:fill="FFFFFF"/>
        </w:rPr>
        <w:t xml:space="preserve"> d'une substance chimique, polymère, séquence biologique et alliage est son numéro d'enregistrement </w:t>
      </w:r>
      <w:r w:rsidRPr="00DD0E9C">
        <w:rPr>
          <w:rFonts w:ascii="Cambria" w:hAnsi="Cambria" w:cs="Arial"/>
          <w:color w:val="202124"/>
          <w:sz w:val="24"/>
          <w:szCs w:val="24"/>
          <w:shd w:val="clear" w:color="auto" w:fill="FFFFFF"/>
        </w:rPr>
        <w:lastRenderedPageBreak/>
        <w:t>unique auprès de la banque de données de Chemical Abstracts Service (</w:t>
      </w:r>
      <w:r w:rsidRPr="00DD0E9C">
        <w:rPr>
          <w:rFonts w:ascii="Cambria" w:hAnsi="Cambria" w:cs="Arial"/>
          <w:b/>
          <w:bCs/>
          <w:color w:val="202124"/>
          <w:sz w:val="24"/>
          <w:szCs w:val="24"/>
          <w:shd w:val="clear" w:color="auto" w:fill="FFFFFF"/>
        </w:rPr>
        <w:t>CAS</w:t>
      </w:r>
      <w:r w:rsidRPr="00DD0E9C">
        <w:rPr>
          <w:rFonts w:ascii="Cambria" w:hAnsi="Cambria" w:cs="Arial"/>
          <w:color w:val="202124"/>
          <w:sz w:val="24"/>
          <w:szCs w:val="24"/>
          <w:shd w:val="clear" w:color="auto" w:fill="FFFFFF"/>
        </w:rPr>
        <w:t>), une division de l'American Chemical Society (ACS).</w:t>
      </w:r>
    </w:p>
    <w:p w14:paraId="57C59C8F" w14:textId="5D5850B3" w:rsidR="004B4403" w:rsidRPr="00DD0E9C" w:rsidRDefault="00810FD3" w:rsidP="00B370A6">
      <w:pPr>
        <w:shd w:val="clear" w:color="auto" w:fill="FFFFFF"/>
        <w:spacing w:before="240" w:after="0" w:line="240" w:lineRule="auto"/>
        <w:jc w:val="both"/>
        <w:rPr>
          <w:rFonts w:ascii="Cambria" w:eastAsia="Times New Roman" w:hAnsi="Cambria" w:cs="Times New Roman"/>
          <w:b/>
          <w:bCs/>
          <w:color w:val="000000"/>
          <w:sz w:val="24"/>
          <w:szCs w:val="24"/>
          <w:lang w:eastAsia="fr-ML"/>
        </w:rPr>
      </w:pPr>
      <w:r w:rsidRPr="00DD0E9C">
        <w:rPr>
          <w:rFonts w:ascii="Cambria" w:hAnsi="Cambria" w:cs="Arial"/>
          <w:b/>
          <w:bCs/>
          <w:color w:val="202124"/>
          <w:sz w:val="24"/>
          <w:szCs w:val="24"/>
          <w:shd w:val="clear" w:color="auto" w:fill="FFFFFF"/>
        </w:rPr>
        <w:t>- CLP</w:t>
      </w:r>
      <w:r w:rsidRPr="00DD0E9C">
        <w:rPr>
          <w:rFonts w:ascii="Cambria" w:hAnsi="Cambria" w:cs="Arial"/>
          <w:color w:val="202124"/>
          <w:sz w:val="24"/>
          <w:szCs w:val="24"/>
          <w:shd w:val="clear" w:color="auto" w:fill="FFFFFF"/>
        </w:rPr>
        <w:t> : L'acronyme « </w:t>
      </w:r>
      <w:r w:rsidRPr="00DD0E9C">
        <w:rPr>
          <w:rFonts w:ascii="Cambria" w:hAnsi="Cambria" w:cs="Arial"/>
          <w:b/>
          <w:bCs/>
          <w:color w:val="202124"/>
          <w:sz w:val="24"/>
          <w:szCs w:val="24"/>
          <w:shd w:val="clear" w:color="auto" w:fill="FFFFFF"/>
        </w:rPr>
        <w:t>CLP</w:t>
      </w:r>
      <w:r w:rsidRPr="00DD0E9C">
        <w:rPr>
          <w:rFonts w:ascii="Cambria" w:hAnsi="Cambria" w:cs="Arial"/>
          <w:color w:val="202124"/>
          <w:sz w:val="24"/>
          <w:szCs w:val="24"/>
          <w:shd w:val="clear" w:color="auto" w:fill="FFFFFF"/>
        </w:rPr>
        <w:t> » signifie en anglais, « Classification, Labelling, Packaging » c'est-à-dire « classification, étiquetage, emballage ». Ce texte européen définit les règles en matière de classification, d'étiquetage et d'emballage des produits chimiques</w:t>
      </w:r>
    </w:p>
    <w:p w14:paraId="38FE5D8D" w14:textId="6E60A329" w:rsidR="00B370A6" w:rsidRPr="00DD0E9C" w:rsidRDefault="00B370A6" w:rsidP="00B370A6">
      <w:pPr>
        <w:spacing w:before="240" w:after="0" w:line="240" w:lineRule="auto"/>
        <w:jc w:val="both"/>
        <w:textAlignment w:val="baseline"/>
        <w:rPr>
          <w:rFonts w:ascii="Cambria" w:eastAsia="Times New Roman" w:hAnsi="Cambria" w:cs="Arial"/>
          <w:sz w:val="24"/>
          <w:szCs w:val="24"/>
          <w:lang w:eastAsia="fr-ML"/>
        </w:rPr>
      </w:pPr>
      <w:r w:rsidRPr="00DD0E9C">
        <w:rPr>
          <w:rFonts w:ascii="Cambria" w:hAnsi="Cambria" w:cs="Arial"/>
          <w:b/>
          <w:bCs/>
          <w:sz w:val="24"/>
          <w:szCs w:val="24"/>
        </w:rPr>
        <w:t xml:space="preserve">- </w:t>
      </w:r>
      <w:r w:rsidRPr="00DD0E9C">
        <w:rPr>
          <w:rFonts w:ascii="Cambria" w:eastAsia="Times New Roman" w:hAnsi="Cambria" w:cs="Arial"/>
          <w:b/>
          <w:bCs/>
          <w:sz w:val="24"/>
          <w:szCs w:val="24"/>
          <w:lang w:eastAsia="fr-ML"/>
        </w:rPr>
        <w:t>Cancérogènes</w:t>
      </w:r>
      <w:r w:rsidRPr="00DD0E9C">
        <w:rPr>
          <w:rFonts w:ascii="Cambria" w:eastAsia="Times New Roman" w:hAnsi="Cambria" w:cs="Arial"/>
          <w:sz w:val="24"/>
          <w:szCs w:val="24"/>
          <w:lang w:eastAsia="fr-ML"/>
        </w:rPr>
        <w:t> (C) : substances et mélanges qui, par inhalation, ingestion ou pénétration cutanée, peuvent provoquer un cancer ou en augmenter la fréquence.</w:t>
      </w:r>
    </w:p>
    <w:p w14:paraId="4D07E216" w14:textId="40E03C8F" w:rsidR="00425364" w:rsidRPr="00DD0E9C" w:rsidRDefault="000026E5" w:rsidP="00695A9D">
      <w:pPr>
        <w:shd w:val="clear" w:color="auto" w:fill="FFFFFF"/>
        <w:spacing w:before="100" w:beforeAutospacing="1" w:after="100" w:afterAutospacing="1" w:line="240" w:lineRule="auto"/>
        <w:rPr>
          <w:rFonts w:ascii="Cambria" w:eastAsia="Times New Roman" w:hAnsi="Cambria" w:cs="Times New Roman"/>
          <w:color w:val="1C2F49"/>
          <w:sz w:val="24"/>
          <w:szCs w:val="24"/>
          <w:lang w:eastAsia="fr-ML"/>
        </w:rPr>
      </w:pPr>
      <w:r w:rsidRPr="00DD0E9C">
        <w:rPr>
          <w:rFonts w:ascii="Cambria" w:eastAsia="Times New Roman" w:hAnsi="Cambria" w:cs="Arial"/>
          <w:sz w:val="24"/>
          <w:szCs w:val="24"/>
          <w:lang w:eastAsia="fr-ML"/>
        </w:rPr>
        <w:t xml:space="preserve">- </w:t>
      </w:r>
      <w:r w:rsidRPr="00DD0E9C">
        <w:rPr>
          <w:rFonts w:ascii="Cambria" w:eastAsia="Times New Roman" w:hAnsi="Cambria" w:cs="Times New Roman"/>
          <w:b/>
          <w:bCs/>
          <w:sz w:val="24"/>
          <w:szCs w:val="24"/>
          <w:lang w:eastAsia="fr-ML"/>
        </w:rPr>
        <w:t>Eutrophisation </w:t>
      </w:r>
      <w:r w:rsidRPr="00DD0E9C">
        <w:rPr>
          <w:rFonts w:ascii="Cambria" w:eastAsia="Times New Roman" w:hAnsi="Cambria" w:cs="Times New Roman"/>
          <w:sz w:val="24"/>
          <w:szCs w:val="24"/>
          <w:lang w:eastAsia="fr-ML"/>
        </w:rPr>
        <w:t>:</w:t>
      </w:r>
      <w:r w:rsidR="00425364" w:rsidRPr="00DD0E9C">
        <w:rPr>
          <w:rFonts w:ascii="Cambria" w:hAnsi="Cambria"/>
          <w:color w:val="1C2F49"/>
          <w:sz w:val="24"/>
          <w:szCs w:val="24"/>
        </w:rPr>
        <w:t xml:space="preserve"> </w:t>
      </w:r>
      <w:r w:rsidR="00425364" w:rsidRPr="00DD0E9C">
        <w:rPr>
          <w:rFonts w:ascii="Cambria" w:eastAsia="Times New Roman" w:hAnsi="Cambria" w:cs="Times New Roman"/>
          <w:color w:val="1C2F49"/>
          <w:sz w:val="24"/>
          <w:szCs w:val="24"/>
          <w:lang w:eastAsia="fr-ML"/>
        </w:rPr>
        <w:t>L’eutrophisation désigne un processus d’accumulation des nutriments dans un écosystème donné (un milieu dit « eutrophe » est littéralement un milieu « bien nourri »).</w:t>
      </w:r>
    </w:p>
    <w:p w14:paraId="0CA8F91E" w14:textId="4C5255BE" w:rsidR="000026E5" w:rsidRPr="00DD0E9C" w:rsidRDefault="000026E5" w:rsidP="00B370A6">
      <w:pPr>
        <w:spacing w:before="240" w:after="0" w:line="240" w:lineRule="auto"/>
        <w:jc w:val="both"/>
        <w:textAlignment w:val="baseline"/>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Sous-oxygénation</w:t>
      </w:r>
      <w:r w:rsidRPr="00DD0E9C">
        <w:rPr>
          <w:rFonts w:ascii="Cambria" w:eastAsia="Times New Roman" w:hAnsi="Cambria" w:cs="Times New Roman"/>
          <w:sz w:val="24"/>
          <w:szCs w:val="24"/>
          <w:lang w:eastAsia="fr-ML"/>
        </w:rPr>
        <w:t> :</w:t>
      </w:r>
      <w:r w:rsidR="00695A9D" w:rsidRPr="00DD0E9C">
        <w:rPr>
          <w:rFonts w:ascii="Cambria" w:eastAsia="Times New Roman" w:hAnsi="Cambria" w:cs="Times New Roman"/>
          <w:sz w:val="24"/>
          <w:szCs w:val="24"/>
          <w:lang w:eastAsia="fr-ML"/>
        </w:rPr>
        <w:t xml:space="preserve"> Lorsque des charges importantes de matière organique sont apportées au milieu via des rejets ponctuels, les processus naturels de régulation ne peuvent plus compenser la consommation bactérienne d'oxygène</w:t>
      </w:r>
    </w:p>
    <w:p w14:paraId="5EDFE1C4" w14:textId="669A82E4" w:rsidR="000026E5" w:rsidRPr="00DD0E9C" w:rsidRDefault="000026E5" w:rsidP="00B370A6">
      <w:pPr>
        <w:spacing w:before="240" w:after="0" w:line="240" w:lineRule="auto"/>
        <w:jc w:val="both"/>
        <w:textAlignment w:val="baseline"/>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Couleur, turbidité, odeur</w:t>
      </w:r>
      <w:r w:rsidRPr="00DD0E9C">
        <w:rPr>
          <w:rFonts w:ascii="Cambria" w:eastAsia="Times New Roman" w:hAnsi="Cambria" w:cs="Times New Roman"/>
          <w:sz w:val="24"/>
          <w:szCs w:val="24"/>
          <w:lang w:eastAsia="fr-ML"/>
        </w:rPr>
        <w:t> :</w:t>
      </w:r>
      <w:r w:rsidR="00695A9D" w:rsidRPr="00DD0E9C">
        <w:rPr>
          <w:rFonts w:ascii="Cambria" w:eastAsia="Times New Roman" w:hAnsi="Cambria" w:cs="Times New Roman"/>
          <w:sz w:val="24"/>
          <w:szCs w:val="24"/>
          <w:lang w:eastAsia="fr-ML"/>
        </w:rPr>
        <w:t xml:space="preserve"> L’accumulation des matières organiques dans les cours d'eau induit l’apparition de mauvais goûts, de prolifération bactérienne, d’odeurs pestilentielles et de colorations anormales.</w:t>
      </w:r>
    </w:p>
    <w:p w14:paraId="1854E9B2" w14:textId="067CF931" w:rsidR="000026E5" w:rsidRPr="00DD0E9C" w:rsidRDefault="000026E5" w:rsidP="00B370A6">
      <w:pPr>
        <w:spacing w:before="240" w:after="0" w:line="240" w:lineRule="auto"/>
        <w:jc w:val="both"/>
        <w:textAlignment w:val="baseline"/>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La persistance</w:t>
      </w:r>
      <w:r w:rsidRPr="00DD0E9C">
        <w:rPr>
          <w:rFonts w:ascii="Cambria" w:eastAsia="Times New Roman" w:hAnsi="Cambria" w:cs="Times New Roman"/>
          <w:sz w:val="24"/>
          <w:szCs w:val="24"/>
          <w:lang w:eastAsia="fr-ML"/>
        </w:rPr>
        <w:t> :</w:t>
      </w:r>
      <w:r w:rsidR="006F6079" w:rsidRPr="00DD0E9C">
        <w:rPr>
          <w:rFonts w:ascii="Cambria" w:eastAsia="Times New Roman" w:hAnsi="Cambria" w:cs="Times New Roman"/>
          <w:sz w:val="24"/>
          <w:szCs w:val="24"/>
          <w:lang w:eastAsia="fr-ML"/>
        </w:rPr>
        <w:t xml:space="preserve"> les colorants organiques synthétiques, en particulier azoïques, sont des composés très résistants à la dégradation biologique naturelle</w:t>
      </w:r>
    </w:p>
    <w:p w14:paraId="449DD977" w14:textId="7018A4EB" w:rsidR="000026E5" w:rsidRPr="00DD0E9C" w:rsidRDefault="000026E5" w:rsidP="00B370A6">
      <w:pPr>
        <w:spacing w:before="240" w:after="0" w:line="240" w:lineRule="auto"/>
        <w:jc w:val="both"/>
        <w:textAlignment w:val="baseline"/>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Bio-accumulation</w:t>
      </w:r>
      <w:r w:rsidRPr="00DD0E9C">
        <w:rPr>
          <w:rFonts w:ascii="Cambria" w:eastAsia="Times New Roman" w:hAnsi="Cambria" w:cs="Times New Roman"/>
          <w:sz w:val="24"/>
          <w:szCs w:val="24"/>
          <w:lang w:eastAsia="fr-ML"/>
        </w:rPr>
        <w:t> :</w:t>
      </w:r>
      <w:r w:rsidR="006F6079" w:rsidRPr="00DD0E9C">
        <w:rPr>
          <w:rFonts w:ascii="Cambria" w:eastAsia="Times New Roman" w:hAnsi="Cambria" w:cs="Times New Roman"/>
          <w:sz w:val="24"/>
          <w:szCs w:val="24"/>
          <w:lang w:eastAsia="fr-ML"/>
        </w:rPr>
        <w:t xml:space="preserve"> Si un organisme ne dispose pas de mécanismes spécifiques, soit pour empêcher la résorption d’une substance telle qu’un colorant, soit pour l’éliminer une fois qu’elle est absorbée, alors cette substance s’accumule.</w:t>
      </w:r>
    </w:p>
    <w:p w14:paraId="07CB26C7" w14:textId="7A73177F" w:rsidR="00B370A6" w:rsidRPr="00DD0E9C" w:rsidRDefault="00B370A6" w:rsidP="00B370A6">
      <w:pPr>
        <w:spacing w:before="240" w:after="0" w:line="240" w:lineRule="auto"/>
        <w:jc w:val="both"/>
        <w:textAlignment w:val="baseline"/>
        <w:rPr>
          <w:rFonts w:ascii="Cambria" w:eastAsia="Times New Roman" w:hAnsi="Cambria" w:cs="Arial"/>
          <w:sz w:val="24"/>
          <w:szCs w:val="24"/>
          <w:lang w:eastAsia="fr-ML"/>
        </w:rPr>
      </w:pPr>
      <w:r w:rsidRPr="00DD0E9C">
        <w:rPr>
          <w:rFonts w:ascii="Cambria" w:eastAsia="Times New Roman" w:hAnsi="Cambria" w:cs="Arial"/>
          <w:sz w:val="24"/>
          <w:szCs w:val="24"/>
          <w:lang w:eastAsia="fr-ML"/>
        </w:rPr>
        <w:t>-</w:t>
      </w:r>
      <w:r w:rsidRPr="00DD0E9C">
        <w:rPr>
          <w:rFonts w:ascii="Cambria" w:eastAsia="Times New Roman" w:hAnsi="Cambria" w:cs="Arial"/>
          <w:b/>
          <w:bCs/>
          <w:sz w:val="24"/>
          <w:szCs w:val="24"/>
          <w:lang w:eastAsia="fr-ML"/>
        </w:rPr>
        <w:t xml:space="preserve"> Mutagènes</w:t>
      </w:r>
      <w:r w:rsidRPr="00DD0E9C">
        <w:rPr>
          <w:rFonts w:ascii="Cambria" w:eastAsia="Times New Roman" w:hAnsi="Cambria" w:cs="Arial"/>
          <w:sz w:val="24"/>
          <w:szCs w:val="24"/>
          <w:lang w:eastAsia="fr-ML"/>
        </w:rPr>
        <w:t> (M) : substances et mélanges qui, par inhalation, ingestion ou pénétration cutanée, peuvent produire des défauts génétiques héréditaires ou en augmenter la fréquence.</w:t>
      </w:r>
    </w:p>
    <w:p w14:paraId="00EB185B" w14:textId="159D62FF" w:rsidR="00B370A6" w:rsidRPr="00DD0E9C" w:rsidRDefault="00B370A6" w:rsidP="00B370A6">
      <w:pPr>
        <w:spacing w:before="240" w:after="0" w:line="240" w:lineRule="auto"/>
        <w:jc w:val="both"/>
        <w:textAlignment w:val="baseline"/>
        <w:rPr>
          <w:rFonts w:ascii="Cambria" w:eastAsia="Times New Roman" w:hAnsi="Cambria" w:cs="Arial"/>
          <w:sz w:val="24"/>
          <w:szCs w:val="24"/>
          <w:lang w:eastAsia="fr-ML"/>
        </w:rPr>
      </w:pPr>
      <w:r w:rsidRPr="00DD0E9C">
        <w:rPr>
          <w:rFonts w:ascii="Cambria" w:eastAsia="Times New Roman" w:hAnsi="Cambria" w:cs="Arial"/>
          <w:sz w:val="24"/>
          <w:szCs w:val="24"/>
          <w:lang w:eastAsia="fr-ML"/>
        </w:rPr>
        <w:t>-</w:t>
      </w:r>
      <w:r w:rsidRPr="00DD0E9C">
        <w:rPr>
          <w:rFonts w:ascii="Cambria" w:eastAsia="Times New Roman" w:hAnsi="Cambria" w:cs="Arial"/>
          <w:b/>
          <w:bCs/>
          <w:sz w:val="24"/>
          <w:szCs w:val="24"/>
          <w:lang w:eastAsia="fr-ML"/>
        </w:rPr>
        <w:t xml:space="preserve"> Toxiques pour la reproduction</w:t>
      </w:r>
      <w:r w:rsidRPr="00DD0E9C">
        <w:rPr>
          <w:rFonts w:ascii="Cambria" w:eastAsia="Times New Roman" w:hAnsi="Cambria" w:cs="Arial"/>
          <w:sz w:val="24"/>
          <w:szCs w:val="24"/>
          <w:lang w:eastAsia="fr-ML"/>
        </w:rPr>
        <w:t> (R) : substances et mélanges qui, par inhalation, ingestion ou pénétration cutanée, peuvent produire ou augmenter la fréquence d'effets nocifs non héréditaires dans la progéniture ou porter atteinte aux fonctions ou capacités reproductives.</w:t>
      </w:r>
    </w:p>
    <w:p w14:paraId="51EB9E09" w14:textId="14217F3B" w:rsidR="00141730" w:rsidRPr="00DD0E9C" w:rsidRDefault="00141730" w:rsidP="00B370A6">
      <w:pPr>
        <w:spacing w:before="240" w:after="0" w:line="240" w:lineRule="auto"/>
        <w:jc w:val="both"/>
        <w:textAlignment w:val="baseline"/>
        <w:rPr>
          <w:rFonts w:ascii="Cambria" w:hAnsi="Cambria" w:cs="Arial"/>
          <w:b/>
          <w:bCs/>
          <w:sz w:val="24"/>
          <w:szCs w:val="24"/>
        </w:rPr>
      </w:pPr>
      <w:r w:rsidRPr="00DD0E9C">
        <w:rPr>
          <w:rFonts w:ascii="Cambria" w:eastAsia="Times New Roman" w:hAnsi="Cambria" w:cs="Arial"/>
          <w:b/>
          <w:bCs/>
          <w:sz w:val="24"/>
          <w:szCs w:val="24"/>
          <w:lang w:eastAsia="fr-ML"/>
        </w:rPr>
        <w:t xml:space="preserve">- </w:t>
      </w:r>
      <w:r w:rsidRPr="00DD0E9C">
        <w:rPr>
          <w:rFonts w:ascii="Cambria" w:hAnsi="Cambria" w:cs="Arial"/>
          <w:b/>
          <w:bCs/>
          <w:sz w:val="24"/>
          <w:szCs w:val="24"/>
        </w:rPr>
        <w:t xml:space="preserve">chromophores : </w:t>
      </w:r>
      <w:r w:rsidRPr="00DD0E9C">
        <w:rPr>
          <w:rFonts w:ascii="Cambria" w:hAnsi="Cambria" w:cs="Arial"/>
          <w:sz w:val="24"/>
          <w:szCs w:val="24"/>
        </w:rPr>
        <w:t>groupements qui confèrent la couleur</w:t>
      </w:r>
    </w:p>
    <w:p w14:paraId="224783E3" w14:textId="36E44068" w:rsidR="00C05C61" w:rsidRPr="00DD0E9C" w:rsidRDefault="00C05C61" w:rsidP="009950DB">
      <w:pPr>
        <w:spacing w:after="0" w:line="240" w:lineRule="auto"/>
        <w:textAlignment w:val="baseline"/>
        <w:rPr>
          <w:rFonts w:ascii="Cambria" w:eastAsia="Times New Roman" w:hAnsi="Cambria" w:cs="Arial"/>
          <w:sz w:val="24"/>
          <w:szCs w:val="24"/>
          <w:lang w:eastAsia="fr-ML"/>
        </w:rPr>
      </w:pPr>
    </w:p>
    <w:p w14:paraId="45FC4325" w14:textId="3D193E06" w:rsidR="007F394F" w:rsidRPr="00250BC5" w:rsidRDefault="00250BC5" w:rsidP="00250BC5">
      <w:pPr>
        <w:tabs>
          <w:tab w:val="left" w:pos="2780"/>
        </w:tabs>
        <w:spacing w:after="0" w:line="360" w:lineRule="auto"/>
        <w:jc w:val="both"/>
        <w:rPr>
          <w:rFonts w:ascii="Cambria" w:eastAsia="Times New Roman" w:hAnsi="Cambria" w:cs="Arial"/>
          <w:b/>
          <w:bCs/>
          <w:color w:val="FF0000"/>
          <w:sz w:val="24"/>
          <w:szCs w:val="24"/>
          <w:lang w:eastAsia="fr-ML"/>
        </w:rPr>
      </w:pPr>
      <w:r w:rsidRPr="00250BC5">
        <w:rPr>
          <w:rFonts w:ascii="Cambria" w:eastAsia="Times New Roman" w:hAnsi="Cambria" w:cs="Arial"/>
          <w:b/>
          <w:bCs/>
          <w:color w:val="FF0000"/>
          <w:sz w:val="24"/>
          <w:szCs w:val="24"/>
          <w:lang w:eastAsia="fr-ML"/>
        </w:rPr>
        <w:tab/>
      </w:r>
    </w:p>
    <w:p w14:paraId="1E463BD2" w14:textId="34300F4F" w:rsidR="004C307F" w:rsidRPr="000D6985" w:rsidRDefault="001A296A" w:rsidP="00EF00AD">
      <w:pPr>
        <w:spacing w:after="0" w:line="276" w:lineRule="auto"/>
        <w:rPr>
          <w:rFonts w:ascii="Cambria" w:hAnsi="Cambria" w:cstheme="minorHAnsi"/>
          <w:b/>
          <w:bCs/>
          <w:sz w:val="24"/>
          <w:szCs w:val="24"/>
        </w:rPr>
      </w:pPr>
      <w:bookmarkStart w:id="4" w:name="_Hlk98105029"/>
      <w:r w:rsidRPr="00DB4B2A">
        <w:rPr>
          <w:rFonts w:ascii="Cambria" w:hAnsi="Cambria" w:cstheme="minorHAnsi"/>
          <w:b/>
          <w:bCs/>
          <w:sz w:val="24"/>
          <w:szCs w:val="24"/>
        </w:rPr>
        <w:t>4</w:t>
      </w:r>
      <w:r w:rsidR="004C307F" w:rsidRPr="00DB4B2A">
        <w:rPr>
          <w:rFonts w:ascii="Cambria" w:hAnsi="Cambria" w:cstheme="minorHAnsi"/>
          <w:b/>
          <w:bCs/>
          <w:sz w:val="24"/>
          <w:szCs w:val="24"/>
        </w:rPr>
        <w:t xml:space="preserve">. </w:t>
      </w:r>
      <w:r w:rsidR="004C307F" w:rsidRPr="000D6985">
        <w:rPr>
          <w:rFonts w:ascii="Cambria" w:hAnsi="Cambria" w:cstheme="minorHAnsi"/>
          <w:b/>
          <w:bCs/>
          <w:sz w:val="24"/>
          <w:szCs w:val="24"/>
        </w:rPr>
        <w:t>Facteurs essentie</w:t>
      </w:r>
      <w:r w:rsidR="00DB4B2A">
        <w:rPr>
          <w:rFonts w:ascii="Cambria" w:hAnsi="Cambria" w:cstheme="minorHAnsi"/>
          <w:b/>
          <w:bCs/>
          <w:sz w:val="24"/>
          <w:szCs w:val="24"/>
        </w:rPr>
        <w:t>ls de composition et de qualité</w:t>
      </w:r>
    </w:p>
    <w:p w14:paraId="5493D09F" w14:textId="77777777" w:rsidR="000D6985" w:rsidRPr="00250BC5" w:rsidRDefault="000D6985" w:rsidP="00EF00AD">
      <w:pPr>
        <w:spacing w:after="0" w:line="276" w:lineRule="auto"/>
        <w:rPr>
          <w:rFonts w:ascii="Cambria" w:hAnsi="Cambria" w:cstheme="minorHAnsi"/>
          <w:b/>
          <w:bCs/>
          <w:color w:val="FF0000"/>
          <w:sz w:val="24"/>
          <w:szCs w:val="24"/>
        </w:rPr>
      </w:pPr>
    </w:p>
    <w:bookmarkEnd w:id="4"/>
    <w:p w14:paraId="18C2F2AA" w14:textId="01A58D21" w:rsidR="000D6985" w:rsidRPr="000D6985" w:rsidRDefault="000D6985" w:rsidP="004C307F">
      <w:pPr>
        <w:spacing w:after="0" w:line="360" w:lineRule="auto"/>
        <w:rPr>
          <w:rFonts w:ascii="Cambria" w:hAnsi="Cambria" w:cs="Arial"/>
          <w:color w:val="FF0000"/>
          <w:sz w:val="24"/>
          <w:szCs w:val="24"/>
        </w:rPr>
      </w:pPr>
      <w:r w:rsidRPr="00E05467">
        <w:rPr>
          <w:rFonts w:ascii="Cambria" w:hAnsi="Cambria" w:cs="Arial"/>
          <w:color w:val="FF0000"/>
          <w:sz w:val="24"/>
          <w:szCs w:val="24"/>
          <w:highlight w:val="yellow"/>
        </w:rPr>
        <w:t xml:space="preserve">M. Mamadou CAMARA fournira les exigences </w:t>
      </w:r>
      <w:r w:rsidR="00E05467" w:rsidRPr="00E05467">
        <w:rPr>
          <w:rFonts w:ascii="Cambria" w:hAnsi="Cambria" w:cs="Arial"/>
          <w:color w:val="FF0000"/>
          <w:sz w:val="24"/>
          <w:szCs w:val="24"/>
          <w:highlight w:val="yellow"/>
        </w:rPr>
        <w:t>de qualité</w:t>
      </w:r>
      <w:r w:rsidRPr="000D6985">
        <w:rPr>
          <w:rFonts w:ascii="Cambria" w:hAnsi="Cambria" w:cs="Arial"/>
          <w:color w:val="FF0000"/>
          <w:sz w:val="24"/>
          <w:szCs w:val="24"/>
        </w:rPr>
        <w:t>.</w:t>
      </w:r>
    </w:p>
    <w:p w14:paraId="4B7A55AA" w14:textId="77777777" w:rsidR="000D6985" w:rsidRPr="00DD0E9C" w:rsidRDefault="000D6985" w:rsidP="004C307F">
      <w:pPr>
        <w:spacing w:after="0" w:line="360" w:lineRule="auto"/>
        <w:rPr>
          <w:rFonts w:ascii="Cambria" w:hAnsi="Cambria" w:cs="Arial"/>
          <w:sz w:val="24"/>
          <w:szCs w:val="24"/>
        </w:rPr>
      </w:pPr>
    </w:p>
    <w:p w14:paraId="656B9193" w14:textId="40F4DB2C" w:rsidR="004C307F" w:rsidRPr="00DD0E9C" w:rsidRDefault="001A296A" w:rsidP="004C307F">
      <w:pPr>
        <w:spacing w:after="0" w:line="360" w:lineRule="auto"/>
        <w:rPr>
          <w:rFonts w:ascii="Cambria" w:hAnsi="Cambria" w:cs="Arial"/>
          <w:b/>
          <w:bCs/>
          <w:sz w:val="24"/>
          <w:szCs w:val="24"/>
        </w:rPr>
      </w:pPr>
      <w:bookmarkStart w:id="5" w:name="_Hlk98105113"/>
      <w:r>
        <w:rPr>
          <w:rFonts w:ascii="Cambria" w:hAnsi="Cambria" w:cs="Arial"/>
          <w:b/>
          <w:bCs/>
          <w:sz w:val="24"/>
          <w:szCs w:val="24"/>
        </w:rPr>
        <w:t>5</w:t>
      </w:r>
      <w:r w:rsidR="004C307F" w:rsidRPr="00DD0E9C">
        <w:rPr>
          <w:rFonts w:ascii="Cambria" w:hAnsi="Cambria" w:cs="Arial"/>
          <w:b/>
          <w:bCs/>
          <w:sz w:val="24"/>
          <w:szCs w:val="24"/>
        </w:rPr>
        <w:t xml:space="preserve">. Emballage et étiquetage </w:t>
      </w:r>
    </w:p>
    <w:p w14:paraId="38C49377" w14:textId="691B2B38" w:rsidR="004C307F" w:rsidRPr="00DD0E9C" w:rsidRDefault="001A296A" w:rsidP="004C307F">
      <w:pPr>
        <w:spacing w:after="0" w:line="360" w:lineRule="auto"/>
        <w:rPr>
          <w:rFonts w:ascii="Cambria" w:hAnsi="Cambria"/>
          <w:b/>
          <w:bCs/>
          <w:sz w:val="24"/>
          <w:szCs w:val="24"/>
        </w:rPr>
      </w:pPr>
      <w:r>
        <w:rPr>
          <w:rFonts w:ascii="Cambria" w:hAnsi="Cambria"/>
          <w:b/>
          <w:bCs/>
          <w:sz w:val="24"/>
          <w:szCs w:val="24"/>
        </w:rPr>
        <w:t>5</w:t>
      </w:r>
      <w:r w:rsidR="004C307F" w:rsidRPr="00DD0E9C">
        <w:rPr>
          <w:rFonts w:ascii="Cambria" w:hAnsi="Cambria"/>
          <w:b/>
          <w:bCs/>
          <w:sz w:val="24"/>
          <w:szCs w:val="24"/>
        </w:rPr>
        <w:t>.1 Emballage</w:t>
      </w:r>
    </w:p>
    <w:bookmarkEnd w:id="5"/>
    <w:p w14:paraId="23ED5E98" w14:textId="3B7CF18B" w:rsidR="004C307F" w:rsidRPr="00DD0E9C" w:rsidRDefault="004C307F" w:rsidP="000E42E3">
      <w:pPr>
        <w:spacing w:after="0" w:line="240" w:lineRule="auto"/>
        <w:jc w:val="both"/>
        <w:rPr>
          <w:rFonts w:ascii="Cambria" w:hAnsi="Cambria" w:cs="Arial"/>
          <w:sz w:val="24"/>
          <w:szCs w:val="24"/>
        </w:rPr>
      </w:pPr>
      <w:r w:rsidRPr="00DD0E9C">
        <w:rPr>
          <w:rFonts w:ascii="Cambria" w:hAnsi="Cambria"/>
          <w:sz w:val="24"/>
          <w:szCs w:val="24"/>
        </w:rPr>
        <w:lastRenderedPageBreak/>
        <w:t xml:space="preserve"> Le colorant sera emballé dans des conteneurs secs propres et résistants à la corrosion, avec des poignées appropriées assez fortes pour résister à la manutention normale. Les conteneurs seront scellés pour empêcher la fuite et la contamination du contenu pendant </w:t>
      </w:r>
      <w:r w:rsidR="00A96D5C" w:rsidRPr="00DD0E9C">
        <w:rPr>
          <w:rFonts w:ascii="Cambria" w:hAnsi="Cambria"/>
          <w:sz w:val="24"/>
          <w:szCs w:val="24"/>
        </w:rPr>
        <w:t>la manutention</w:t>
      </w:r>
      <w:r w:rsidR="00A919C9" w:rsidRPr="00DD0E9C">
        <w:rPr>
          <w:rFonts w:ascii="Cambria" w:hAnsi="Cambria"/>
          <w:sz w:val="24"/>
          <w:szCs w:val="24"/>
        </w:rPr>
        <w:t xml:space="preserve">, le </w:t>
      </w:r>
      <w:r w:rsidR="00A96D5C" w:rsidRPr="00DD0E9C">
        <w:rPr>
          <w:rFonts w:ascii="Cambria" w:hAnsi="Cambria"/>
          <w:sz w:val="24"/>
          <w:szCs w:val="24"/>
        </w:rPr>
        <w:t>stockage et</w:t>
      </w:r>
      <w:r w:rsidRPr="00DD0E9C">
        <w:rPr>
          <w:rFonts w:ascii="Cambria" w:hAnsi="Cambria"/>
          <w:sz w:val="24"/>
          <w:szCs w:val="24"/>
        </w:rPr>
        <w:t xml:space="preserve"> le transport</w:t>
      </w:r>
      <w:r w:rsidR="00A919C9" w:rsidRPr="00DD0E9C">
        <w:rPr>
          <w:rFonts w:ascii="Cambria" w:hAnsi="Cambria"/>
          <w:sz w:val="24"/>
          <w:szCs w:val="24"/>
        </w:rPr>
        <w:t>.</w:t>
      </w:r>
    </w:p>
    <w:p w14:paraId="5D29BCE5" w14:textId="77777777" w:rsidR="00C01C01" w:rsidRPr="00DD0E9C" w:rsidRDefault="00C01C01" w:rsidP="000E42E3">
      <w:pPr>
        <w:spacing w:after="0" w:line="276" w:lineRule="auto"/>
        <w:jc w:val="both"/>
        <w:rPr>
          <w:rFonts w:ascii="Cambria" w:hAnsi="Cambria"/>
          <w:b/>
          <w:bCs/>
          <w:sz w:val="24"/>
          <w:szCs w:val="24"/>
        </w:rPr>
      </w:pPr>
    </w:p>
    <w:p w14:paraId="2EBD6243" w14:textId="7607F4AB" w:rsidR="00C01C01" w:rsidRPr="00DD0E9C" w:rsidRDefault="001A296A" w:rsidP="00915D10">
      <w:pPr>
        <w:spacing w:after="0" w:line="276" w:lineRule="auto"/>
        <w:rPr>
          <w:rFonts w:ascii="Cambria" w:hAnsi="Cambria"/>
          <w:b/>
          <w:bCs/>
          <w:sz w:val="24"/>
          <w:szCs w:val="24"/>
        </w:rPr>
      </w:pPr>
      <w:bookmarkStart w:id="6" w:name="_Hlk98105148"/>
      <w:r>
        <w:rPr>
          <w:rFonts w:ascii="Cambria" w:hAnsi="Cambria"/>
          <w:b/>
          <w:bCs/>
          <w:sz w:val="24"/>
          <w:szCs w:val="24"/>
        </w:rPr>
        <w:t>5</w:t>
      </w:r>
      <w:r w:rsidR="00A919C9" w:rsidRPr="00DD0E9C">
        <w:rPr>
          <w:rFonts w:ascii="Cambria" w:hAnsi="Cambria"/>
          <w:b/>
          <w:bCs/>
          <w:sz w:val="24"/>
          <w:szCs w:val="24"/>
        </w:rPr>
        <w:t xml:space="preserve">.2 Etiquetage </w:t>
      </w:r>
    </w:p>
    <w:bookmarkEnd w:id="6"/>
    <w:p w14:paraId="006900E8" w14:textId="1AAD2DB6" w:rsidR="00A919C9" w:rsidRPr="00DD0E9C" w:rsidRDefault="00A919C9" w:rsidP="000E42E3">
      <w:pPr>
        <w:spacing w:after="0" w:line="240" w:lineRule="auto"/>
        <w:rPr>
          <w:rFonts w:ascii="Cambria" w:hAnsi="Cambria"/>
          <w:sz w:val="24"/>
          <w:szCs w:val="24"/>
        </w:rPr>
      </w:pPr>
      <w:r w:rsidRPr="00DD0E9C">
        <w:rPr>
          <w:rFonts w:ascii="Cambria" w:hAnsi="Cambria"/>
          <w:sz w:val="24"/>
          <w:szCs w:val="24"/>
        </w:rPr>
        <w:t>Le</w:t>
      </w:r>
      <w:r w:rsidR="00250BC5">
        <w:rPr>
          <w:rFonts w:ascii="Cambria" w:hAnsi="Cambria"/>
          <w:sz w:val="24"/>
          <w:szCs w:val="24"/>
        </w:rPr>
        <w:t>s informations suivantes doivent être lisibles et écrites de</w:t>
      </w:r>
      <w:r w:rsidRPr="00DD0E9C">
        <w:rPr>
          <w:rFonts w:ascii="Cambria" w:hAnsi="Cambria"/>
          <w:sz w:val="24"/>
          <w:szCs w:val="24"/>
        </w:rPr>
        <w:t xml:space="preserve"> faço</w:t>
      </w:r>
      <w:r w:rsidR="00250BC5">
        <w:rPr>
          <w:rFonts w:ascii="Cambria" w:hAnsi="Cambria"/>
          <w:sz w:val="24"/>
          <w:szCs w:val="24"/>
        </w:rPr>
        <w:t>n indélébile marquées au conteneur</w:t>
      </w:r>
      <w:r w:rsidRPr="00DD0E9C">
        <w:rPr>
          <w:rFonts w:ascii="Cambria" w:hAnsi="Cambria"/>
          <w:sz w:val="24"/>
          <w:szCs w:val="24"/>
        </w:rPr>
        <w:t xml:space="preserve"> : </w:t>
      </w:r>
    </w:p>
    <w:p w14:paraId="27F8CEAE" w14:textId="77777777" w:rsidR="00232B0F" w:rsidRPr="00DD0E9C" w:rsidRDefault="00232B0F" w:rsidP="000E42E3">
      <w:pPr>
        <w:spacing w:after="0" w:line="240" w:lineRule="auto"/>
        <w:rPr>
          <w:rFonts w:ascii="Cambria" w:hAnsi="Cambria"/>
          <w:sz w:val="24"/>
          <w:szCs w:val="24"/>
        </w:rPr>
      </w:pPr>
    </w:p>
    <w:p w14:paraId="134D29EB" w14:textId="2681D899" w:rsidR="00A53484" w:rsidRPr="00DD0E9C" w:rsidRDefault="001A296A" w:rsidP="00232B0F">
      <w:pPr>
        <w:spacing w:after="0" w:line="240" w:lineRule="auto"/>
        <w:rPr>
          <w:rFonts w:ascii="Cambria" w:hAnsi="Cambria"/>
          <w:b/>
          <w:bCs/>
          <w:sz w:val="24"/>
          <w:szCs w:val="24"/>
        </w:rPr>
      </w:pPr>
      <w:r>
        <w:rPr>
          <w:rFonts w:ascii="Cambria" w:hAnsi="Cambria"/>
          <w:b/>
          <w:bCs/>
          <w:sz w:val="24"/>
          <w:szCs w:val="24"/>
        </w:rPr>
        <w:t>5</w:t>
      </w:r>
      <w:r w:rsidR="00F66FBB" w:rsidRPr="00DD0E9C">
        <w:rPr>
          <w:rFonts w:ascii="Cambria" w:hAnsi="Cambria"/>
          <w:b/>
          <w:bCs/>
          <w:sz w:val="24"/>
          <w:szCs w:val="24"/>
        </w:rPr>
        <w:t>.2</w:t>
      </w:r>
      <w:r w:rsidR="00F66FBB">
        <w:rPr>
          <w:rFonts w:ascii="Cambria" w:hAnsi="Cambria"/>
          <w:b/>
          <w:bCs/>
          <w:sz w:val="24"/>
          <w:szCs w:val="24"/>
        </w:rPr>
        <w:t>.1. Identification</w:t>
      </w:r>
      <w:r w:rsidR="00232B0F" w:rsidRPr="00DD0E9C">
        <w:rPr>
          <w:rFonts w:ascii="Cambria" w:hAnsi="Cambria"/>
          <w:b/>
          <w:bCs/>
          <w:sz w:val="24"/>
          <w:szCs w:val="24"/>
        </w:rPr>
        <w:t xml:space="preserve"> technique </w:t>
      </w:r>
    </w:p>
    <w:p w14:paraId="727F7FE9" w14:textId="4316432B" w:rsidR="00A53484" w:rsidRPr="00DD0E9C" w:rsidRDefault="00A53484" w:rsidP="00A53484">
      <w:pPr>
        <w:pStyle w:val="Paragraphedeliste"/>
        <w:numPr>
          <w:ilvl w:val="0"/>
          <w:numId w:val="14"/>
        </w:numPr>
        <w:shd w:val="clear" w:color="auto" w:fill="FFFFFF"/>
        <w:spacing w:before="240" w:after="0" w:line="240" w:lineRule="auto"/>
        <w:jc w:val="both"/>
        <w:rPr>
          <w:rFonts w:ascii="Cambria" w:hAnsi="Cambria" w:cs="Arial"/>
          <w:b/>
          <w:bCs/>
          <w:color w:val="222222"/>
          <w:sz w:val="24"/>
          <w:szCs w:val="24"/>
          <w:shd w:val="clear" w:color="auto" w:fill="FFFFFF"/>
        </w:rPr>
      </w:pPr>
      <w:r w:rsidRPr="00DD0E9C">
        <w:rPr>
          <w:rFonts w:ascii="Cambria" w:eastAsia="Times New Roman" w:hAnsi="Cambria" w:cs="Times New Roman"/>
          <w:b/>
          <w:bCs/>
          <w:color w:val="4D5356"/>
          <w:sz w:val="24"/>
          <w:szCs w:val="24"/>
          <w:lang w:eastAsia="fr-ML"/>
        </w:rPr>
        <w:t>le N° « Colour Index » (CI)</w:t>
      </w:r>
    </w:p>
    <w:p w14:paraId="421C3A31" w14:textId="2965A1C9" w:rsidR="00C275F2" w:rsidRPr="00DD0E9C" w:rsidRDefault="00A53484" w:rsidP="00A53484">
      <w:pPr>
        <w:pStyle w:val="Paragraphedeliste"/>
        <w:numPr>
          <w:ilvl w:val="0"/>
          <w:numId w:val="14"/>
        </w:numPr>
        <w:shd w:val="clear" w:color="auto" w:fill="FFFFFF"/>
        <w:spacing w:before="240" w:after="0" w:line="240" w:lineRule="auto"/>
        <w:jc w:val="both"/>
        <w:rPr>
          <w:rFonts w:ascii="Cambria" w:hAnsi="Cambria" w:cs="Arial"/>
          <w:b/>
          <w:bCs/>
          <w:color w:val="222222"/>
          <w:sz w:val="24"/>
          <w:szCs w:val="24"/>
          <w:shd w:val="clear" w:color="auto" w:fill="FFFFFF"/>
        </w:rPr>
      </w:pPr>
      <w:r w:rsidRPr="00DD0E9C">
        <w:rPr>
          <w:rFonts w:ascii="Cambria" w:eastAsia="Times New Roman" w:hAnsi="Cambria" w:cs="Times New Roman"/>
          <w:b/>
          <w:bCs/>
          <w:color w:val="4D5356"/>
          <w:sz w:val="24"/>
          <w:szCs w:val="24"/>
          <w:lang w:eastAsia="fr-ML"/>
        </w:rPr>
        <w:t xml:space="preserve">le  N° </w:t>
      </w:r>
      <w:r w:rsidRPr="00DD0E9C">
        <w:rPr>
          <w:rFonts w:ascii="Cambria" w:hAnsi="Cambria" w:cs="Arial"/>
          <w:b/>
          <w:bCs/>
          <w:color w:val="202124"/>
          <w:sz w:val="24"/>
          <w:szCs w:val="24"/>
          <w:shd w:val="clear" w:color="auto" w:fill="FFFFFF"/>
        </w:rPr>
        <w:t>CAS</w:t>
      </w:r>
      <w:r w:rsidRPr="00DD0E9C">
        <w:rPr>
          <w:rFonts w:ascii="Cambria" w:hAnsi="Cambria" w:cs="Arial"/>
          <w:color w:val="202124"/>
          <w:sz w:val="24"/>
          <w:szCs w:val="24"/>
          <w:shd w:val="clear" w:color="auto" w:fill="FFFFFF"/>
        </w:rPr>
        <w:t> (</w:t>
      </w:r>
      <w:r w:rsidRPr="00DD0E9C">
        <w:rPr>
          <w:rFonts w:ascii="Cambria" w:hAnsi="Cambria" w:cs="Arial"/>
          <w:b/>
          <w:bCs/>
          <w:color w:val="202124"/>
          <w:sz w:val="24"/>
          <w:szCs w:val="24"/>
          <w:shd w:val="clear" w:color="auto" w:fill="FFFFFF"/>
        </w:rPr>
        <w:t>CAS number ou CAS registry number</w:t>
      </w:r>
      <w:r w:rsidRPr="00DD0E9C">
        <w:rPr>
          <w:rFonts w:ascii="Cambria" w:hAnsi="Cambria" w:cs="Arial"/>
          <w:color w:val="202124"/>
          <w:sz w:val="24"/>
          <w:szCs w:val="24"/>
          <w:shd w:val="clear" w:color="auto" w:fill="FFFFFF"/>
        </w:rPr>
        <w:t> en anglais)</w:t>
      </w:r>
      <w:r w:rsidRPr="00DD0E9C">
        <w:rPr>
          <w:rFonts w:ascii="Cambria" w:hAnsi="Cambria" w:cs="Arial"/>
          <w:b/>
          <w:bCs/>
          <w:color w:val="202124"/>
          <w:sz w:val="24"/>
          <w:szCs w:val="24"/>
          <w:shd w:val="clear" w:color="auto" w:fill="FFFFFF"/>
        </w:rPr>
        <w:t> </w:t>
      </w:r>
    </w:p>
    <w:p w14:paraId="3AFC5F02" w14:textId="2A3BE7EB" w:rsidR="00232B0F" w:rsidRPr="00DD0E9C" w:rsidRDefault="001A296A" w:rsidP="00232B0F">
      <w:pPr>
        <w:shd w:val="clear" w:color="auto" w:fill="FFFFFF"/>
        <w:spacing w:before="240" w:after="0" w:line="240" w:lineRule="auto"/>
        <w:jc w:val="both"/>
        <w:rPr>
          <w:rFonts w:ascii="Cambria" w:hAnsi="Cambria" w:cs="Arial"/>
          <w:b/>
          <w:bCs/>
          <w:color w:val="222222"/>
          <w:sz w:val="24"/>
          <w:szCs w:val="24"/>
          <w:shd w:val="clear" w:color="auto" w:fill="FFFFFF"/>
        </w:rPr>
      </w:pPr>
      <w:r>
        <w:rPr>
          <w:rFonts w:ascii="Cambria" w:hAnsi="Cambria"/>
          <w:b/>
          <w:bCs/>
          <w:sz w:val="24"/>
          <w:szCs w:val="24"/>
        </w:rPr>
        <w:t>5</w:t>
      </w:r>
      <w:r w:rsidR="00F66FBB" w:rsidRPr="00DD0E9C">
        <w:rPr>
          <w:rFonts w:ascii="Cambria" w:hAnsi="Cambria"/>
          <w:b/>
          <w:bCs/>
          <w:sz w:val="24"/>
          <w:szCs w:val="24"/>
        </w:rPr>
        <w:t>.2</w:t>
      </w:r>
      <w:r w:rsidR="00F66FBB">
        <w:rPr>
          <w:rFonts w:ascii="Cambria" w:hAnsi="Cambria"/>
          <w:b/>
          <w:bCs/>
          <w:sz w:val="24"/>
          <w:szCs w:val="24"/>
        </w:rPr>
        <w:t>.2.</w:t>
      </w:r>
      <w:r w:rsidR="00E05467">
        <w:rPr>
          <w:rFonts w:ascii="Cambria" w:hAnsi="Cambria" w:cs="Arial"/>
          <w:b/>
          <w:bCs/>
          <w:color w:val="222222"/>
          <w:sz w:val="24"/>
          <w:szCs w:val="24"/>
          <w:shd w:val="clear" w:color="auto" w:fill="FFFFFF"/>
        </w:rPr>
        <w:t xml:space="preserve"> A</w:t>
      </w:r>
      <w:r w:rsidR="00232B0F" w:rsidRPr="00DD0E9C">
        <w:rPr>
          <w:rFonts w:ascii="Cambria" w:hAnsi="Cambria" w:cs="Arial"/>
          <w:b/>
          <w:bCs/>
          <w:color w:val="222222"/>
          <w:sz w:val="24"/>
          <w:szCs w:val="24"/>
          <w:shd w:val="clear" w:color="auto" w:fill="FFFFFF"/>
        </w:rPr>
        <w:t>utres informations</w:t>
      </w:r>
    </w:p>
    <w:p w14:paraId="5BB75F5A" w14:textId="77777777" w:rsidR="00A919C9" w:rsidRPr="00DD0E9C" w:rsidRDefault="00A919C9" w:rsidP="00C275F2">
      <w:pPr>
        <w:spacing w:after="0" w:line="360" w:lineRule="auto"/>
        <w:rPr>
          <w:rFonts w:ascii="Cambria" w:hAnsi="Cambria"/>
          <w:sz w:val="24"/>
          <w:szCs w:val="24"/>
        </w:rPr>
      </w:pPr>
      <w:r w:rsidRPr="00DD0E9C">
        <w:rPr>
          <w:rFonts w:ascii="Cambria" w:hAnsi="Cambria"/>
          <w:sz w:val="24"/>
          <w:szCs w:val="24"/>
        </w:rPr>
        <w:t xml:space="preserve">a) Marque du produit </w:t>
      </w:r>
    </w:p>
    <w:p w14:paraId="513EFA96" w14:textId="26401185" w:rsidR="004C307F" w:rsidRPr="00DD0E9C" w:rsidRDefault="00A919C9" w:rsidP="00C275F2">
      <w:pPr>
        <w:spacing w:after="0" w:line="360" w:lineRule="auto"/>
        <w:rPr>
          <w:rFonts w:ascii="Cambria" w:hAnsi="Cambria"/>
          <w:sz w:val="24"/>
          <w:szCs w:val="24"/>
        </w:rPr>
      </w:pPr>
      <w:r w:rsidRPr="00DD0E9C">
        <w:rPr>
          <w:rFonts w:ascii="Cambria" w:hAnsi="Cambria"/>
          <w:sz w:val="24"/>
          <w:szCs w:val="24"/>
        </w:rPr>
        <w:t>b) Le nom et l’adresse du Fabricant et</w:t>
      </w:r>
      <w:r w:rsidR="005523D3" w:rsidRPr="00DD0E9C">
        <w:rPr>
          <w:rFonts w:ascii="Cambria" w:hAnsi="Cambria"/>
          <w:sz w:val="24"/>
          <w:szCs w:val="24"/>
        </w:rPr>
        <w:t>/ou du distributeur</w:t>
      </w:r>
    </w:p>
    <w:p w14:paraId="2F7BB24E" w14:textId="77777777" w:rsidR="005523D3" w:rsidRPr="00DD0E9C" w:rsidRDefault="00A919C9" w:rsidP="00C275F2">
      <w:pPr>
        <w:spacing w:after="0" w:line="360" w:lineRule="auto"/>
        <w:rPr>
          <w:rFonts w:ascii="Cambria" w:hAnsi="Cambria"/>
          <w:sz w:val="24"/>
          <w:szCs w:val="24"/>
        </w:rPr>
      </w:pPr>
      <w:r w:rsidRPr="00DD0E9C">
        <w:rPr>
          <w:rFonts w:ascii="Cambria" w:hAnsi="Cambria"/>
          <w:sz w:val="24"/>
          <w:szCs w:val="24"/>
        </w:rPr>
        <w:t xml:space="preserve">c) Description précise </w:t>
      </w:r>
      <w:r w:rsidR="00F5453C" w:rsidRPr="00DD0E9C">
        <w:rPr>
          <w:rFonts w:ascii="Cambria" w:hAnsi="Cambria"/>
          <w:sz w:val="24"/>
          <w:szCs w:val="24"/>
        </w:rPr>
        <w:t>d</w:t>
      </w:r>
      <w:r w:rsidR="004D6228" w:rsidRPr="00DD0E9C">
        <w:rPr>
          <w:rFonts w:ascii="Cambria" w:hAnsi="Cambria"/>
          <w:sz w:val="24"/>
          <w:szCs w:val="24"/>
        </w:rPr>
        <w:t>u colorant</w:t>
      </w:r>
      <w:r w:rsidR="005523D3" w:rsidRPr="00DD0E9C">
        <w:rPr>
          <w:rFonts w:ascii="Cambria" w:hAnsi="Cambria"/>
          <w:sz w:val="24"/>
          <w:szCs w:val="24"/>
        </w:rPr>
        <w:t> :</w:t>
      </w:r>
    </w:p>
    <w:p w14:paraId="7D7BEEDA" w14:textId="09236FC7" w:rsidR="005523D3" w:rsidRPr="00E05467" w:rsidRDefault="005523D3" w:rsidP="00E05467">
      <w:pPr>
        <w:spacing w:after="0" w:line="360" w:lineRule="auto"/>
        <w:ind w:left="284"/>
        <w:rPr>
          <w:rFonts w:ascii="Cambria" w:hAnsi="Cambria"/>
          <w:bCs/>
          <w:sz w:val="24"/>
          <w:szCs w:val="24"/>
        </w:rPr>
      </w:pPr>
      <w:r w:rsidRPr="00DD0E9C">
        <w:rPr>
          <w:rFonts w:ascii="Cambria" w:hAnsi="Cambria"/>
          <w:b/>
          <w:bCs/>
          <w:sz w:val="24"/>
          <w:szCs w:val="24"/>
        </w:rPr>
        <w:t xml:space="preserve">- </w:t>
      </w:r>
      <w:r w:rsidR="001A7CE2" w:rsidRPr="00E05467">
        <w:rPr>
          <w:rFonts w:ascii="Cambria" w:hAnsi="Cambria"/>
          <w:bCs/>
          <w:sz w:val="24"/>
          <w:szCs w:val="24"/>
        </w:rPr>
        <w:t>class</w:t>
      </w:r>
      <w:r w:rsidR="00E05467" w:rsidRPr="00E05467">
        <w:rPr>
          <w:rFonts w:ascii="Cambria" w:hAnsi="Cambria"/>
          <w:bCs/>
          <w:sz w:val="24"/>
          <w:szCs w:val="24"/>
        </w:rPr>
        <w:t xml:space="preserve">e </w:t>
      </w:r>
    </w:p>
    <w:p w14:paraId="54FE67AB" w14:textId="61CB3B87" w:rsidR="005523D3" w:rsidRPr="00E05467" w:rsidRDefault="005523D3" w:rsidP="00E05467">
      <w:pPr>
        <w:spacing w:after="0" w:line="360" w:lineRule="auto"/>
        <w:ind w:left="284"/>
        <w:rPr>
          <w:rFonts w:ascii="Cambria" w:hAnsi="Cambria"/>
          <w:bCs/>
          <w:sz w:val="24"/>
          <w:szCs w:val="24"/>
        </w:rPr>
      </w:pPr>
      <w:r w:rsidRPr="00E05467">
        <w:rPr>
          <w:rFonts w:ascii="Cambria" w:hAnsi="Cambria"/>
          <w:bCs/>
          <w:sz w:val="24"/>
          <w:szCs w:val="24"/>
        </w:rPr>
        <w:t xml:space="preserve">- nature du </w:t>
      </w:r>
      <w:r w:rsidR="001A7CE2" w:rsidRPr="00E05467">
        <w:rPr>
          <w:rFonts w:ascii="Cambria" w:hAnsi="Cambria" w:cs="Arial"/>
          <w:bCs/>
          <w:sz w:val="24"/>
          <w:szCs w:val="24"/>
        </w:rPr>
        <w:t xml:space="preserve">chromophore </w:t>
      </w:r>
      <w:r w:rsidR="001A7CE2" w:rsidRPr="00E05467">
        <w:rPr>
          <w:rFonts w:ascii="Cambria" w:hAnsi="Cambria"/>
          <w:bCs/>
          <w:sz w:val="24"/>
          <w:szCs w:val="24"/>
        </w:rPr>
        <w:t xml:space="preserve"> </w:t>
      </w:r>
    </w:p>
    <w:p w14:paraId="3859A8F6" w14:textId="7478950B" w:rsidR="00A919C9" w:rsidRPr="00E05467" w:rsidRDefault="005523D3" w:rsidP="00E05467">
      <w:pPr>
        <w:spacing w:after="0" w:line="360" w:lineRule="auto"/>
        <w:ind w:left="284"/>
        <w:rPr>
          <w:rFonts w:ascii="Cambria" w:hAnsi="Cambria"/>
          <w:sz w:val="24"/>
          <w:szCs w:val="24"/>
        </w:rPr>
      </w:pPr>
      <w:r w:rsidRPr="00E05467">
        <w:rPr>
          <w:rFonts w:ascii="Cambria" w:hAnsi="Cambria"/>
          <w:bCs/>
          <w:sz w:val="24"/>
          <w:szCs w:val="24"/>
        </w:rPr>
        <w:t xml:space="preserve">- nature </w:t>
      </w:r>
      <w:r w:rsidR="001A7CE2" w:rsidRPr="00E05467">
        <w:rPr>
          <w:rFonts w:ascii="Cambria" w:hAnsi="Cambria" w:cs="Arial"/>
          <w:bCs/>
          <w:sz w:val="24"/>
          <w:szCs w:val="24"/>
        </w:rPr>
        <w:t>auxochrome</w:t>
      </w:r>
      <w:r w:rsidRPr="00E05467">
        <w:rPr>
          <w:rFonts w:ascii="Cambria" w:hAnsi="Cambria" w:cs="Arial"/>
          <w:bCs/>
          <w:sz w:val="24"/>
          <w:szCs w:val="24"/>
        </w:rPr>
        <w:t xml:space="preserve"> </w:t>
      </w:r>
      <w:r w:rsidRPr="00E05467">
        <w:rPr>
          <w:rFonts w:ascii="Cambria" w:hAnsi="Cambria"/>
          <w:sz w:val="24"/>
          <w:szCs w:val="24"/>
        </w:rPr>
        <w:t xml:space="preserve"> </w:t>
      </w:r>
      <w:r w:rsidR="001A7CE2" w:rsidRPr="00E05467">
        <w:rPr>
          <w:rFonts w:ascii="Cambria" w:hAnsi="Cambria"/>
          <w:sz w:val="24"/>
          <w:szCs w:val="24"/>
        </w:rPr>
        <w:t xml:space="preserve"> </w:t>
      </w:r>
    </w:p>
    <w:p w14:paraId="4C0FAFC3" w14:textId="42E861E7" w:rsidR="00C275F2" w:rsidRPr="00DD0E9C" w:rsidRDefault="00A919C9" w:rsidP="00C275F2">
      <w:pPr>
        <w:spacing w:after="0" w:line="360" w:lineRule="auto"/>
        <w:rPr>
          <w:rFonts w:ascii="Cambria" w:hAnsi="Cambria"/>
          <w:sz w:val="24"/>
          <w:szCs w:val="24"/>
        </w:rPr>
      </w:pPr>
      <w:r w:rsidRPr="00DD0E9C">
        <w:rPr>
          <w:rFonts w:ascii="Cambria" w:hAnsi="Cambria"/>
          <w:sz w:val="24"/>
          <w:szCs w:val="24"/>
        </w:rPr>
        <w:t xml:space="preserve">d) </w:t>
      </w:r>
      <w:r w:rsidR="00C275F2" w:rsidRPr="00DD0E9C">
        <w:rPr>
          <w:rFonts w:ascii="Cambria" w:hAnsi="Cambria"/>
          <w:sz w:val="24"/>
          <w:szCs w:val="24"/>
        </w:rPr>
        <w:t xml:space="preserve">Domaine d’application </w:t>
      </w:r>
      <w:r w:rsidR="00915D10" w:rsidRPr="00DD0E9C">
        <w:rPr>
          <w:rFonts w:ascii="Cambria" w:hAnsi="Cambria"/>
          <w:sz w:val="24"/>
          <w:szCs w:val="24"/>
        </w:rPr>
        <w:t>(fibres</w:t>
      </w:r>
      <w:r w:rsidR="00E05467">
        <w:rPr>
          <w:rFonts w:ascii="Cambria" w:hAnsi="Cambria"/>
          <w:sz w:val="24"/>
          <w:szCs w:val="24"/>
        </w:rPr>
        <w:t xml:space="preserve"> textiles</w:t>
      </w:r>
      <w:r w:rsidR="00C275F2" w:rsidRPr="00DD0E9C">
        <w:rPr>
          <w:rFonts w:ascii="Cambria" w:hAnsi="Cambria"/>
          <w:sz w:val="24"/>
          <w:szCs w:val="24"/>
        </w:rPr>
        <w:t>)</w:t>
      </w:r>
    </w:p>
    <w:p w14:paraId="2659134E" w14:textId="029B3631" w:rsidR="00A919C9" w:rsidRPr="00DD0E9C" w:rsidRDefault="00C275F2" w:rsidP="00C275F2">
      <w:pPr>
        <w:spacing w:after="0" w:line="360" w:lineRule="auto"/>
        <w:rPr>
          <w:rFonts w:ascii="Cambria" w:hAnsi="Cambria"/>
          <w:sz w:val="24"/>
          <w:szCs w:val="24"/>
        </w:rPr>
      </w:pPr>
      <w:r w:rsidRPr="00DD0E9C">
        <w:rPr>
          <w:rFonts w:ascii="Cambria" w:hAnsi="Cambria"/>
          <w:sz w:val="24"/>
          <w:szCs w:val="24"/>
        </w:rPr>
        <w:t>e) Couleur</w:t>
      </w:r>
      <w:r w:rsidR="00A919C9" w:rsidRPr="00DD0E9C">
        <w:rPr>
          <w:rFonts w:ascii="Cambria" w:hAnsi="Cambria"/>
          <w:sz w:val="24"/>
          <w:szCs w:val="24"/>
        </w:rPr>
        <w:t xml:space="preserve"> (la couleur sera exposée comme un numéro de référence et/ou un nom). </w:t>
      </w:r>
    </w:p>
    <w:p w14:paraId="20AD7CD6" w14:textId="7494A991" w:rsidR="00A919C9" w:rsidRPr="00DD0E9C" w:rsidRDefault="00C275F2" w:rsidP="00C275F2">
      <w:pPr>
        <w:spacing w:after="0" w:line="360" w:lineRule="auto"/>
        <w:rPr>
          <w:rFonts w:ascii="Cambria" w:hAnsi="Cambria"/>
          <w:sz w:val="24"/>
          <w:szCs w:val="24"/>
        </w:rPr>
      </w:pPr>
      <w:r w:rsidRPr="00DD0E9C">
        <w:rPr>
          <w:rFonts w:ascii="Cambria" w:hAnsi="Cambria"/>
          <w:sz w:val="24"/>
          <w:szCs w:val="24"/>
        </w:rPr>
        <w:t>f</w:t>
      </w:r>
      <w:r w:rsidR="00A919C9" w:rsidRPr="00DD0E9C">
        <w:rPr>
          <w:rFonts w:ascii="Cambria" w:hAnsi="Cambria"/>
          <w:sz w:val="24"/>
          <w:szCs w:val="24"/>
        </w:rPr>
        <w:t>) Volume</w:t>
      </w:r>
      <w:r w:rsidR="001A7CE2" w:rsidRPr="00DD0E9C">
        <w:rPr>
          <w:rFonts w:ascii="Cambria" w:hAnsi="Cambria"/>
          <w:sz w:val="24"/>
          <w:szCs w:val="24"/>
        </w:rPr>
        <w:t>/poids</w:t>
      </w:r>
    </w:p>
    <w:p w14:paraId="62BA8799" w14:textId="7F336911" w:rsidR="00A919C9" w:rsidRPr="00DD0E9C" w:rsidRDefault="00C275F2" w:rsidP="00C275F2">
      <w:pPr>
        <w:spacing w:after="0" w:line="360" w:lineRule="auto"/>
        <w:rPr>
          <w:rFonts w:ascii="Cambria" w:hAnsi="Cambria"/>
          <w:sz w:val="24"/>
          <w:szCs w:val="24"/>
        </w:rPr>
      </w:pPr>
      <w:r w:rsidRPr="00DD0E9C">
        <w:rPr>
          <w:rFonts w:ascii="Cambria" w:hAnsi="Cambria"/>
          <w:sz w:val="24"/>
          <w:szCs w:val="24"/>
        </w:rPr>
        <w:t>g</w:t>
      </w:r>
      <w:r w:rsidR="00A919C9" w:rsidRPr="00DD0E9C">
        <w:rPr>
          <w:rFonts w:ascii="Cambria" w:hAnsi="Cambria"/>
          <w:sz w:val="24"/>
          <w:szCs w:val="24"/>
        </w:rPr>
        <w:t xml:space="preserve">) Date de fabrication </w:t>
      </w:r>
    </w:p>
    <w:p w14:paraId="659CFA94" w14:textId="6643EC66" w:rsidR="00A919C9" w:rsidRPr="00DD0E9C" w:rsidRDefault="00C275F2" w:rsidP="00C275F2">
      <w:pPr>
        <w:spacing w:after="0" w:line="360" w:lineRule="auto"/>
        <w:rPr>
          <w:rFonts w:ascii="Cambria" w:hAnsi="Cambria"/>
          <w:sz w:val="24"/>
          <w:szCs w:val="24"/>
        </w:rPr>
      </w:pPr>
      <w:r w:rsidRPr="00DD0E9C">
        <w:rPr>
          <w:rFonts w:ascii="Cambria" w:hAnsi="Cambria"/>
          <w:sz w:val="24"/>
          <w:szCs w:val="24"/>
        </w:rPr>
        <w:t>h</w:t>
      </w:r>
      <w:r w:rsidR="00A919C9" w:rsidRPr="00DD0E9C">
        <w:rPr>
          <w:rFonts w:ascii="Cambria" w:hAnsi="Cambria"/>
          <w:sz w:val="24"/>
          <w:szCs w:val="24"/>
        </w:rPr>
        <w:t>) Les instructions d'utilisation du Fabricant, mentionner pour usage « intérieur » ou « extérieur » seulement ou pour usage intérieur et extérieur</w:t>
      </w:r>
    </w:p>
    <w:p w14:paraId="3B017CAE" w14:textId="291D252C" w:rsidR="00A919C9" w:rsidRPr="00DD0E9C" w:rsidRDefault="00C275F2" w:rsidP="00C275F2">
      <w:pPr>
        <w:spacing w:after="0" w:line="360" w:lineRule="auto"/>
        <w:rPr>
          <w:rFonts w:ascii="Cambria" w:hAnsi="Cambria"/>
          <w:sz w:val="24"/>
          <w:szCs w:val="24"/>
        </w:rPr>
      </w:pPr>
      <w:r w:rsidRPr="00DD0E9C">
        <w:rPr>
          <w:rFonts w:ascii="Cambria" w:hAnsi="Cambria"/>
          <w:sz w:val="24"/>
          <w:szCs w:val="24"/>
        </w:rPr>
        <w:t>i</w:t>
      </w:r>
      <w:r w:rsidR="00A919C9" w:rsidRPr="00DD0E9C">
        <w:rPr>
          <w:rFonts w:ascii="Cambria" w:hAnsi="Cambria"/>
          <w:sz w:val="24"/>
          <w:szCs w:val="24"/>
        </w:rPr>
        <w:t>) Pays d'origine</w:t>
      </w:r>
    </w:p>
    <w:p w14:paraId="76AE1E57" w14:textId="3769F60A" w:rsidR="00F5453C" w:rsidRPr="00DD0E9C" w:rsidRDefault="00C275F2" w:rsidP="00C275F2">
      <w:pPr>
        <w:spacing w:after="0" w:line="360" w:lineRule="auto"/>
        <w:rPr>
          <w:rFonts w:ascii="Cambria" w:hAnsi="Cambria"/>
          <w:sz w:val="24"/>
          <w:szCs w:val="24"/>
        </w:rPr>
      </w:pPr>
      <w:r w:rsidRPr="00DD0E9C">
        <w:rPr>
          <w:rFonts w:ascii="Cambria" w:hAnsi="Cambria"/>
          <w:sz w:val="24"/>
          <w:szCs w:val="24"/>
        </w:rPr>
        <w:t>j</w:t>
      </w:r>
      <w:r w:rsidR="00A919C9" w:rsidRPr="00DD0E9C">
        <w:rPr>
          <w:rFonts w:ascii="Cambria" w:hAnsi="Cambria"/>
          <w:sz w:val="24"/>
          <w:szCs w:val="24"/>
        </w:rPr>
        <w:t>) Numéro d'identification ou code barre</w:t>
      </w:r>
    </w:p>
    <w:p w14:paraId="5CDC5F6D" w14:textId="73298377" w:rsidR="00A919C9" w:rsidRDefault="00A919C9" w:rsidP="00C275F2">
      <w:pPr>
        <w:spacing w:after="0" w:line="360" w:lineRule="auto"/>
        <w:rPr>
          <w:rFonts w:ascii="Cambria" w:hAnsi="Cambria"/>
          <w:sz w:val="24"/>
          <w:szCs w:val="24"/>
        </w:rPr>
      </w:pPr>
      <w:r w:rsidRPr="00DD0E9C">
        <w:rPr>
          <w:rFonts w:ascii="Cambria" w:hAnsi="Cambria"/>
          <w:sz w:val="24"/>
          <w:szCs w:val="24"/>
        </w:rPr>
        <w:t xml:space="preserve"> </w:t>
      </w:r>
      <w:r w:rsidR="00C275F2" w:rsidRPr="00DD0E9C">
        <w:rPr>
          <w:rFonts w:ascii="Cambria" w:hAnsi="Cambria"/>
          <w:sz w:val="24"/>
          <w:szCs w:val="24"/>
        </w:rPr>
        <w:t>k</w:t>
      </w:r>
      <w:r w:rsidRPr="00DD0E9C">
        <w:rPr>
          <w:rFonts w:ascii="Cambria" w:hAnsi="Cambria"/>
          <w:sz w:val="24"/>
          <w:szCs w:val="24"/>
        </w:rPr>
        <w:t>) condition de Stockage</w:t>
      </w:r>
    </w:p>
    <w:p w14:paraId="3C919DA8" w14:textId="7C0D8130" w:rsidR="00250BC5" w:rsidRPr="00DD0E9C" w:rsidRDefault="001A296A" w:rsidP="00C275F2">
      <w:pPr>
        <w:spacing w:after="0" w:line="360" w:lineRule="auto"/>
        <w:rPr>
          <w:rFonts w:ascii="Cambria" w:hAnsi="Cambria"/>
          <w:sz w:val="24"/>
          <w:szCs w:val="24"/>
        </w:rPr>
      </w:pPr>
      <w:r>
        <w:rPr>
          <w:rFonts w:ascii="Cambria" w:hAnsi="Cambria"/>
          <w:sz w:val="24"/>
          <w:szCs w:val="24"/>
        </w:rPr>
        <w:t xml:space="preserve">l) la date limite d’utilisation </w:t>
      </w:r>
    </w:p>
    <w:p w14:paraId="1AA56F22" w14:textId="4902CE51" w:rsidR="00915D10" w:rsidRPr="00DD0E9C" w:rsidRDefault="001A296A" w:rsidP="00C275F2">
      <w:pPr>
        <w:spacing w:after="0" w:line="360" w:lineRule="auto"/>
        <w:rPr>
          <w:rFonts w:ascii="Cambria" w:hAnsi="Cambria" w:cs="Arial"/>
          <w:b/>
          <w:bCs/>
          <w:sz w:val="24"/>
          <w:szCs w:val="24"/>
        </w:rPr>
      </w:pPr>
      <w:r>
        <w:rPr>
          <w:rFonts w:ascii="Cambria" w:hAnsi="Cambria"/>
          <w:b/>
          <w:bCs/>
          <w:sz w:val="24"/>
          <w:szCs w:val="24"/>
        </w:rPr>
        <w:t>5</w:t>
      </w:r>
      <w:r w:rsidR="00F66FBB" w:rsidRPr="00DD0E9C">
        <w:rPr>
          <w:rFonts w:ascii="Cambria" w:hAnsi="Cambria"/>
          <w:b/>
          <w:bCs/>
          <w:sz w:val="24"/>
          <w:szCs w:val="24"/>
        </w:rPr>
        <w:t>.2</w:t>
      </w:r>
      <w:r w:rsidR="00F66FBB">
        <w:rPr>
          <w:rFonts w:ascii="Cambria" w:hAnsi="Cambria"/>
          <w:b/>
          <w:bCs/>
          <w:sz w:val="24"/>
          <w:szCs w:val="24"/>
        </w:rPr>
        <w:t>.3.</w:t>
      </w:r>
      <w:r w:rsidR="00915D10" w:rsidRPr="00DD0E9C">
        <w:rPr>
          <w:rFonts w:ascii="Cambria" w:hAnsi="Cambria"/>
          <w:b/>
          <w:bCs/>
          <w:sz w:val="24"/>
          <w:szCs w:val="24"/>
        </w:rPr>
        <w:t xml:space="preserve"> Exigences CLP</w:t>
      </w:r>
    </w:p>
    <w:p w14:paraId="11D778A4" w14:textId="06A660C2" w:rsidR="00915D10" w:rsidRPr="00DD0E9C" w:rsidRDefault="00915D10" w:rsidP="00915D1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eastAsia="fr-ML"/>
        </w:rPr>
      </w:pPr>
      <w:r w:rsidRPr="00DD0E9C">
        <w:rPr>
          <w:rFonts w:ascii="Cambria" w:eastAsia="Times New Roman" w:hAnsi="Cambria" w:cs="Arial"/>
          <w:color w:val="000000"/>
          <w:sz w:val="24"/>
          <w:szCs w:val="24"/>
          <w:lang w:eastAsia="fr-ML"/>
        </w:rPr>
        <w:t>Pictogrammes de danger,</w:t>
      </w:r>
    </w:p>
    <w:p w14:paraId="123BE62D" w14:textId="59EC7582" w:rsidR="00915D10" w:rsidRPr="00DD0E9C" w:rsidRDefault="00915D10" w:rsidP="00915D1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eastAsia="fr-ML"/>
        </w:rPr>
      </w:pPr>
      <w:r w:rsidRPr="00DD0E9C">
        <w:rPr>
          <w:rFonts w:ascii="Cambria" w:eastAsia="Times New Roman" w:hAnsi="Cambria" w:cs="Arial"/>
          <w:color w:val="000000"/>
          <w:sz w:val="24"/>
          <w:szCs w:val="24"/>
          <w:lang w:eastAsia="fr-ML"/>
        </w:rPr>
        <w:t>Mention d’avertissement,</w:t>
      </w:r>
    </w:p>
    <w:p w14:paraId="1EFA0179" w14:textId="3F23C5EB" w:rsidR="00915D10" w:rsidRPr="00DD0E9C" w:rsidRDefault="00915D10" w:rsidP="00915D1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eastAsia="fr-ML"/>
        </w:rPr>
      </w:pPr>
      <w:r w:rsidRPr="00DD0E9C">
        <w:rPr>
          <w:rFonts w:ascii="Cambria" w:eastAsia="Times New Roman" w:hAnsi="Cambria" w:cs="Arial"/>
          <w:color w:val="000000"/>
          <w:sz w:val="24"/>
          <w:szCs w:val="24"/>
          <w:lang w:eastAsia="fr-ML"/>
        </w:rPr>
        <w:t>Mentions de danger,</w:t>
      </w:r>
    </w:p>
    <w:p w14:paraId="7817507A" w14:textId="15B4567D" w:rsidR="00915D10" w:rsidRPr="00DD0E9C" w:rsidRDefault="00915D10" w:rsidP="00915D1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eastAsia="fr-ML"/>
        </w:rPr>
      </w:pPr>
      <w:r w:rsidRPr="00DD0E9C">
        <w:rPr>
          <w:rFonts w:ascii="Cambria" w:eastAsia="Times New Roman" w:hAnsi="Cambria" w:cs="Arial"/>
          <w:color w:val="000000"/>
          <w:sz w:val="24"/>
          <w:szCs w:val="24"/>
          <w:lang w:eastAsia="fr-ML"/>
        </w:rPr>
        <w:t>Conseils de prudence,</w:t>
      </w:r>
    </w:p>
    <w:p w14:paraId="31774A23" w14:textId="7A0B9ABA" w:rsidR="00915D10" w:rsidRPr="00DD0E9C" w:rsidRDefault="00915D10" w:rsidP="00915D10">
      <w:pPr>
        <w:numPr>
          <w:ilvl w:val="0"/>
          <w:numId w:val="18"/>
        </w:numPr>
        <w:shd w:val="clear" w:color="auto" w:fill="FFFFFF"/>
        <w:spacing w:before="60" w:after="60" w:line="295" w:lineRule="atLeast"/>
        <w:textAlignment w:val="top"/>
        <w:rPr>
          <w:rFonts w:ascii="Cambria" w:eastAsia="Times New Roman" w:hAnsi="Cambria" w:cs="Arial"/>
          <w:color w:val="000000"/>
          <w:sz w:val="24"/>
          <w:szCs w:val="24"/>
          <w:lang w:eastAsia="fr-ML"/>
        </w:rPr>
      </w:pPr>
      <w:r w:rsidRPr="00DD0E9C">
        <w:rPr>
          <w:rFonts w:ascii="Cambria" w:eastAsia="Times New Roman" w:hAnsi="Cambria" w:cs="Arial"/>
          <w:color w:val="000000"/>
          <w:sz w:val="24"/>
          <w:szCs w:val="24"/>
          <w:lang w:eastAsia="fr-ML"/>
        </w:rPr>
        <w:t>Section des informations supplémentaires,</w:t>
      </w:r>
    </w:p>
    <w:p w14:paraId="5722E201" w14:textId="77777777" w:rsidR="000E42E3" w:rsidRPr="00DD0E9C" w:rsidRDefault="000E42E3" w:rsidP="00A96D5C">
      <w:pPr>
        <w:spacing w:after="0" w:line="276" w:lineRule="auto"/>
        <w:rPr>
          <w:rFonts w:ascii="Cambria" w:hAnsi="Cambria" w:cs="Arial"/>
          <w:sz w:val="24"/>
          <w:szCs w:val="24"/>
        </w:rPr>
      </w:pPr>
    </w:p>
    <w:p w14:paraId="263AD798" w14:textId="2DB8E2EA" w:rsidR="007C2276" w:rsidRPr="00DD0E9C" w:rsidRDefault="001A296A" w:rsidP="00A96D5C">
      <w:pPr>
        <w:spacing w:after="0" w:line="276" w:lineRule="auto"/>
        <w:rPr>
          <w:rFonts w:ascii="Cambria" w:hAnsi="Cambria" w:cs="Arial"/>
          <w:b/>
          <w:bCs/>
          <w:sz w:val="24"/>
          <w:szCs w:val="24"/>
        </w:rPr>
      </w:pPr>
      <w:bookmarkStart w:id="7" w:name="_Hlk98105182"/>
      <w:r>
        <w:rPr>
          <w:rFonts w:ascii="Cambria" w:hAnsi="Cambria" w:cs="Arial"/>
          <w:b/>
          <w:bCs/>
          <w:sz w:val="24"/>
          <w:szCs w:val="24"/>
        </w:rPr>
        <w:t>6</w:t>
      </w:r>
      <w:r w:rsidR="004C307F" w:rsidRPr="00DD0E9C">
        <w:rPr>
          <w:rFonts w:ascii="Cambria" w:hAnsi="Cambria" w:cs="Arial"/>
          <w:b/>
          <w:bCs/>
          <w:sz w:val="24"/>
          <w:szCs w:val="24"/>
        </w:rPr>
        <w:t xml:space="preserve">. Méthodes d'échantillonnage et d'analyse </w:t>
      </w:r>
    </w:p>
    <w:bookmarkEnd w:id="7"/>
    <w:p w14:paraId="62221979" w14:textId="13E495E9" w:rsidR="008524FE" w:rsidRDefault="00915D10" w:rsidP="003E157D">
      <w:pPr>
        <w:spacing w:after="0" w:line="276" w:lineRule="auto"/>
        <w:rPr>
          <w:rFonts w:ascii="Cambria" w:hAnsi="Cambria" w:cs="Arial"/>
          <w:sz w:val="24"/>
          <w:szCs w:val="24"/>
        </w:rPr>
      </w:pPr>
      <w:r w:rsidRPr="00E05467">
        <w:rPr>
          <w:rFonts w:ascii="Cambria" w:hAnsi="Cambria" w:cs="Arial"/>
          <w:sz w:val="24"/>
          <w:szCs w:val="24"/>
          <w:highlight w:val="yellow"/>
        </w:rPr>
        <w:lastRenderedPageBreak/>
        <w:t>Les méthodes d’échantillonnage et d’analyse sont celles précisées dans les normes du chapitre 2 du présent document.</w:t>
      </w:r>
    </w:p>
    <w:p w14:paraId="53B6056B" w14:textId="77777777" w:rsidR="00E05467" w:rsidRDefault="00E05467" w:rsidP="003E157D">
      <w:pPr>
        <w:spacing w:after="0" w:line="276" w:lineRule="auto"/>
        <w:rPr>
          <w:rFonts w:ascii="Cambria" w:hAnsi="Cambria" w:cs="Arial"/>
          <w:sz w:val="24"/>
          <w:szCs w:val="24"/>
        </w:rPr>
      </w:pPr>
    </w:p>
    <w:p w14:paraId="4E3EABD2" w14:textId="77777777" w:rsidR="00E05467" w:rsidRDefault="00E05467" w:rsidP="003E157D">
      <w:pPr>
        <w:spacing w:after="0" w:line="276" w:lineRule="auto"/>
        <w:rPr>
          <w:rFonts w:ascii="Cambria" w:hAnsi="Cambria" w:cs="Arial"/>
          <w:sz w:val="24"/>
          <w:szCs w:val="24"/>
        </w:rPr>
      </w:pPr>
    </w:p>
    <w:p w14:paraId="6A84EF1A" w14:textId="77777777" w:rsidR="00E05467" w:rsidRDefault="00E05467" w:rsidP="003E157D">
      <w:pPr>
        <w:spacing w:after="0" w:line="276" w:lineRule="auto"/>
        <w:rPr>
          <w:rFonts w:ascii="Cambria" w:hAnsi="Cambria" w:cs="Arial"/>
          <w:sz w:val="24"/>
          <w:szCs w:val="24"/>
        </w:rPr>
      </w:pPr>
    </w:p>
    <w:p w14:paraId="4C7E53AA" w14:textId="77777777" w:rsidR="00E05467" w:rsidRDefault="00E05467" w:rsidP="003E157D">
      <w:pPr>
        <w:spacing w:after="0" w:line="276" w:lineRule="auto"/>
        <w:rPr>
          <w:rFonts w:ascii="Cambria" w:hAnsi="Cambria" w:cs="Arial"/>
          <w:sz w:val="24"/>
          <w:szCs w:val="24"/>
        </w:rPr>
      </w:pPr>
    </w:p>
    <w:p w14:paraId="76B21ECE" w14:textId="77777777" w:rsidR="00E05467" w:rsidRDefault="00E05467" w:rsidP="003E157D">
      <w:pPr>
        <w:spacing w:after="0" w:line="276" w:lineRule="auto"/>
        <w:rPr>
          <w:rFonts w:ascii="Cambria" w:hAnsi="Cambria" w:cs="Arial"/>
          <w:sz w:val="24"/>
          <w:szCs w:val="24"/>
        </w:rPr>
      </w:pPr>
    </w:p>
    <w:p w14:paraId="09F33D66" w14:textId="77777777" w:rsidR="00E05467" w:rsidRDefault="00E05467" w:rsidP="003E157D">
      <w:pPr>
        <w:spacing w:after="0" w:line="276" w:lineRule="auto"/>
        <w:rPr>
          <w:rFonts w:ascii="Cambria" w:hAnsi="Cambria" w:cs="Arial"/>
          <w:sz w:val="24"/>
          <w:szCs w:val="24"/>
        </w:rPr>
      </w:pPr>
    </w:p>
    <w:p w14:paraId="217888D2" w14:textId="77777777" w:rsidR="00E05467" w:rsidRDefault="00E05467" w:rsidP="003E157D">
      <w:pPr>
        <w:spacing w:after="0" w:line="276" w:lineRule="auto"/>
        <w:rPr>
          <w:rFonts w:ascii="Cambria" w:hAnsi="Cambria" w:cs="Arial"/>
          <w:sz w:val="24"/>
          <w:szCs w:val="24"/>
        </w:rPr>
      </w:pPr>
    </w:p>
    <w:p w14:paraId="7327E777" w14:textId="77777777" w:rsidR="00E05467" w:rsidRDefault="00E05467" w:rsidP="003E157D">
      <w:pPr>
        <w:spacing w:after="0" w:line="276" w:lineRule="auto"/>
        <w:rPr>
          <w:rFonts w:ascii="Cambria" w:hAnsi="Cambria" w:cs="Arial"/>
          <w:sz w:val="24"/>
          <w:szCs w:val="24"/>
        </w:rPr>
      </w:pPr>
    </w:p>
    <w:p w14:paraId="1BC96D96" w14:textId="77777777" w:rsidR="00E05467" w:rsidRDefault="00E05467" w:rsidP="003E157D">
      <w:pPr>
        <w:spacing w:after="0" w:line="276" w:lineRule="auto"/>
        <w:rPr>
          <w:rFonts w:ascii="Cambria" w:hAnsi="Cambria" w:cs="Arial"/>
          <w:sz w:val="24"/>
          <w:szCs w:val="24"/>
        </w:rPr>
      </w:pPr>
    </w:p>
    <w:p w14:paraId="216170B6" w14:textId="77777777" w:rsidR="00E05467" w:rsidRDefault="00E05467" w:rsidP="003E157D">
      <w:pPr>
        <w:spacing w:after="0" w:line="276" w:lineRule="auto"/>
        <w:rPr>
          <w:rFonts w:ascii="Cambria" w:hAnsi="Cambria" w:cs="Arial"/>
          <w:sz w:val="24"/>
          <w:szCs w:val="24"/>
        </w:rPr>
      </w:pPr>
    </w:p>
    <w:p w14:paraId="1D80DFB4" w14:textId="77777777" w:rsidR="00E05467" w:rsidRDefault="00E05467" w:rsidP="003E157D">
      <w:pPr>
        <w:spacing w:after="0" w:line="276" w:lineRule="auto"/>
        <w:rPr>
          <w:rFonts w:ascii="Cambria" w:hAnsi="Cambria" w:cs="Arial"/>
          <w:sz w:val="24"/>
          <w:szCs w:val="24"/>
        </w:rPr>
      </w:pPr>
    </w:p>
    <w:p w14:paraId="0F44BF7A" w14:textId="77777777" w:rsidR="00E05467" w:rsidRDefault="00E05467" w:rsidP="003E157D">
      <w:pPr>
        <w:spacing w:after="0" w:line="276" w:lineRule="auto"/>
        <w:rPr>
          <w:rFonts w:ascii="Cambria" w:hAnsi="Cambria" w:cs="Arial"/>
          <w:sz w:val="24"/>
          <w:szCs w:val="24"/>
        </w:rPr>
      </w:pPr>
    </w:p>
    <w:p w14:paraId="024BE8C1" w14:textId="77777777" w:rsidR="00E05467" w:rsidRDefault="00E05467" w:rsidP="003E157D">
      <w:pPr>
        <w:spacing w:after="0" w:line="276" w:lineRule="auto"/>
        <w:rPr>
          <w:rFonts w:ascii="Cambria" w:hAnsi="Cambria" w:cs="Arial"/>
          <w:sz w:val="24"/>
          <w:szCs w:val="24"/>
        </w:rPr>
      </w:pPr>
    </w:p>
    <w:p w14:paraId="6B1E1802" w14:textId="77777777" w:rsidR="00E05467" w:rsidRDefault="00E05467" w:rsidP="003E157D">
      <w:pPr>
        <w:spacing w:after="0" w:line="276" w:lineRule="auto"/>
        <w:rPr>
          <w:rFonts w:ascii="Cambria" w:hAnsi="Cambria" w:cs="Arial"/>
          <w:sz w:val="24"/>
          <w:szCs w:val="24"/>
        </w:rPr>
      </w:pPr>
    </w:p>
    <w:p w14:paraId="42AC220A" w14:textId="77777777" w:rsidR="00E05467" w:rsidRDefault="00E05467" w:rsidP="003E157D">
      <w:pPr>
        <w:spacing w:after="0" w:line="276" w:lineRule="auto"/>
        <w:rPr>
          <w:rFonts w:ascii="Cambria" w:hAnsi="Cambria" w:cs="Arial"/>
          <w:sz w:val="24"/>
          <w:szCs w:val="24"/>
        </w:rPr>
      </w:pPr>
    </w:p>
    <w:p w14:paraId="488602E1" w14:textId="77777777" w:rsidR="00E05467" w:rsidRDefault="00E05467" w:rsidP="003E157D">
      <w:pPr>
        <w:spacing w:after="0" w:line="276" w:lineRule="auto"/>
        <w:rPr>
          <w:rFonts w:ascii="Cambria" w:hAnsi="Cambria" w:cs="Arial"/>
          <w:sz w:val="24"/>
          <w:szCs w:val="24"/>
        </w:rPr>
      </w:pPr>
    </w:p>
    <w:p w14:paraId="163A360E" w14:textId="77777777" w:rsidR="00E05467" w:rsidRDefault="00E05467" w:rsidP="003E157D">
      <w:pPr>
        <w:spacing w:after="0" w:line="276" w:lineRule="auto"/>
        <w:rPr>
          <w:rFonts w:ascii="Cambria" w:hAnsi="Cambria" w:cs="Arial"/>
          <w:sz w:val="24"/>
          <w:szCs w:val="24"/>
        </w:rPr>
      </w:pPr>
    </w:p>
    <w:p w14:paraId="2C71606D" w14:textId="77777777" w:rsidR="00E05467" w:rsidRDefault="00E05467" w:rsidP="003E157D">
      <w:pPr>
        <w:spacing w:after="0" w:line="276" w:lineRule="auto"/>
        <w:rPr>
          <w:rFonts w:ascii="Cambria" w:hAnsi="Cambria" w:cs="Arial"/>
          <w:sz w:val="24"/>
          <w:szCs w:val="24"/>
        </w:rPr>
      </w:pPr>
    </w:p>
    <w:p w14:paraId="61945B9C" w14:textId="77777777" w:rsidR="00E05467" w:rsidRDefault="00E05467" w:rsidP="003E157D">
      <w:pPr>
        <w:spacing w:after="0" w:line="276" w:lineRule="auto"/>
        <w:rPr>
          <w:rFonts w:ascii="Cambria" w:hAnsi="Cambria" w:cs="Arial"/>
          <w:sz w:val="24"/>
          <w:szCs w:val="24"/>
        </w:rPr>
      </w:pPr>
    </w:p>
    <w:p w14:paraId="0AA0B77A" w14:textId="77777777" w:rsidR="00E05467" w:rsidRDefault="00E05467" w:rsidP="003E157D">
      <w:pPr>
        <w:spacing w:after="0" w:line="276" w:lineRule="auto"/>
        <w:rPr>
          <w:rFonts w:ascii="Cambria" w:hAnsi="Cambria" w:cs="Arial"/>
          <w:sz w:val="24"/>
          <w:szCs w:val="24"/>
        </w:rPr>
      </w:pPr>
    </w:p>
    <w:p w14:paraId="1871B866" w14:textId="77777777" w:rsidR="00E05467" w:rsidRDefault="00E05467" w:rsidP="003E157D">
      <w:pPr>
        <w:spacing w:after="0" w:line="276" w:lineRule="auto"/>
        <w:rPr>
          <w:rFonts w:ascii="Cambria" w:hAnsi="Cambria" w:cs="Arial"/>
          <w:sz w:val="24"/>
          <w:szCs w:val="24"/>
        </w:rPr>
      </w:pPr>
    </w:p>
    <w:p w14:paraId="5FE911FE" w14:textId="77777777" w:rsidR="00E05467" w:rsidRDefault="00E05467" w:rsidP="003E157D">
      <w:pPr>
        <w:spacing w:after="0" w:line="276" w:lineRule="auto"/>
        <w:rPr>
          <w:rFonts w:ascii="Cambria" w:hAnsi="Cambria" w:cs="Arial"/>
          <w:sz w:val="24"/>
          <w:szCs w:val="24"/>
        </w:rPr>
      </w:pPr>
    </w:p>
    <w:p w14:paraId="55563432" w14:textId="77777777" w:rsidR="00E05467" w:rsidRDefault="00E05467" w:rsidP="003E157D">
      <w:pPr>
        <w:spacing w:after="0" w:line="276" w:lineRule="auto"/>
        <w:rPr>
          <w:rFonts w:ascii="Cambria" w:hAnsi="Cambria" w:cs="Arial"/>
          <w:sz w:val="24"/>
          <w:szCs w:val="24"/>
        </w:rPr>
      </w:pPr>
    </w:p>
    <w:p w14:paraId="3C98DE3B" w14:textId="77777777" w:rsidR="00E05467" w:rsidRDefault="00E05467" w:rsidP="003E157D">
      <w:pPr>
        <w:spacing w:after="0" w:line="276" w:lineRule="auto"/>
        <w:rPr>
          <w:rFonts w:ascii="Cambria" w:hAnsi="Cambria" w:cs="Arial"/>
          <w:sz w:val="24"/>
          <w:szCs w:val="24"/>
        </w:rPr>
      </w:pPr>
    </w:p>
    <w:p w14:paraId="0751EC33" w14:textId="77777777" w:rsidR="00E05467" w:rsidRDefault="00E05467" w:rsidP="003E157D">
      <w:pPr>
        <w:spacing w:after="0" w:line="276" w:lineRule="auto"/>
        <w:rPr>
          <w:rFonts w:ascii="Cambria" w:hAnsi="Cambria" w:cs="Arial"/>
          <w:sz w:val="24"/>
          <w:szCs w:val="24"/>
        </w:rPr>
      </w:pPr>
    </w:p>
    <w:p w14:paraId="53F62A20" w14:textId="77777777" w:rsidR="00E05467" w:rsidRDefault="00E05467" w:rsidP="003E157D">
      <w:pPr>
        <w:spacing w:after="0" w:line="276" w:lineRule="auto"/>
        <w:rPr>
          <w:rFonts w:ascii="Cambria" w:hAnsi="Cambria" w:cs="Arial"/>
          <w:sz w:val="24"/>
          <w:szCs w:val="24"/>
        </w:rPr>
      </w:pPr>
    </w:p>
    <w:p w14:paraId="238D6ED3" w14:textId="77777777" w:rsidR="00E05467" w:rsidRDefault="00E05467" w:rsidP="003E157D">
      <w:pPr>
        <w:spacing w:after="0" w:line="276" w:lineRule="auto"/>
        <w:rPr>
          <w:rFonts w:ascii="Cambria" w:hAnsi="Cambria" w:cs="Arial"/>
          <w:sz w:val="24"/>
          <w:szCs w:val="24"/>
        </w:rPr>
      </w:pPr>
    </w:p>
    <w:p w14:paraId="49E945C5" w14:textId="77777777" w:rsidR="00E05467" w:rsidRDefault="00E05467" w:rsidP="003E157D">
      <w:pPr>
        <w:spacing w:after="0" w:line="276" w:lineRule="auto"/>
        <w:rPr>
          <w:rFonts w:ascii="Cambria" w:hAnsi="Cambria" w:cs="Arial"/>
          <w:sz w:val="24"/>
          <w:szCs w:val="24"/>
        </w:rPr>
      </w:pPr>
    </w:p>
    <w:p w14:paraId="0E91A4CD" w14:textId="77777777" w:rsidR="00E05467" w:rsidRDefault="00E05467" w:rsidP="003E157D">
      <w:pPr>
        <w:spacing w:after="0" w:line="276" w:lineRule="auto"/>
        <w:rPr>
          <w:rFonts w:ascii="Cambria" w:hAnsi="Cambria" w:cs="Arial"/>
          <w:sz w:val="24"/>
          <w:szCs w:val="24"/>
        </w:rPr>
      </w:pPr>
    </w:p>
    <w:p w14:paraId="50251D06" w14:textId="77777777" w:rsidR="00E05467" w:rsidRDefault="00E05467" w:rsidP="003E157D">
      <w:pPr>
        <w:spacing w:after="0" w:line="276" w:lineRule="auto"/>
        <w:rPr>
          <w:rFonts w:ascii="Cambria" w:hAnsi="Cambria" w:cs="Arial"/>
          <w:sz w:val="24"/>
          <w:szCs w:val="24"/>
        </w:rPr>
      </w:pPr>
    </w:p>
    <w:p w14:paraId="56984E39" w14:textId="77777777" w:rsidR="00E05467" w:rsidRDefault="00E05467" w:rsidP="003E157D">
      <w:pPr>
        <w:spacing w:after="0" w:line="276" w:lineRule="auto"/>
        <w:rPr>
          <w:rFonts w:ascii="Cambria" w:hAnsi="Cambria" w:cs="Arial"/>
          <w:sz w:val="24"/>
          <w:szCs w:val="24"/>
        </w:rPr>
      </w:pPr>
    </w:p>
    <w:p w14:paraId="3CA23AA1" w14:textId="77777777" w:rsidR="00E05467" w:rsidRDefault="00E05467" w:rsidP="003E157D">
      <w:pPr>
        <w:spacing w:after="0" w:line="276" w:lineRule="auto"/>
        <w:rPr>
          <w:rFonts w:ascii="Cambria" w:hAnsi="Cambria" w:cs="Arial"/>
          <w:sz w:val="24"/>
          <w:szCs w:val="24"/>
        </w:rPr>
      </w:pPr>
    </w:p>
    <w:p w14:paraId="2CC09F76" w14:textId="77777777" w:rsidR="00E05467" w:rsidRDefault="00E05467" w:rsidP="003E157D">
      <w:pPr>
        <w:spacing w:after="0" w:line="276" w:lineRule="auto"/>
        <w:rPr>
          <w:rFonts w:ascii="Cambria" w:hAnsi="Cambria" w:cs="Arial"/>
          <w:sz w:val="24"/>
          <w:szCs w:val="24"/>
        </w:rPr>
      </w:pPr>
    </w:p>
    <w:p w14:paraId="70F53928" w14:textId="77777777" w:rsidR="00E05467" w:rsidRDefault="00E05467" w:rsidP="003E157D">
      <w:pPr>
        <w:spacing w:after="0" w:line="276" w:lineRule="auto"/>
        <w:rPr>
          <w:rFonts w:ascii="Cambria" w:hAnsi="Cambria" w:cs="Arial"/>
          <w:sz w:val="24"/>
          <w:szCs w:val="24"/>
        </w:rPr>
      </w:pPr>
    </w:p>
    <w:p w14:paraId="1A8B1E1E" w14:textId="77777777" w:rsidR="00E05467" w:rsidRDefault="00E05467" w:rsidP="003E157D">
      <w:pPr>
        <w:spacing w:after="0" w:line="276" w:lineRule="auto"/>
        <w:rPr>
          <w:rFonts w:ascii="Cambria" w:hAnsi="Cambria" w:cs="Arial"/>
          <w:sz w:val="24"/>
          <w:szCs w:val="24"/>
        </w:rPr>
      </w:pPr>
    </w:p>
    <w:p w14:paraId="58273B5D" w14:textId="77777777" w:rsidR="00E05467" w:rsidRDefault="00E05467" w:rsidP="003E157D">
      <w:pPr>
        <w:spacing w:after="0" w:line="276" w:lineRule="auto"/>
        <w:rPr>
          <w:rFonts w:ascii="Cambria" w:hAnsi="Cambria" w:cs="Arial"/>
          <w:sz w:val="24"/>
          <w:szCs w:val="24"/>
        </w:rPr>
      </w:pPr>
    </w:p>
    <w:p w14:paraId="17041B28" w14:textId="77777777" w:rsidR="00E05467" w:rsidRDefault="00E05467" w:rsidP="003E157D">
      <w:pPr>
        <w:spacing w:after="0" w:line="276" w:lineRule="auto"/>
        <w:rPr>
          <w:rFonts w:ascii="Cambria" w:hAnsi="Cambria" w:cs="Arial"/>
          <w:sz w:val="24"/>
          <w:szCs w:val="24"/>
        </w:rPr>
      </w:pPr>
    </w:p>
    <w:p w14:paraId="40B50597" w14:textId="77777777" w:rsidR="00E05467" w:rsidRDefault="00E05467" w:rsidP="003E157D">
      <w:pPr>
        <w:spacing w:after="0" w:line="276" w:lineRule="auto"/>
        <w:rPr>
          <w:rFonts w:ascii="Cambria" w:hAnsi="Cambria" w:cs="Arial"/>
          <w:sz w:val="24"/>
          <w:szCs w:val="24"/>
        </w:rPr>
      </w:pPr>
    </w:p>
    <w:p w14:paraId="35A1A1DB" w14:textId="77777777" w:rsidR="00E05467" w:rsidRDefault="00E05467" w:rsidP="003E157D">
      <w:pPr>
        <w:spacing w:after="0" w:line="276" w:lineRule="auto"/>
        <w:rPr>
          <w:rFonts w:ascii="Cambria" w:hAnsi="Cambria" w:cs="Arial"/>
          <w:sz w:val="24"/>
          <w:szCs w:val="24"/>
        </w:rPr>
      </w:pPr>
    </w:p>
    <w:p w14:paraId="3740A87C" w14:textId="77777777" w:rsidR="00E05467" w:rsidRPr="003E157D" w:rsidRDefault="00E05467" w:rsidP="003E157D">
      <w:pPr>
        <w:spacing w:after="0" w:line="276" w:lineRule="auto"/>
        <w:rPr>
          <w:rFonts w:ascii="Cambria" w:hAnsi="Cambria" w:cs="Arial"/>
          <w:sz w:val="24"/>
          <w:szCs w:val="24"/>
        </w:rPr>
      </w:pPr>
    </w:p>
    <w:p w14:paraId="473B5E80" w14:textId="5612C096" w:rsidR="003D7F3D" w:rsidRPr="00C95372" w:rsidRDefault="003D7F3D" w:rsidP="00605431">
      <w:pPr>
        <w:spacing w:before="360" w:after="120" w:line="276" w:lineRule="auto"/>
        <w:jc w:val="center"/>
        <w:outlineLvl w:val="3"/>
        <w:rPr>
          <w:rFonts w:ascii="Cambria" w:eastAsia="Times New Roman" w:hAnsi="Cambria" w:cs="Times New Roman"/>
          <w:b/>
          <w:bCs/>
          <w:sz w:val="24"/>
          <w:szCs w:val="24"/>
          <w:lang w:eastAsia="fr-ML"/>
        </w:rPr>
      </w:pPr>
      <w:r w:rsidRPr="00C95372">
        <w:rPr>
          <w:rFonts w:ascii="Cambria" w:eastAsia="Times New Roman" w:hAnsi="Cambria" w:cs="Times New Roman"/>
          <w:b/>
          <w:bCs/>
          <w:sz w:val="24"/>
          <w:szCs w:val="24"/>
          <w:lang w:eastAsia="fr-ML"/>
        </w:rPr>
        <w:lastRenderedPageBreak/>
        <w:t>ANNEXE</w:t>
      </w:r>
      <w:r w:rsidR="00A832DF" w:rsidRPr="00C95372">
        <w:rPr>
          <w:rFonts w:ascii="Cambria" w:eastAsia="Times New Roman" w:hAnsi="Cambria" w:cs="Times New Roman"/>
          <w:b/>
          <w:bCs/>
          <w:sz w:val="24"/>
          <w:szCs w:val="24"/>
          <w:lang w:eastAsia="fr-ML"/>
        </w:rPr>
        <w:t xml:space="preserve"> </w:t>
      </w:r>
      <w:r w:rsidR="008524FE" w:rsidRPr="00C95372">
        <w:rPr>
          <w:rFonts w:ascii="Cambria" w:eastAsia="Times New Roman" w:hAnsi="Cambria" w:cs="Times New Roman"/>
          <w:b/>
          <w:bCs/>
          <w:sz w:val="24"/>
          <w:szCs w:val="24"/>
          <w:lang w:eastAsia="fr-ML"/>
        </w:rPr>
        <w:t>1</w:t>
      </w:r>
      <w:r w:rsidR="00C95372">
        <w:rPr>
          <w:rFonts w:ascii="Cambria" w:eastAsia="Times New Roman" w:hAnsi="Cambria" w:cs="Times New Roman"/>
          <w:b/>
          <w:bCs/>
          <w:sz w:val="24"/>
          <w:szCs w:val="24"/>
          <w:lang w:eastAsia="fr-ML"/>
        </w:rPr>
        <w:t>(Informative)</w:t>
      </w:r>
    </w:p>
    <w:p w14:paraId="0F1F6ED4" w14:textId="31F06D1E" w:rsidR="003D7F3D" w:rsidRDefault="003D7F3D" w:rsidP="00D1204E">
      <w:pPr>
        <w:spacing w:after="0" w:line="240" w:lineRule="auto"/>
        <w:outlineLvl w:val="2"/>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Liste des 26 amines aromatiques quantifiées par le laboratoire dans les textiles</w:t>
      </w:r>
      <w:r w:rsidR="00D1204E" w:rsidRPr="00DD0E9C">
        <w:rPr>
          <w:rFonts w:ascii="Cambria" w:eastAsia="Times New Roman" w:hAnsi="Cambria" w:cs="Arial"/>
          <w:b/>
          <w:bCs/>
          <w:sz w:val="24"/>
          <w:szCs w:val="24"/>
          <w:lang w:eastAsia="fr-ML"/>
        </w:rPr>
        <w:t> :</w:t>
      </w:r>
    </w:p>
    <w:p w14:paraId="28732E7C" w14:textId="77777777" w:rsidR="00C95372" w:rsidRPr="00DD0E9C" w:rsidRDefault="00C95372" w:rsidP="00D1204E">
      <w:pPr>
        <w:spacing w:after="0" w:line="240" w:lineRule="auto"/>
        <w:outlineLvl w:val="2"/>
        <w:rPr>
          <w:rFonts w:ascii="Cambria" w:eastAsia="Times New Roman" w:hAnsi="Cambria" w:cs="Arial"/>
          <w:b/>
          <w:bCs/>
          <w:sz w:val="24"/>
          <w:szCs w:val="24"/>
          <w:lang w:eastAsia="fr-ML"/>
        </w:rPr>
      </w:pPr>
    </w:p>
    <w:p w14:paraId="43EB753C"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2-Methyl-5-Nitroaniline (CAS : 99-55-8)</w:t>
      </w:r>
    </w:p>
    <w:p w14:paraId="3AFD5DCE"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2-Naphthylamine (CAS : 91-59-8)</w:t>
      </w:r>
    </w:p>
    <w:p w14:paraId="25048DF7" w14:textId="390A78EF"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2,4-Diaminoanisol (CAS: 615-05-04)</w:t>
      </w:r>
    </w:p>
    <w:p w14:paraId="3AC70650" w14:textId="61CE2F7B"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2,4-Diaminotoluene (CAS: 95-80-7)</w:t>
      </w:r>
    </w:p>
    <w:p w14:paraId="0049ECC7" w14:textId="3E00668A"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2,4-Dimethylaniline (CAS  95-68-1)</w:t>
      </w:r>
    </w:p>
    <w:p w14:paraId="2F0D4D3C" w14:textId="306A8258"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2,4,5-Trimethylaniline (CAS  137-17-7)</w:t>
      </w:r>
    </w:p>
    <w:p w14:paraId="2C58C074" w14:textId="01172504"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2,6-Dimethylaniline (CAS: 87-62-7)</w:t>
      </w:r>
    </w:p>
    <w:p w14:paraId="63DBF935" w14:textId="6FF3C305"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3,3′-Dichlorbenzidine (CAS: 91-94-1)</w:t>
      </w:r>
    </w:p>
    <w:p w14:paraId="08F442A5" w14:textId="758D9C56"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3,3′-Dimethoxybenzidine (CAS: 119-90-4)</w:t>
      </w:r>
    </w:p>
    <w:p w14:paraId="1DAD65FF"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3,3′-Dimethylbenzidine (CAS : 119-93-7)</w:t>
      </w:r>
    </w:p>
    <w:p w14:paraId="202EA801" w14:textId="54B38ED8"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4-Aminoazobenzene (CAS  60-09-6)</w:t>
      </w:r>
    </w:p>
    <w:p w14:paraId="38EFE2F7"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4-Aminobiphenyl (CAS : 92-67-1)</w:t>
      </w:r>
    </w:p>
    <w:p w14:paraId="65E2E4D6" w14:textId="077BDB33"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4-Chloro-o-Toluidine (CAS  95-69-2)</w:t>
      </w:r>
    </w:p>
    <w:p w14:paraId="4C71CE0B" w14:textId="3594E821"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4-Chloraniline (CAS  106-47-8)</w:t>
      </w:r>
    </w:p>
    <w:p w14:paraId="44FA4FD7"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4,4′-Diamino-3,3′-dimethyldiphenylmethane (CAS : 838-88-0)</w:t>
      </w:r>
    </w:p>
    <w:p w14:paraId="51D5CEC2"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4,4′-Diamino-3,3′-dichlordiphenylmethane (CAS : 101-14-4)</w:t>
      </w:r>
    </w:p>
    <w:p w14:paraId="1269D8A6" w14:textId="2C9A0119"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4,4′-Diaminodiphenylmethane (CAS: 101-77-9)</w:t>
      </w:r>
    </w:p>
    <w:p w14:paraId="01A90890" w14:textId="2B28DE05"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4,4′-Oxydianiline (CAS: 101-80-4)</w:t>
      </w:r>
    </w:p>
    <w:p w14:paraId="4CBA2EE3" w14:textId="59DA39A9"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4,4′-Thiodianiline (CAS  139-65-1)</w:t>
      </w:r>
    </w:p>
    <w:p w14:paraId="1DA5AB9C"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Aniline (CAS : 62-53-3)</w:t>
      </w:r>
    </w:p>
    <w:p w14:paraId="77B54940"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Benzidine (CAS : 92-87-5)</w:t>
      </w:r>
    </w:p>
    <w:p w14:paraId="00C80454" w14:textId="7777777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o-Aminoazotoluene (CAS : 97-56-3)</w:t>
      </w:r>
    </w:p>
    <w:p w14:paraId="145AC989" w14:textId="23E2EC0D"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o-Anisidine (CAS: 90-04-0)</w:t>
      </w:r>
    </w:p>
    <w:p w14:paraId="79F23707" w14:textId="53867887"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o-Toluidine (CAS: 95-53-4)</w:t>
      </w:r>
    </w:p>
    <w:p w14:paraId="5C35FDF7" w14:textId="68CAA9A8"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p-Cresidine (CAS: 120-71-8)</w:t>
      </w:r>
    </w:p>
    <w:p w14:paraId="1E5CDD0D" w14:textId="41DB9156" w:rsidR="003D7F3D" w:rsidRPr="00DD0E9C" w:rsidRDefault="003D7F3D" w:rsidP="00D1204E">
      <w:pPr>
        <w:numPr>
          <w:ilvl w:val="0"/>
          <w:numId w:val="13"/>
        </w:numPr>
        <w:spacing w:after="0" w:line="360" w:lineRule="auto"/>
        <w:rPr>
          <w:rFonts w:ascii="Cambria" w:eastAsia="Times New Roman" w:hAnsi="Cambria" w:cs="Arial"/>
          <w:sz w:val="24"/>
          <w:szCs w:val="24"/>
          <w:lang w:eastAsia="fr-ML"/>
        </w:rPr>
      </w:pPr>
      <w:r w:rsidRPr="00DD0E9C">
        <w:rPr>
          <w:rFonts w:ascii="Cambria" w:eastAsia="Times New Roman" w:hAnsi="Cambria" w:cs="Arial"/>
          <w:sz w:val="24"/>
          <w:szCs w:val="24"/>
          <w:lang w:eastAsia="fr-ML"/>
        </w:rPr>
        <w:t>p-Toluidine (CAS  106-49-0)</w:t>
      </w:r>
    </w:p>
    <w:p w14:paraId="594B38CF" w14:textId="35CF2FD9" w:rsidR="006C220D" w:rsidRPr="00DD0E9C" w:rsidRDefault="006C220D" w:rsidP="006C220D">
      <w:pPr>
        <w:spacing w:after="0" w:line="240" w:lineRule="auto"/>
        <w:rPr>
          <w:rFonts w:ascii="Cambria" w:eastAsia="Times New Roman" w:hAnsi="Cambria" w:cs="Arial"/>
          <w:sz w:val="24"/>
          <w:szCs w:val="24"/>
          <w:lang w:eastAsia="fr-ML"/>
        </w:rPr>
      </w:pPr>
    </w:p>
    <w:p w14:paraId="686B58B8" w14:textId="79377038" w:rsidR="006C220D" w:rsidRPr="00DD0E9C" w:rsidRDefault="006C220D" w:rsidP="006C220D">
      <w:pPr>
        <w:spacing w:after="0" w:line="240" w:lineRule="auto"/>
        <w:rPr>
          <w:rFonts w:ascii="Cambria" w:eastAsia="Times New Roman" w:hAnsi="Cambria" w:cs="Arial"/>
          <w:sz w:val="24"/>
          <w:szCs w:val="24"/>
          <w:lang w:eastAsia="fr-ML"/>
        </w:rPr>
      </w:pPr>
    </w:p>
    <w:p w14:paraId="5ED90B54" w14:textId="47948070" w:rsidR="006C220D" w:rsidRPr="00DD0E9C" w:rsidRDefault="006C220D" w:rsidP="006C220D">
      <w:pPr>
        <w:spacing w:after="0" w:line="240" w:lineRule="auto"/>
        <w:rPr>
          <w:rFonts w:ascii="Cambria" w:eastAsia="Times New Roman" w:hAnsi="Cambria" w:cs="Arial"/>
          <w:sz w:val="24"/>
          <w:szCs w:val="24"/>
          <w:lang w:eastAsia="fr-ML"/>
        </w:rPr>
      </w:pPr>
    </w:p>
    <w:p w14:paraId="27102A3F" w14:textId="2C44F3D4" w:rsidR="006C220D" w:rsidRPr="00DD0E9C" w:rsidRDefault="006C220D" w:rsidP="006C220D">
      <w:pPr>
        <w:spacing w:after="0" w:line="240" w:lineRule="auto"/>
        <w:rPr>
          <w:rFonts w:ascii="Cambria" w:eastAsia="Times New Roman" w:hAnsi="Cambria" w:cs="Arial"/>
          <w:sz w:val="24"/>
          <w:szCs w:val="24"/>
          <w:lang w:eastAsia="fr-ML"/>
        </w:rPr>
      </w:pPr>
    </w:p>
    <w:p w14:paraId="6C4AC9AE" w14:textId="0C2804DC" w:rsidR="008524FE" w:rsidRPr="00DD0E9C" w:rsidRDefault="008524FE" w:rsidP="006C220D">
      <w:pPr>
        <w:spacing w:after="0" w:line="240" w:lineRule="auto"/>
        <w:rPr>
          <w:rFonts w:ascii="Cambria" w:eastAsia="Times New Roman" w:hAnsi="Cambria" w:cs="Arial"/>
          <w:sz w:val="24"/>
          <w:szCs w:val="24"/>
          <w:lang w:eastAsia="fr-ML"/>
        </w:rPr>
      </w:pPr>
    </w:p>
    <w:p w14:paraId="764F2E15" w14:textId="56A7C461" w:rsidR="008524FE" w:rsidRDefault="008524FE" w:rsidP="006C220D">
      <w:pPr>
        <w:spacing w:after="0" w:line="240" w:lineRule="auto"/>
        <w:rPr>
          <w:rFonts w:ascii="Cambria" w:eastAsia="Times New Roman" w:hAnsi="Cambria" w:cs="Arial"/>
          <w:sz w:val="24"/>
          <w:szCs w:val="24"/>
          <w:lang w:eastAsia="fr-ML"/>
        </w:rPr>
      </w:pPr>
    </w:p>
    <w:p w14:paraId="40FC950E" w14:textId="77777777" w:rsidR="00250BC5" w:rsidRDefault="00250BC5" w:rsidP="006C220D">
      <w:pPr>
        <w:spacing w:after="0" w:line="240" w:lineRule="auto"/>
        <w:rPr>
          <w:rFonts w:ascii="Cambria" w:eastAsia="Times New Roman" w:hAnsi="Cambria" w:cs="Arial"/>
          <w:sz w:val="24"/>
          <w:szCs w:val="24"/>
          <w:lang w:eastAsia="fr-ML"/>
        </w:rPr>
      </w:pPr>
    </w:p>
    <w:p w14:paraId="13EFCF47" w14:textId="77777777" w:rsidR="00250BC5" w:rsidRDefault="00250BC5" w:rsidP="006C220D">
      <w:pPr>
        <w:spacing w:after="0" w:line="240" w:lineRule="auto"/>
        <w:rPr>
          <w:rFonts w:ascii="Cambria" w:eastAsia="Times New Roman" w:hAnsi="Cambria" w:cs="Arial"/>
          <w:sz w:val="24"/>
          <w:szCs w:val="24"/>
          <w:lang w:eastAsia="fr-ML"/>
        </w:rPr>
      </w:pPr>
    </w:p>
    <w:p w14:paraId="042399A4" w14:textId="7ED80D0C" w:rsidR="00263892" w:rsidRPr="00263892" w:rsidRDefault="008524FE" w:rsidP="00263892">
      <w:pPr>
        <w:spacing w:after="0" w:line="240" w:lineRule="auto"/>
        <w:jc w:val="center"/>
        <w:rPr>
          <w:rFonts w:ascii="Cambria" w:eastAsia="Times New Roman" w:hAnsi="Cambria" w:cs="Arial"/>
          <w:b/>
          <w:sz w:val="24"/>
          <w:szCs w:val="24"/>
          <w:lang w:eastAsia="fr-ML"/>
        </w:rPr>
      </w:pPr>
      <w:r w:rsidRPr="00263892">
        <w:rPr>
          <w:rFonts w:ascii="Cambria" w:eastAsia="Times New Roman" w:hAnsi="Cambria" w:cs="Arial"/>
          <w:b/>
          <w:sz w:val="24"/>
          <w:szCs w:val="24"/>
          <w:lang w:eastAsia="fr-ML"/>
        </w:rPr>
        <w:t>ANNEXE 2</w:t>
      </w:r>
      <w:r w:rsidR="00263892" w:rsidRPr="00263892">
        <w:rPr>
          <w:rFonts w:ascii="Cambria" w:eastAsia="Times New Roman" w:hAnsi="Cambria" w:cs="Arial"/>
          <w:b/>
          <w:sz w:val="24"/>
          <w:szCs w:val="24"/>
          <w:lang w:eastAsia="fr-ML"/>
        </w:rPr>
        <w:t xml:space="preserve"> </w:t>
      </w:r>
      <w:r w:rsidR="00263892">
        <w:rPr>
          <w:rFonts w:ascii="Cambria" w:eastAsia="Times New Roman" w:hAnsi="Cambria" w:cs="Arial"/>
          <w:b/>
          <w:sz w:val="24"/>
          <w:szCs w:val="24"/>
          <w:lang w:eastAsia="fr-ML"/>
        </w:rPr>
        <w:t>(Informatif</w:t>
      </w:r>
      <w:r w:rsidR="00263892" w:rsidRPr="00263892">
        <w:rPr>
          <w:rFonts w:ascii="Cambria" w:eastAsia="Times New Roman" w:hAnsi="Cambria" w:cs="Arial"/>
          <w:b/>
          <w:sz w:val="24"/>
          <w:szCs w:val="24"/>
          <w:lang w:eastAsia="fr-ML"/>
        </w:rPr>
        <w:t>)</w:t>
      </w:r>
    </w:p>
    <w:p w14:paraId="1183C5EC" w14:textId="7F66BF10" w:rsidR="008524FE" w:rsidRPr="00263892" w:rsidRDefault="008524FE" w:rsidP="00263892">
      <w:pPr>
        <w:spacing w:after="0" w:line="240" w:lineRule="auto"/>
        <w:jc w:val="center"/>
        <w:rPr>
          <w:rStyle w:val="lev"/>
          <w:rFonts w:ascii="Cambria" w:hAnsi="Cambria"/>
          <w:b w:val="0"/>
          <w:bCs w:val="0"/>
          <w:iCs/>
          <w:color w:val="000000"/>
          <w:sz w:val="24"/>
          <w:szCs w:val="24"/>
        </w:rPr>
      </w:pPr>
      <w:r w:rsidRPr="00263892">
        <w:rPr>
          <w:rStyle w:val="lev"/>
          <w:rFonts w:ascii="Cambria" w:hAnsi="Cambria"/>
          <w:b w:val="0"/>
          <w:bCs w:val="0"/>
          <w:iCs/>
          <w:color w:val="000000"/>
          <w:sz w:val="24"/>
          <w:szCs w:val="24"/>
        </w:rPr>
        <w:t>Taux de fixation sur la fibre textile pour les différentes classes tinctoriales de</w:t>
      </w:r>
    </w:p>
    <w:p w14:paraId="074CB2FF" w14:textId="23BCD83A" w:rsidR="008524FE" w:rsidRPr="00263892" w:rsidRDefault="008524FE" w:rsidP="00263892">
      <w:pPr>
        <w:spacing w:after="0" w:line="240" w:lineRule="auto"/>
        <w:jc w:val="center"/>
        <w:rPr>
          <w:rStyle w:val="lev"/>
          <w:rFonts w:ascii="Cambria" w:hAnsi="Cambria"/>
          <w:b w:val="0"/>
          <w:bCs w:val="0"/>
          <w:iCs/>
          <w:color w:val="000000"/>
          <w:sz w:val="24"/>
          <w:szCs w:val="24"/>
        </w:rPr>
      </w:pPr>
      <w:r w:rsidRPr="00263892">
        <w:rPr>
          <w:rStyle w:val="lev"/>
          <w:rFonts w:ascii="Cambria" w:hAnsi="Cambria"/>
          <w:b w:val="0"/>
          <w:bCs w:val="0"/>
          <w:iCs/>
          <w:color w:val="000000"/>
          <w:sz w:val="24"/>
          <w:szCs w:val="24"/>
        </w:rPr>
        <w:t>colorants azoïques (O’Neill et al., 1999 ; Azbar et al., 2004).</w:t>
      </w:r>
    </w:p>
    <w:p w14:paraId="247BA652" w14:textId="77777777" w:rsidR="008524FE" w:rsidRPr="00DD0E9C" w:rsidRDefault="008524FE" w:rsidP="008524FE">
      <w:pPr>
        <w:spacing w:after="0" w:line="240" w:lineRule="auto"/>
        <w:rPr>
          <w:rStyle w:val="lev"/>
          <w:rFonts w:ascii="Cambria" w:hAnsi="Cambria"/>
          <w:b w:val="0"/>
          <w:bCs w:val="0"/>
          <w:i/>
          <w:iCs/>
          <w:color w:val="000000"/>
          <w:sz w:val="24"/>
          <w:szCs w:val="24"/>
        </w:rPr>
      </w:pPr>
    </w:p>
    <w:p w14:paraId="36A86EC8" w14:textId="77777777" w:rsidR="008524FE" w:rsidRPr="00DD0E9C" w:rsidRDefault="008524FE" w:rsidP="008524FE">
      <w:pPr>
        <w:spacing w:after="0" w:line="240" w:lineRule="auto"/>
        <w:rPr>
          <w:rFonts w:ascii="Cambria" w:eastAsia="Times New Roman" w:hAnsi="Cambria" w:cs="Arial"/>
          <w:sz w:val="24"/>
          <w:szCs w:val="24"/>
          <w:lang w:eastAsia="fr-ML"/>
        </w:rPr>
      </w:pPr>
    </w:p>
    <w:p w14:paraId="76AEC412" w14:textId="77777777" w:rsidR="008524FE" w:rsidRPr="00DD0E9C" w:rsidRDefault="008524FE" w:rsidP="008524FE">
      <w:pPr>
        <w:spacing w:after="0" w:line="240" w:lineRule="auto"/>
        <w:rPr>
          <w:rFonts w:ascii="Cambria" w:eastAsia="Times New Roman" w:hAnsi="Cambria" w:cs="Arial"/>
          <w:sz w:val="24"/>
          <w:szCs w:val="24"/>
          <w:lang w:eastAsia="fr-ML"/>
        </w:rPr>
      </w:pPr>
    </w:p>
    <w:tbl>
      <w:tblPr>
        <w:tblStyle w:val="Grilledutableau"/>
        <w:tblW w:w="0" w:type="auto"/>
        <w:jc w:val="center"/>
        <w:tblLook w:val="04A0" w:firstRow="1" w:lastRow="0" w:firstColumn="1" w:lastColumn="0" w:noHBand="0" w:noVBand="1"/>
      </w:tblPr>
      <w:tblGrid>
        <w:gridCol w:w="2265"/>
        <w:gridCol w:w="1841"/>
        <w:gridCol w:w="1559"/>
        <w:gridCol w:w="1560"/>
      </w:tblGrid>
      <w:tr w:rsidR="008524FE" w:rsidRPr="00DD0E9C" w14:paraId="7175BB4D" w14:textId="77777777" w:rsidTr="00250BC5">
        <w:trPr>
          <w:jc w:val="center"/>
        </w:trPr>
        <w:tc>
          <w:tcPr>
            <w:tcW w:w="2265" w:type="dxa"/>
            <w:shd w:val="clear" w:color="auto" w:fill="BFBFBF" w:themeFill="background1" w:themeFillShade="BF"/>
          </w:tcPr>
          <w:p w14:paraId="29A4E971" w14:textId="77777777" w:rsidR="008524FE" w:rsidRPr="00DD0E9C" w:rsidRDefault="008524FE"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Classe colorant</w:t>
            </w:r>
          </w:p>
        </w:tc>
        <w:tc>
          <w:tcPr>
            <w:tcW w:w="1841" w:type="dxa"/>
            <w:shd w:val="clear" w:color="auto" w:fill="BFBFBF" w:themeFill="background1" w:themeFillShade="BF"/>
          </w:tcPr>
          <w:p w14:paraId="369C541E" w14:textId="77777777" w:rsidR="008524FE" w:rsidRPr="00DD0E9C" w:rsidRDefault="008524FE"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Fibres teintes</w:t>
            </w:r>
          </w:p>
        </w:tc>
        <w:tc>
          <w:tcPr>
            <w:tcW w:w="1559" w:type="dxa"/>
            <w:shd w:val="clear" w:color="auto" w:fill="BFBFBF" w:themeFill="background1" w:themeFillShade="BF"/>
          </w:tcPr>
          <w:p w14:paraId="2653C1FD" w14:textId="77777777" w:rsidR="008524FE" w:rsidRPr="00DD0E9C" w:rsidRDefault="008524FE" w:rsidP="00250BC5">
            <w:pPr>
              <w:jc w:val="cente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Fixation %</w:t>
            </w:r>
          </w:p>
        </w:tc>
        <w:tc>
          <w:tcPr>
            <w:tcW w:w="1560" w:type="dxa"/>
            <w:shd w:val="clear" w:color="auto" w:fill="BFBFBF" w:themeFill="background1" w:themeFillShade="BF"/>
          </w:tcPr>
          <w:p w14:paraId="7645DE80" w14:textId="77777777" w:rsidR="008524FE" w:rsidRPr="00DD0E9C" w:rsidRDefault="008524FE" w:rsidP="00250BC5">
            <w:pPr>
              <w:jc w:val="cente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Rejet %</w:t>
            </w:r>
          </w:p>
        </w:tc>
      </w:tr>
      <w:tr w:rsidR="008524FE" w:rsidRPr="00DD0E9C" w14:paraId="59DFC6A3" w14:textId="77777777" w:rsidTr="00250BC5">
        <w:trPr>
          <w:jc w:val="center"/>
        </w:trPr>
        <w:tc>
          <w:tcPr>
            <w:tcW w:w="2265" w:type="dxa"/>
          </w:tcPr>
          <w:p w14:paraId="4C9F5AE7"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Acide</w:t>
            </w:r>
          </w:p>
        </w:tc>
        <w:tc>
          <w:tcPr>
            <w:tcW w:w="1841" w:type="dxa"/>
          </w:tcPr>
          <w:p w14:paraId="186F3958"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Laine, Nylon</w:t>
            </w:r>
          </w:p>
        </w:tc>
        <w:tc>
          <w:tcPr>
            <w:tcW w:w="1559" w:type="dxa"/>
          </w:tcPr>
          <w:p w14:paraId="7DF7AE3F"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80 - 93</w:t>
            </w:r>
          </w:p>
        </w:tc>
        <w:tc>
          <w:tcPr>
            <w:tcW w:w="1560" w:type="dxa"/>
          </w:tcPr>
          <w:p w14:paraId="21E49974"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7 - 20</w:t>
            </w:r>
          </w:p>
        </w:tc>
      </w:tr>
      <w:tr w:rsidR="008524FE" w:rsidRPr="00DD0E9C" w14:paraId="1BC91A2E" w14:textId="77777777" w:rsidTr="00250BC5">
        <w:trPr>
          <w:jc w:val="center"/>
        </w:trPr>
        <w:tc>
          <w:tcPr>
            <w:tcW w:w="2265" w:type="dxa"/>
          </w:tcPr>
          <w:p w14:paraId="78D450B3"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Basique</w:t>
            </w:r>
          </w:p>
        </w:tc>
        <w:tc>
          <w:tcPr>
            <w:tcW w:w="1841" w:type="dxa"/>
          </w:tcPr>
          <w:p w14:paraId="0428DC0A"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Acrylique</w:t>
            </w:r>
          </w:p>
        </w:tc>
        <w:tc>
          <w:tcPr>
            <w:tcW w:w="1559" w:type="dxa"/>
          </w:tcPr>
          <w:p w14:paraId="2E8E2C99"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97 - 98</w:t>
            </w:r>
          </w:p>
        </w:tc>
        <w:tc>
          <w:tcPr>
            <w:tcW w:w="1560" w:type="dxa"/>
          </w:tcPr>
          <w:p w14:paraId="1F51AF91"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2 - 3</w:t>
            </w:r>
          </w:p>
        </w:tc>
      </w:tr>
      <w:tr w:rsidR="008524FE" w:rsidRPr="00DD0E9C" w14:paraId="5837F4EF" w14:textId="77777777" w:rsidTr="00250BC5">
        <w:trPr>
          <w:jc w:val="center"/>
        </w:trPr>
        <w:tc>
          <w:tcPr>
            <w:tcW w:w="2265" w:type="dxa"/>
          </w:tcPr>
          <w:p w14:paraId="0CFE1BA6"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De cuve</w:t>
            </w:r>
          </w:p>
        </w:tc>
        <w:tc>
          <w:tcPr>
            <w:tcW w:w="1841" w:type="dxa"/>
          </w:tcPr>
          <w:p w14:paraId="0B7766FB"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Cellulose</w:t>
            </w:r>
          </w:p>
        </w:tc>
        <w:tc>
          <w:tcPr>
            <w:tcW w:w="1559" w:type="dxa"/>
          </w:tcPr>
          <w:p w14:paraId="7EB65D15"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80 - 95</w:t>
            </w:r>
          </w:p>
        </w:tc>
        <w:tc>
          <w:tcPr>
            <w:tcW w:w="1560" w:type="dxa"/>
          </w:tcPr>
          <w:p w14:paraId="351DEDC9"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5 - 20</w:t>
            </w:r>
          </w:p>
        </w:tc>
      </w:tr>
      <w:tr w:rsidR="008524FE" w:rsidRPr="00DD0E9C" w14:paraId="79FF95D4" w14:textId="77777777" w:rsidTr="00250BC5">
        <w:trPr>
          <w:jc w:val="center"/>
        </w:trPr>
        <w:tc>
          <w:tcPr>
            <w:tcW w:w="2265" w:type="dxa"/>
          </w:tcPr>
          <w:p w14:paraId="75BC6883"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Directe</w:t>
            </w:r>
          </w:p>
        </w:tc>
        <w:tc>
          <w:tcPr>
            <w:tcW w:w="1841" w:type="dxa"/>
          </w:tcPr>
          <w:p w14:paraId="580254D0"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Cellulose </w:t>
            </w:r>
          </w:p>
        </w:tc>
        <w:tc>
          <w:tcPr>
            <w:tcW w:w="1559" w:type="dxa"/>
          </w:tcPr>
          <w:p w14:paraId="6C7C86B4"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70 - 95</w:t>
            </w:r>
          </w:p>
        </w:tc>
        <w:tc>
          <w:tcPr>
            <w:tcW w:w="1560" w:type="dxa"/>
          </w:tcPr>
          <w:p w14:paraId="00488AC0"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5 - 30</w:t>
            </w:r>
          </w:p>
        </w:tc>
      </w:tr>
      <w:tr w:rsidR="008524FE" w:rsidRPr="00DD0E9C" w14:paraId="5CE2975E" w14:textId="77777777" w:rsidTr="00250BC5">
        <w:trPr>
          <w:jc w:val="center"/>
        </w:trPr>
        <w:tc>
          <w:tcPr>
            <w:tcW w:w="2265" w:type="dxa"/>
          </w:tcPr>
          <w:p w14:paraId="5D23DB0E"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Dispersé</w:t>
            </w:r>
          </w:p>
        </w:tc>
        <w:tc>
          <w:tcPr>
            <w:tcW w:w="1841" w:type="dxa"/>
          </w:tcPr>
          <w:p w14:paraId="439785AC"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Synthétique</w:t>
            </w:r>
          </w:p>
        </w:tc>
        <w:tc>
          <w:tcPr>
            <w:tcW w:w="1559" w:type="dxa"/>
          </w:tcPr>
          <w:p w14:paraId="26EFEC4E"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80 - 92</w:t>
            </w:r>
          </w:p>
        </w:tc>
        <w:tc>
          <w:tcPr>
            <w:tcW w:w="1560" w:type="dxa"/>
          </w:tcPr>
          <w:p w14:paraId="5D49377D"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8 - 20</w:t>
            </w:r>
          </w:p>
        </w:tc>
      </w:tr>
      <w:tr w:rsidR="008524FE" w:rsidRPr="00DD0E9C" w14:paraId="667D545D" w14:textId="77777777" w:rsidTr="00250BC5">
        <w:trPr>
          <w:jc w:val="center"/>
        </w:trPr>
        <w:tc>
          <w:tcPr>
            <w:tcW w:w="2265" w:type="dxa"/>
          </w:tcPr>
          <w:p w14:paraId="7BD5CCA2" w14:textId="35180D56" w:rsidR="008524FE" w:rsidRPr="00DD0E9C" w:rsidRDefault="00A832DF"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Réactif</w:t>
            </w:r>
          </w:p>
        </w:tc>
        <w:tc>
          <w:tcPr>
            <w:tcW w:w="1841" w:type="dxa"/>
          </w:tcPr>
          <w:p w14:paraId="54185ABC"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Cellulose </w:t>
            </w:r>
          </w:p>
        </w:tc>
        <w:tc>
          <w:tcPr>
            <w:tcW w:w="1559" w:type="dxa"/>
          </w:tcPr>
          <w:p w14:paraId="455DD01D"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50 - 80</w:t>
            </w:r>
          </w:p>
        </w:tc>
        <w:tc>
          <w:tcPr>
            <w:tcW w:w="1560" w:type="dxa"/>
          </w:tcPr>
          <w:p w14:paraId="3B05BF01"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20- 50</w:t>
            </w:r>
          </w:p>
        </w:tc>
      </w:tr>
      <w:tr w:rsidR="008524FE" w:rsidRPr="00DD0E9C" w14:paraId="64D1A6B5" w14:textId="77777777" w:rsidTr="00250BC5">
        <w:trPr>
          <w:jc w:val="center"/>
        </w:trPr>
        <w:tc>
          <w:tcPr>
            <w:tcW w:w="2265" w:type="dxa"/>
          </w:tcPr>
          <w:p w14:paraId="711A6D2B"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Dispersé</w:t>
            </w:r>
          </w:p>
        </w:tc>
        <w:tc>
          <w:tcPr>
            <w:tcW w:w="1841" w:type="dxa"/>
          </w:tcPr>
          <w:p w14:paraId="1DDAEE5A" w14:textId="77777777" w:rsidR="008524FE" w:rsidRPr="00DD0E9C" w:rsidRDefault="008524FE"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Cellulose </w:t>
            </w:r>
          </w:p>
        </w:tc>
        <w:tc>
          <w:tcPr>
            <w:tcW w:w="1559" w:type="dxa"/>
          </w:tcPr>
          <w:p w14:paraId="72F6C38A"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60 - 70</w:t>
            </w:r>
          </w:p>
        </w:tc>
        <w:tc>
          <w:tcPr>
            <w:tcW w:w="1560" w:type="dxa"/>
          </w:tcPr>
          <w:p w14:paraId="7FB884F5" w14:textId="77777777" w:rsidR="008524FE" w:rsidRPr="00DD0E9C" w:rsidRDefault="008524FE"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30 - 40</w:t>
            </w:r>
          </w:p>
        </w:tc>
      </w:tr>
    </w:tbl>
    <w:p w14:paraId="6812BC28" w14:textId="77777777" w:rsidR="00263892" w:rsidRDefault="00263892" w:rsidP="006C220D">
      <w:pPr>
        <w:spacing w:after="0" w:line="240" w:lineRule="auto"/>
        <w:rPr>
          <w:rFonts w:ascii="Cambria" w:eastAsia="Times New Roman" w:hAnsi="Cambria" w:cs="Arial"/>
          <w:sz w:val="24"/>
          <w:szCs w:val="24"/>
          <w:lang w:eastAsia="fr-ML"/>
        </w:rPr>
      </w:pPr>
    </w:p>
    <w:p w14:paraId="3E26F7F4" w14:textId="77777777" w:rsidR="003E157D" w:rsidRPr="00DD0E9C" w:rsidRDefault="003E157D" w:rsidP="006C220D">
      <w:pPr>
        <w:spacing w:after="0" w:line="240" w:lineRule="auto"/>
        <w:rPr>
          <w:rFonts w:ascii="Cambria" w:eastAsia="Times New Roman" w:hAnsi="Cambria" w:cs="Arial"/>
          <w:sz w:val="24"/>
          <w:szCs w:val="24"/>
          <w:lang w:eastAsia="fr-ML"/>
        </w:rPr>
      </w:pPr>
    </w:p>
    <w:p w14:paraId="450864F2" w14:textId="77777777" w:rsidR="00263892" w:rsidRDefault="00263892" w:rsidP="006C220D">
      <w:pPr>
        <w:spacing w:after="0" w:line="240" w:lineRule="auto"/>
        <w:rPr>
          <w:rFonts w:ascii="Cambria" w:eastAsia="Times New Roman" w:hAnsi="Cambria" w:cs="Arial"/>
          <w:sz w:val="24"/>
          <w:szCs w:val="24"/>
          <w:lang w:eastAsia="fr-ML"/>
        </w:rPr>
      </w:pPr>
    </w:p>
    <w:p w14:paraId="74A2AC11" w14:textId="77777777" w:rsidR="00E05467" w:rsidRDefault="00E05467" w:rsidP="006C220D">
      <w:pPr>
        <w:spacing w:after="0" w:line="240" w:lineRule="auto"/>
        <w:rPr>
          <w:rFonts w:ascii="Cambria" w:eastAsia="Times New Roman" w:hAnsi="Cambria" w:cs="Arial"/>
          <w:sz w:val="24"/>
          <w:szCs w:val="24"/>
          <w:lang w:eastAsia="fr-ML"/>
        </w:rPr>
      </w:pPr>
    </w:p>
    <w:p w14:paraId="126138D2" w14:textId="77777777" w:rsidR="00E05467" w:rsidRDefault="00E05467" w:rsidP="006C220D">
      <w:pPr>
        <w:spacing w:after="0" w:line="240" w:lineRule="auto"/>
        <w:rPr>
          <w:rFonts w:ascii="Cambria" w:eastAsia="Times New Roman" w:hAnsi="Cambria" w:cs="Arial"/>
          <w:sz w:val="24"/>
          <w:szCs w:val="24"/>
          <w:lang w:eastAsia="fr-ML"/>
        </w:rPr>
      </w:pPr>
    </w:p>
    <w:p w14:paraId="03F4907B" w14:textId="77777777" w:rsidR="00E05467" w:rsidRDefault="00E05467" w:rsidP="006C220D">
      <w:pPr>
        <w:spacing w:after="0" w:line="240" w:lineRule="auto"/>
        <w:rPr>
          <w:rFonts w:ascii="Cambria" w:eastAsia="Times New Roman" w:hAnsi="Cambria" w:cs="Arial"/>
          <w:sz w:val="24"/>
          <w:szCs w:val="24"/>
          <w:lang w:eastAsia="fr-ML"/>
        </w:rPr>
      </w:pPr>
    </w:p>
    <w:p w14:paraId="1E03A5A9" w14:textId="77777777" w:rsidR="00E05467" w:rsidRDefault="00E05467" w:rsidP="006C220D">
      <w:pPr>
        <w:spacing w:after="0" w:line="240" w:lineRule="auto"/>
        <w:rPr>
          <w:rFonts w:ascii="Cambria" w:eastAsia="Times New Roman" w:hAnsi="Cambria" w:cs="Arial"/>
          <w:sz w:val="24"/>
          <w:szCs w:val="24"/>
          <w:lang w:eastAsia="fr-ML"/>
        </w:rPr>
      </w:pPr>
    </w:p>
    <w:p w14:paraId="515D6E09" w14:textId="77777777" w:rsidR="00E05467" w:rsidRDefault="00E05467" w:rsidP="006C220D">
      <w:pPr>
        <w:spacing w:after="0" w:line="240" w:lineRule="auto"/>
        <w:rPr>
          <w:rFonts w:ascii="Cambria" w:eastAsia="Times New Roman" w:hAnsi="Cambria" w:cs="Arial"/>
          <w:sz w:val="24"/>
          <w:szCs w:val="24"/>
          <w:lang w:eastAsia="fr-ML"/>
        </w:rPr>
      </w:pPr>
    </w:p>
    <w:p w14:paraId="675220B1" w14:textId="77777777" w:rsidR="00E05467" w:rsidRDefault="00E05467" w:rsidP="006C220D">
      <w:pPr>
        <w:spacing w:after="0" w:line="240" w:lineRule="auto"/>
        <w:rPr>
          <w:rFonts w:ascii="Cambria" w:eastAsia="Times New Roman" w:hAnsi="Cambria" w:cs="Arial"/>
          <w:sz w:val="24"/>
          <w:szCs w:val="24"/>
          <w:lang w:eastAsia="fr-ML"/>
        </w:rPr>
      </w:pPr>
    </w:p>
    <w:p w14:paraId="2A656A7D" w14:textId="77777777" w:rsidR="00E05467" w:rsidRDefault="00E05467" w:rsidP="006C220D">
      <w:pPr>
        <w:spacing w:after="0" w:line="240" w:lineRule="auto"/>
        <w:rPr>
          <w:rFonts w:ascii="Cambria" w:eastAsia="Times New Roman" w:hAnsi="Cambria" w:cs="Arial"/>
          <w:sz w:val="24"/>
          <w:szCs w:val="24"/>
          <w:lang w:eastAsia="fr-ML"/>
        </w:rPr>
      </w:pPr>
    </w:p>
    <w:p w14:paraId="7DDC5F1C" w14:textId="77777777" w:rsidR="00E05467" w:rsidRDefault="00E05467" w:rsidP="006C220D">
      <w:pPr>
        <w:spacing w:after="0" w:line="240" w:lineRule="auto"/>
        <w:rPr>
          <w:rFonts w:ascii="Cambria" w:eastAsia="Times New Roman" w:hAnsi="Cambria" w:cs="Arial"/>
          <w:sz w:val="24"/>
          <w:szCs w:val="24"/>
          <w:lang w:eastAsia="fr-ML"/>
        </w:rPr>
      </w:pPr>
    </w:p>
    <w:p w14:paraId="716B270D" w14:textId="77777777" w:rsidR="00E05467" w:rsidRDefault="00E05467" w:rsidP="006C220D">
      <w:pPr>
        <w:spacing w:after="0" w:line="240" w:lineRule="auto"/>
        <w:rPr>
          <w:rFonts w:ascii="Cambria" w:eastAsia="Times New Roman" w:hAnsi="Cambria" w:cs="Arial"/>
          <w:sz w:val="24"/>
          <w:szCs w:val="24"/>
          <w:lang w:eastAsia="fr-ML"/>
        </w:rPr>
      </w:pPr>
    </w:p>
    <w:p w14:paraId="6B5A2FFD" w14:textId="77777777" w:rsidR="00E05467" w:rsidRDefault="00E05467" w:rsidP="006C220D">
      <w:pPr>
        <w:spacing w:after="0" w:line="240" w:lineRule="auto"/>
        <w:rPr>
          <w:rFonts w:ascii="Cambria" w:eastAsia="Times New Roman" w:hAnsi="Cambria" w:cs="Arial"/>
          <w:sz w:val="24"/>
          <w:szCs w:val="24"/>
          <w:lang w:eastAsia="fr-ML"/>
        </w:rPr>
      </w:pPr>
    </w:p>
    <w:p w14:paraId="798068CE" w14:textId="77777777" w:rsidR="00E05467" w:rsidRDefault="00E05467" w:rsidP="006C220D">
      <w:pPr>
        <w:spacing w:after="0" w:line="240" w:lineRule="auto"/>
        <w:rPr>
          <w:rFonts w:ascii="Cambria" w:eastAsia="Times New Roman" w:hAnsi="Cambria" w:cs="Arial"/>
          <w:sz w:val="24"/>
          <w:szCs w:val="24"/>
          <w:lang w:eastAsia="fr-ML"/>
        </w:rPr>
      </w:pPr>
    </w:p>
    <w:p w14:paraId="4C241FAA" w14:textId="77777777" w:rsidR="00E05467" w:rsidRDefault="00E05467" w:rsidP="006C220D">
      <w:pPr>
        <w:spacing w:after="0" w:line="240" w:lineRule="auto"/>
        <w:rPr>
          <w:rFonts w:ascii="Cambria" w:eastAsia="Times New Roman" w:hAnsi="Cambria" w:cs="Arial"/>
          <w:sz w:val="24"/>
          <w:szCs w:val="24"/>
          <w:lang w:eastAsia="fr-ML"/>
        </w:rPr>
      </w:pPr>
    </w:p>
    <w:p w14:paraId="2B6D4897" w14:textId="77777777" w:rsidR="00E05467" w:rsidRDefault="00E05467" w:rsidP="006C220D">
      <w:pPr>
        <w:spacing w:after="0" w:line="240" w:lineRule="auto"/>
        <w:rPr>
          <w:rFonts w:ascii="Cambria" w:eastAsia="Times New Roman" w:hAnsi="Cambria" w:cs="Arial"/>
          <w:sz w:val="24"/>
          <w:szCs w:val="24"/>
          <w:lang w:eastAsia="fr-ML"/>
        </w:rPr>
      </w:pPr>
    </w:p>
    <w:p w14:paraId="0B9F172B" w14:textId="77777777" w:rsidR="00E05467" w:rsidRDefault="00E05467" w:rsidP="006C220D">
      <w:pPr>
        <w:spacing w:after="0" w:line="240" w:lineRule="auto"/>
        <w:rPr>
          <w:rFonts w:ascii="Cambria" w:eastAsia="Times New Roman" w:hAnsi="Cambria" w:cs="Arial"/>
          <w:sz w:val="24"/>
          <w:szCs w:val="24"/>
          <w:lang w:eastAsia="fr-ML"/>
        </w:rPr>
      </w:pPr>
    </w:p>
    <w:p w14:paraId="2DCAE2A9" w14:textId="77777777" w:rsidR="00E05467" w:rsidRDefault="00E05467" w:rsidP="006C220D">
      <w:pPr>
        <w:spacing w:after="0" w:line="240" w:lineRule="auto"/>
        <w:rPr>
          <w:rFonts w:ascii="Cambria" w:eastAsia="Times New Roman" w:hAnsi="Cambria" w:cs="Arial"/>
          <w:sz w:val="24"/>
          <w:szCs w:val="24"/>
          <w:lang w:eastAsia="fr-ML"/>
        </w:rPr>
      </w:pPr>
    </w:p>
    <w:p w14:paraId="44F4FA89" w14:textId="77777777" w:rsidR="00E05467" w:rsidRDefault="00E05467" w:rsidP="006C220D">
      <w:pPr>
        <w:spacing w:after="0" w:line="240" w:lineRule="auto"/>
        <w:rPr>
          <w:rFonts w:ascii="Cambria" w:eastAsia="Times New Roman" w:hAnsi="Cambria" w:cs="Arial"/>
          <w:sz w:val="24"/>
          <w:szCs w:val="24"/>
          <w:lang w:eastAsia="fr-ML"/>
        </w:rPr>
      </w:pPr>
    </w:p>
    <w:p w14:paraId="2755F594" w14:textId="77777777" w:rsidR="00E05467" w:rsidRDefault="00E05467" w:rsidP="006C220D">
      <w:pPr>
        <w:spacing w:after="0" w:line="240" w:lineRule="auto"/>
        <w:rPr>
          <w:rFonts w:ascii="Cambria" w:eastAsia="Times New Roman" w:hAnsi="Cambria" w:cs="Arial"/>
          <w:sz w:val="24"/>
          <w:szCs w:val="24"/>
          <w:lang w:eastAsia="fr-ML"/>
        </w:rPr>
      </w:pPr>
    </w:p>
    <w:p w14:paraId="713C9507" w14:textId="77777777" w:rsidR="00E05467" w:rsidRDefault="00E05467" w:rsidP="006C220D">
      <w:pPr>
        <w:spacing w:after="0" w:line="240" w:lineRule="auto"/>
        <w:rPr>
          <w:rFonts w:ascii="Cambria" w:eastAsia="Times New Roman" w:hAnsi="Cambria" w:cs="Arial"/>
          <w:sz w:val="24"/>
          <w:szCs w:val="24"/>
          <w:lang w:eastAsia="fr-ML"/>
        </w:rPr>
      </w:pPr>
    </w:p>
    <w:p w14:paraId="1034249C" w14:textId="77777777" w:rsidR="00E05467" w:rsidRDefault="00E05467" w:rsidP="006C220D">
      <w:pPr>
        <w:spacing w:after="0" w:line="240" w:lineRule="auto"/>
        <w:rPr>
          <w:rFonts w:ascii="Cambria" w:eastAsia="Times New Roman" w:hAnsi="Cambria" w:cs="Arial"/>
          <w:sz w:val="24"/>
          <w:szCs w:val="24"/>
          <w:lang w:eastAsia="fr-ML"/>
        </w:rPr>
      </w:pPr>
    </w:p>
    <w:p w14:paraId="6A4AC53E" w14:textId="77777777" w:rsidR="00E05467" w:rsidRDefault="00E05467" w:rsidP="006C220D">
      <w:pPr>
        <w:spacing w:after="0" w:line="240" w:lineRule="auto"/>
        <w:rPr>
          <w:rFonts w:ascii="Cambria" w:eastAsia="Times New Roman" w:hAnsi="Cambria" w:cs="Arial"/>
          <w:sz w:val="24"/>
          <w:szCs w:val="24"/>
          <w:lang w:eastAsia="fr-ML"/>
        </w:rPr>
      </w:pPr>
    </w:p>
    <w:p w14:paraId="04372DE8" w14:textId="77777777" w:rsidR="00E05467" w:rsidRDefault="00E05467" w:rsidP="006C220D">
      <w:pPr>
        <w:spacing w:after="0" w:line="240" w:lineRule="auto"/>
        <w:rPr>
          <w:rFonts w:ascii="Cambria" w:eastAsia="Times New Roman" w:hAnsi="Cambria" w:cs="Arial"/>
          <w:sz w:val="24"/>
          <w:szCs w:val="24"/>
          <w:lang w:eastAsia="fr-ML"/>
        </w:rPr>
      </w:pPr>
    </w:p>
    <w:p w14:paraId="1181A875" w14:textId="77777777" w:rsidR="00E05467" w:rsidRDefault="00E05467" w:rsidP="006C220D">
      <w:pPr>
        <w:spacing w:after="0" w:line="240" w:lineRule="auto"/>
        <w:rPr>
          <w:rFonts w:ascii="Cambria" w:eastAsia="Times New Roman" w:hAnsi="Cambria" w:cs="Arial"/>
          <w:sz w:val="24"/>
          <w:szCs w:val="24"/>
          <w:lang w:eastAsia="fr-ML"/>
        </w:rPr>
      </w:pPr>
    </w:p>
    <w:p w14:paraId="7189E4E9" w14:textId="77777777" w:rsidR="00E05467" w:rsidRDefault="00E05467" w:rsidP="006C220D">
      <w:pPr>
        <w:spacing w:after="0" w:line="240" w:lineRule="auto"/>
        <w:rPr>
          <w:rFonts w:ascii="Cambria" w:eastAsia="Times New Roman" w:hAnsi="Cambria" w:cs="Arial"/>
          <w:sz w:val="24"/>
          <w:szCs w:val="24"/>
          <w:lang w:eastAsia="fr-ML"/>
        </w:rPr>
      </w:pPr>
    </w:p>
    <w:p w14:paraId="2D2C5C2A" w14:textId="77777777" w:rsidR="00E05467" w:rsidRDefault="00E05467" w:rsidP="006C220D">
      <w:pPr>
        <w:spacing w:after="0" w:line="240" w:lineRule="auto"/>
        <w:rPr>
          <w:rFonts w:ascii="Cambria" w:eastAsia="Times New Roman" w:hAnsi="Cambria" w:cs="Arial"/>
          <w:sz w:val="24"/>
          <w:szCs w:val="24"/>
          <w:lang w:eastAsia="fr-ML"/>
        </w:rPr>
      </w:pPr>
    </w:p>
    <w:p w14:paraId="7AF75B00" w14:textId="77777777" w:rsidR="00E05467" w:rsidRDefault="00E05467" w:rsidP="006C220D">
      <w:pPr>
        <w:spacing w:after="0" w:line="240" w:lineRule="auto"/>
        <w:rPr>
          <w:rFonts w:ascii="Cambria" w:eastAsia="Times New Roman" w:hAnsi="Cambria" w:cs="Arial"/>
          <w:sz w:val="24"/>
          <w:szCs w:val="24"/>
          <w:lang w:eastAsia="fr-ML"/>
        </w:rPr>
      </w:pPr>
    </w:p>
    <w:p w14:paraId="451CC738" w14:textId="77777777" w:rsidR="00E05467" w:rsidRDefault="00E05467" w:rsidP="006C220D">
      <w:pPr>
        <w:spacing w:after="0" w:line="240" w:lineRule="auto"/>
        <w:rPr>
          <w:rFonts w:ascii="Cambria" w:eastAsia="Times New Roman" w:hAnsi="Cambria" w:cs="Arial"/>
          <w:sz w:val="24"/>
          <w:szCs w:val="24"/>
          <w:lang w:eastAsia="fr-ML"/>
        </w:rPr>
      </w:pPr>
    </w:p>
    <w:p w14:paraId="07F007B6" w14:textId="77777777" w:rsidR="00E05467" w:rsidRDefault="00E05467" w:rsidP="006C220D">
      <w:pPr>
        <w:spacing w:after="0" w:line="240" w:lineRule="auto"/>
        <w:rPr>
          <w:rFonts w:ascii="Cambria" w:eastAsia="Times New Roman" w:hAnsi="Cambria" w:cs="Arial"/>
          <w:sz w:val="24"/>
          <w:szCs w:val="24"/>
          <w:lang w:eastAsia="fr-ML"/>
        </w:rPr>
      </w:pPr>
    </w:p>
    <w:p w14:paraId="60424698" w14:textId="77777777" w:rsidR="00E05467" w:rsidRDefault="00E05467" w:rsidP="006C220D">
      <w:pPr>
        <w:spacing w:after="0" w:line="240" w:lineRule="auto"/>
        <w:rPr>
          <w:rFonts w:ascii="Cambria" w:eastAsia="Times New Roman" w:hAnsi="Cambria" w:cs="Arial"/>
          <w:sz w:val="24"/>
          <w:szCs w:val="24"/>
          <w:lang w:eastAsia="fr-ML"/>
        </w:rPr>
      </w:pPr>
    </w:p>
    <w:p w14:paraId="5A140FA6" w14:textId="77777777" w:rsidR="00E05467" w:rsidRDefault="00E05467" w:rsidP="006C220D">
      <w:pPr>
        <w:spacing w:after="0" w:line="240" w:lineRule="auto"/>
        <w:rPr>
          <w:rFonts w:ascii="Cambria" w:eastAsia="Times New Roman" w:hAnsi="Cambria" w:cs="Arial"/>
          <w:sz w:val="24"/>
          <w:szCs w:val="24"/>
          <w:lang w:eastAsia="fr-ML"/>
        </w:rPr>
      </w:pPr>
    </w:p>
    <w:p w14:paraId="5043973F" w14:textId="77777777" w:rsidR="00E05467" w:rsidRDefault="00E05467" w:rsidP="006C220D">
      <w:pPr>
        <w:spacing w:after="0" w:line="240" w:lineRule="auto"/>
        <w:rPr>
          <w:rFonts w:ascii="Cambria" w:eastAsia="Times New Roman" w:hAnsi="Cambria" w:cs="Arial"/>
          <w:sz w:val="24"/>
          <w:szCs w:val="24"/>
          <w:lang w:eastAsia="fr-ML"/>
        </w:rPr>
      </w:pPr>
    </w:p>
    <w:p w14:paraId="2838E217" w14:textId="77777777" w:rsidR="00E05467" w:rsidRDefault="00E05467" w:rsidP="006C220D">
      <w:pPr>
        <w:spacing w:after="0" w:line="240" w:lineRule="auto"/>
        <w:rPr>
          <w:rFonts w:ascii="Cambria" w:eastAsia="Times New Roman" w:hAnsi="Cambria" w:cs="Arial"/>
          <w:sz w:val="24"/>
          <w:szCs w:val="24"/>
          <w:lang w:eastAsia="fr-ML"/>
        </w:rPr>
      </w:pPr>
    </w:p>
    <w:p w14:paraId="44F74BEA" w14:textId="38EB4E55" w:rsidR="00263892" w:rsidRPr="00263892" w:rsidRDefault="00966CF7" w:rsidP="00263892">
      <w:pPr>
        <w:spacing w:after="0" w:line="240" w:lineRule="auto"/>
        <w:jc w:val="center"/>
        <w:rPr>
          <w:rFonts w:ascii="Cambria" w:eastAsia="Times New Roman" w:hAnsi="Cambria" w:cs="Arial"/>
          <w:b/>
          <w:sz w:val="24"/>
          <w:szCs w:val="24"/>
          <w:lang w:eastAsia="fr-ML"/>
        </w:rPr>
      </w:pPr>
      <w:r w:rsidRPr="00263892">
        <w:rPr>
          <w:rFonts w:ascii="Cambria" w:eastAsia="Times New Roman" w:hAnsi="Cambria" w:cs="Arial"/>
          <w:b/>
          <w:sz w:val="24"/>
          <w:szCs w:val="24"/>
          <w:lang w:eastAsia="fr-ML"/>
        </w:rPr>
        <w:lastRenderedPageBreak/>
        <w:t>ANNEXE 3</w:t>
      </w:r>
      <w:r w:rsidR="00E05467">
        <w:rPr>
          <w:rFonts w:ascii="Cambria" w:eastAsia="Times New Roman" w:hAnsi="Cambria" w:cs="Arial"/>
          <w:b/>
          <w:sz w:val="24"/>
          <w:szCs w:val="24"/>
          <w:lang w:eastAsia="fr-ML"/>
        </w:rPr>
        <w:t xml:space="preserve"> (Informative</w:t>
      </w:r>
      <w:r w:rsidR="00263892" w:rsidRPr="00263892">
        <w:rPr>
          <w:rFonts w:ascii="Cambria" w:eastAsia="Times New Roman" w:hAnsi="Cambria" w:cs="Arial"/>
          <w:b/>
          <w:sz w:val="24"/>
          <w:szCs w:val="24"/>
          <w:lang w:eastAsia="fr-ML"/>
        </w:rPr>
        <w:t>)</w:t>
      </w:r>
      <w:r w:rsidR="00263892">
        <w:rPr>
          <w:rFonts w:ascii="Cambria" w:eastAsia="Times New Roman" w:hAnsi="Cambria" w:cs="Arial"/>
          <w:b/>
          <w:sz w:val="24"/>
          <w:szCs w:val="24"/>
          <w:lang w:eastAsia="fr-ML"/>
        </w:rPr>
        <w:t> </w:t>
      </w:r>
    </w:p>
    <w:p w14:paraId="5B1DC01F" w14:textId="5E282460" w:rsidR="00966CF7" w:rsidRDefault="00263892" w:rsidP="006C220D">
      <w:pPr>
        <w:spacing w:after="0" w:line="240" w:lineRule="auto"/>
        <w:rPr>
          <w:rFonts w:ascii="Cambria" w:eastAsia="Times New Roman" w:hAnsi="Cambria" w:cs="Arial"/>
          <w:sz w:val="24"/>
          <w:szCs w:val="24"/>
          <w:lang w:eastAsia="fr-ML"/>
        </w:rPr>
      </w:pPr>
      <w:r>
        <w:rPr>
          <w:rFonts w:ascii="Cambria" w:eastAsia="Times New Roman" w:hAnsi="Cambria" w:cs="Arial"/>
          <w:sz w:val="24"/>
          <w:szCs w:val="24"/>
          <w:lang w:eastAsia="fr-ML"/>
        </w:rPr>
        <w:t xml:space="preserve">Pincipales fibres textiles et </w:t>
      </w:r>
      <w:r w:rsidR="00BB54CD" w:rsidRPr="00DD0E9C">
        <w:rPr>
          <w:rFonts w:ascii="Cambria" w:eastAsia="Times New Roman" w:hAnsi="Cambria" w:cs="Arial"/>
          <w:sz w:val="24"/>
          <w:szCs w:val="24"/>
          <w:lang w:eastAsia="fr-ML"/>
        </w:rPr>
        <w:t>principaux types de colorants en fonction de leur affinité pour les différentes matières.</w:t>
      </w:r>
    </w:p>
    <w:p w14:paraId="31C92D70" w14:textId="77777777" w:rsidR="00263892" w:rsidRDefault="00263892" w:rsidP="006C220D">
      <w:pPr>
        <w:spacing w:after="0" w:line="240" w:lineRule="auto"/>
        <w:rPr>
          <w:rFonts w:ascii="Cambria" w:eastAsia="Times New Roman" w:hAnsi="Cambria" w:cs="Arial"/>
          <w:sz w:val="24"/>
          <w:szCs w:val="24"/>
          <w:lang w:eastAsia="fr-ML"/>
        </w:rPr>
      </w:pPr>
    </w:p>
    <w:tbl>
      <w:tblPr>
        <w:tblStyle w:val="Grilledutableau"/>
        <w:tblW w:w="10635" w:type="dxa"/>
        <w:jc w:val="center"/>
        <w:tblLayout w:type="fixed"/>
        <w:tblLook w:val="04A0" w:firstRow="1" w:lastRow="0" w:firstColumn="1" w:lastColumn="0" w:noHBand="0" w:noVBand="1"/>
      </w:tblPr>
      <w:tblGrid>
        <w:gridCol w:w="718"/>
        <w:gridCol w:w="1842"/>
        <w:gridCol w:w="846"/>
        <w:gridCol w:w="992"/>
        <w:gridCol w:w="709"/>
        <w:gridCol w:w="851"/>
        <w:gridCol w:w="708"/>
        <w:gridCol w:w="851"/>
        <w:gridCol w:w="850"/>
        <w:gridCol w:w="1276"/>
        <w:gridCol w:w="992"/>
      </w:tblGrid>
      <w:tr w:rsidR="00854A8C" w:rsidRPr="00DD0E9C" w14:paraId="3AE50633" w14:textId="77777777" w:rsidTr="00854A8C">
        <w:trPr>
          <w:jc w:val="center"/>
        </w:trPr>
        <w:tc>
          <w:tcPr>
            <w:tcW w:w="2560" w:type="dxa"/>
            <w:gridSpan w:val="2"/>
            <w:vMerge w:val="restart"/>
          </w:tcPr>
          <w:p w14:paraId="4FC72F72" w14:textId="0F7AA862" w:rsidR="00854A8C" w:rsidRPr="00DD0E9C" w:rsidRDefault="00854A8C" w:rsidP="00250BC5">
            <w:pPr>
              <w:rPr>
                <w:rFonts w:ascii="Cambria" w:eastAsia="Times New Roman" w:hAnsi="Cambria" w:cs="Arial"/>
                <w:b/>
                <w:bCs/>
                <w:sz w:val="24"/>
                <w:szCs w:val="24"/>
                <w:lang w:eastAsia="fr-ML"/>
              </w:rPr>
            </w:pPr>
            <w:r>
              <w:rPr>
                <w:rFonts w:ascii="Cambria" w:eastAsia="Times New Roman" w:hAnsi="Cambria" w:cs="Arial"/>
                <w:noProof/>
                <w:sz w:val="24"/>
                <w:szCs w:val="24"/>
                <w:lang w:val="fr-FR" w:eastAsia="fr-FR"/>
              </w:rPr>
              <mc:AlternateContent>
                <mc:Choice Requires="wps">
                  <w:drawing>
                    <wp:anchor distT="0" distB="0" distL="114300" distR="114300" simplePos="0" relativeHeight="251659264" behindDoc="0" locked="0" layoutInCell="1" allowOverlap="1" wp14:anchorId="6F9A612F" wp14:editId="239B7A8E">
                      <wp:simplePos x="0" y="0"/>
                      <wp:positionH relativeFrom="column">
                        <wp:posOffset>-34290</wp:posOffset>
                      </wp:positionH>
                      <wp:positionV relativeFrom="paragraph">
                        <wp:posOffset>3810</wp:posOffset>
                      </wp:positionV>
                      <wp:extent cx="1606550" cy="908050"/>
                      <wp:effectExtent l="0" t="0" r="31750" b="25400"/>
                      <wp:wrapNone/>
                      <wp:docPr id="3" name="Straight Connector 3"/>
                      <wp:cNvGraphicFramePr/>
                      <a:graphic xmlns:a="http://schemas.openxmlformats.org/drawingml/2006/main">
                        <a:graphicData uri="http://schemas.microsoft.com/office/word/2010/wordprocessingShape">
                          <wps:wsp>
                            <wps:cNvCnPr/>
                            <wps:spPr>
                              <a:xfrm>
                                <a:off x="0" y="0"/>
                                <a:ext cx="1606550" cy="9080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1735D6"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123.8pt,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" strokecolor="black [3200]" strokeweight="1.5pt">
                      <v:stroke joinstyle="miter"/>
                    </v:line>
                  </w:pict>
                </mc:Fallback>
              </mc:AlternateContent>
            </w:r>
            <w:r w:rsidRPr="00DD0E9C">
              <w:rPr>
                <w:rFonts w:ascii="Cambria" w:eastAsia="Times New Roman" w:hAnsi="Cambria" w:cs="Arial"/>
                <w:sz w:val="24"/>
                <w:szCs w:val="24"/>
                <w:lang w:eastAsia="fr-ML"/>
              </w:rPr>
              <w:t xml:space="preserve">                           </w:t>
            </w:r>
            <w:r w:rsidRPr="00DD0E9C">
              <w:rPr>
                <w:rFonts w:ascii="Cambria" w:eastAsia="Times New Roman" w:hAnsi="Cambria" w:cs="Arial"/>
                <w:b/>
                <w:bCs/>
                <w:sz w:val="24"/>
                <w:szCs w:val="24"/>
                <w:lang w:eastAsia="fr-ML"/>
              </w:rPr>
              <w:t>Fibres</w:t>
            </w:r>
          </w:p>
          <w:p w14:paraId="2773FEE2" w14:textId="77777777" w:rsidR="00854A8C" w:rsidRPr="00DD0E9C" w:rsidRDefault="00854A8C"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 xml:space="preserve">                          Textiles</w:t>
            </w:r>
          </w:p>
          <w:p w14:paraId="2805EF1B" w14:textId="77777777" w:rsidR="00854A8C" w:rsidRPr="00DD0E9C" w:rsidRDefault="00854A8C" w:rsidP="00250BC5">
            <w:pPr>
              <w:rPr>
                <w:rFonts w:ascii="Cambria" w:eastAsia="Times New Roman" w:hAnsi="Cambria" w:cs="Arial"/>
                <w:sz w:val="24"/>
                <w:szCs w:val="24"/>
                <w:lang w:eastAsia="fr-ML"/>
              </w:rPr>
            </w:pPr>
          </w:p>
          <w:p w14:paraId="06B2B1D5" w14:textId="0D079527" w:rsidR="00854A8C" w:rsidRPr="00DD0E9C" w:rsidRDefault="00854A8C"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Colorants</w:t>
            </w:r>
          </w:p>
        </w:tc>
        <w:tc>
          <w:tcPr>
            <w:tcW w:w="846" w:type="dxa"/>
            <w:shd w:val="clear" w:color="auto" w:fill="D9D9D9" w:themeFill="background1" w:themeFillShade="D9"/>
          </w:tcPr>
          <w:p w14:paraId="105CF5C0" w14:textId="77777777" w:rsidR="00854A8C" w:rsidRPr="00DD0E9C" w:rsidRDefault="00854A8C"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Animales</w:t>
            </w:r>
          </w:p>
        </w:tc>
        <w:tc>
          <w:tcPr>
            <w:tcW w:w="992" w:type="dxa"/>
            <w:shd w:val="clear" w:color="auto" w:fill="D9D9D9" w:themeFill="background1" w:themeFillShade="D9"/>
          </w:tcPr>
          <w:p w14:paraId="594C7128" w14:textId="77777777" w:rsidR="00854A8C" w:rsidRPr="00DD0E9C" w:rsidRDefault="00854A8C" w:rsidP="00250BC5">
            <w:pP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Végétales</w:t>
            </w:r>
          </w:p>
        </w:tc>
        <w:tc>
          <w:tcPr>
            <w:tcW w:w="2268" w:type="dxa"/>
            <w:gridSpan w:val="3"/>
            <w:shd w:val="clear" w:color="auto" w:fill="D9D9D9" w:themeFill="background1" w:themeFillShade="D9"/>
          </w:tcPr>
          <w:p w14:paraId="649E0464" w14:textId="77777777" w:rsidR="00854A8C" w:rsidRPr="00DD0E9C" w:rsidRDefault="00854A8C" w:rsidP="00250BC5">
            <w:pPr>
              <w:jc w:val="cente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Artificielles</w:t>
            </w:r>
          </w:p>
        </w:tc>
        <w:tc>
          <w:tcPr>
            <w:tcW w:w="3969" w:type="dxa"/>
            <w:gridSpan w:val="4"/>
            <w:shd w:val="clear" w:color="auto" w:fill="D9D9D9" w:themeFill="background1" w:themeFillShade="D9"/>
          </w:tcPr>
          <w:p w14:paraId="1D1B49A5" w14:textId="77777777" w:rsidR="00854A8C" w:rsidRPr="00DD0E9C" w:rsidRDefault="00854A8C" w:rsidP="00250BC5">
            <w:pPr>
              <w:jc w:val="center"/>
              <w:rPr>
                <w:rFonts w:ascii="Cambria" w:eastAsia="Times New Roman" w:hAnsi="Cambria" w:cs="Arial"/>
                <w:b/>
                <w:bCs/>
                <w:sz w:val="24"/>
                <w:szCs w:val="24"/>
                <w:lang w:eastAsia="fr-ML"/>
              </w:rPr>
            </w:pPr>
            <w:r w:rsidRPr="00DD0E9C">
              <w:rPr>
                <w:rFonts w:ascii="Cambria" w:eastAsia="Times New Roman" w:hAnsi="Cambria" w:cs="Arial"/>
                <w:b/>
                <w:bCs/>
                <w:sz w:val="24"/>
                <w:szCs w:val="24"/>
                <w:lang w:eastAsia="fr-ML"/>
              </w:rPr>
              <w:t>Synthétiques</w:t>
            </w:r>
          </w:p>
        </w:tc>
      </w:tr>
      <w:tr w:rsidR="00854A8C" w:rsidRPr="00DD0E9C" w14:paraId="78DC107C" w14:textId="77777777" w:rsidTr="00854A8C">
        <w:trPr>
          <w:jc w:val="center"/>
        </w:trPr>
        <w:tc>
          <w:tcPr>
            <w:tcW w:w="2560" w:type="dxa"/>
            <w:gridSpan w:val="2"/>
            <w:vMerge/>
          </w:tcPr>
          <w:p w14:paraId="7F2BA266" w14:textId="77777777" w:rsidR="00854A8C" w:rsidRPr="00DD0E9C" w:rsidRDefault="00854A8C" w:rsidP="00250BC5">
            <w:pPr>
              <w:rPr>
                <w:rFonts w:ascii="Cambria" w:eastAsia="Times New Roman" w:hAnsi="Cambria" w:cs="Arial"/>
                <w:sz w:val="24"/>
                <w:szCs w:val="24"/>
                <w:lang w:eastAsia="fr-ML"/>
              </w:rPr>
            </w:pPr>
          </w:p>
        </w:tc>
        <w:tc>
          <w:tcPr>
            <w:tcW w:w="846" w:type="dxa"/>
          </w:tcPr>
          <w:p w14:paraId="48021505"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Laine</w:t>
            </w:r>
          </w:p>
        </w:tc>
        <w:tc>
          <w:tcPr>
            <w:tcW w:w="992" w:type="dxa"/>
          </w:tcPr>
          <w:p w14:paraId="12ED454C"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Coton</w:t>
            </w:r>
          </w:p>
        </w:tc>
        <w:tc>
          <w:tcPr>
            <w:tcW w:w="709" w:type="dxa"/>
          </w:tcPr>
          <w:p w14:paraId="33883E57"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Viscose</w:t>
            </w:r>
          </w:p>
        </w:tc>
        <w:tc>
          <w:tcPr>
            <w:tcW w:w="851" w:type="dxa"/>
          </w:tcPr>
          <w:p w14:paraId="0CCC5F42"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Acétate</w:t>
            </w:r>
          </w:p>
        </w:tc>
        <w:tc>
          <w:tcPr>
            <w:tcW w:w="708" w:type="dxa"/>
          </w:tcPr>
          <w:p w14:paraId="176F1DAD"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Tri acétate</w:t>
            </w:r>
          </w:p>
        </w:tc>
        <w:tc>
          <w:tcPr>
            <w:tcW w:w="851" w:type="dxa"/>
          </w:tcPr>
          <w:p w14:paraId="1CD24041"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Nylon</w:t>
            </w:r>
          </w:p>
        </w:tc>
        <w:tc>
          <w:tcPr>
            <w:tcW w:w="850" w:type="dxa"/>
          </w:tcPr>
          <w:p w14:paraId="48F7BF40"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Polyester</w:t>
            </w:r>
          </w:p>
        </w:tc>
        <w:tc>
          <w:tcPr>
            <w:tcW w:w="1276" w:type="dxa"/>
          </w:tcPr>
          <w:p w14:paraId="6370D895"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Polyacry-</w:t>
            </w:r>
          </w:p>
          <w:p w14:paraId="7B31C044"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lique crylor</w:t>
            </w:r>
          </w:p>
        </w:tc>
        <w:tc>
          <w:tcPr>
            <w:tcW w:w="992" w:type="dxa"/>
          </w:tcPr>
          <w:p w14:paraId="3EA9DF5F"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Polyvi</w:t>
            </w:r>
          </w:p>
          <w:p w14:paraId="15EB244B"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nylique rhovyl</w:t>
            </w:r>
          </w:p>
        </w:tc>
      </w:tr>
      <w:tr w:rsidR="00854A8C" w:rsidRPr="00DD0E9C" w14:paraId="4B4B9E12" w14:textId="77777777" w:rsidTr="00854A8C">
        <w:trPr>
          <w:jc w:val="center"/>
        </w:trPr>
        <w:tc>
          <w:tcPr>
            <w:tcW w:w="718" w:type="dxa"/>
            <w:vMerge w:val="restart"/>
          </w:tcPr>
          <w:p w14:paraId="2D714A94" w14:textId="77777777" w:rsidR="00854A8C" w:rsidRPr="00DD0E9C" w:rsidRDefault="00854A8C" w:rsidP="00250BC5">
            <w:pPr>
              <w:rPr>
                <w:rFonts w:ascii="Cambria" w:eastAsia="Times New Roman" w:hAnsi="Cambria" w:cs="Arial"/>
                <w:sz w:val="24"/>
                <w:szCs w:val="24"/>
                <w:lang w:eastAsia="fr-ML"/>
              </w:rPr>
            </w:pPr>
          </w:p>
          <w:p w14:paraId="6E46C809" w14:textId="77777777" w:rsidR="00854A8C" w:rsidRPr="00DD0E9C" w:rsidRDefault="00854A8C" w:rsidP="00250BC5">
            <w:pPr>
              <w:rPr>
                <w:rFonts w:ascii="Cambria" w:eastAsia="Times New Roman" w:hAnsi="Cambria" w:cs="Arial"/>
                <w:sz w:val="24"/>
                <w:szCs w:val="24"/>
                <w:lang w:eastAsia="fr-ML"/>
              </w:rPr>
            </w:pPr>
          </w:p>
          <w:p w14:paraId="2C74EAEC" w14:textId="77777777" w:rsidR="00854A8C" w:rsidRPr="00DD0E9C" w:rsidRDefault="00854A8C" w:rsidP="00250BC5">
            <w:pPr>
              <w:rPr>
                <w:rFonts w:ascii="Cambria" w:eastAsia="Times New Roman" w:hAnsi="Cambria" w:cs="Arial"/>
                <w:sz w:val="24"/>
                <w:szCs w:val="24"/>
                <w:lang w:eastAsia="fr-ML"/>
              </w:rPr>
            </w:pPr>
          </w:p>
          <w:p w14:paraId="1C6517B5"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Solubles</w:t>
            </w:r>
          </w:p>
        </w:tc>
        <w:tc>
          <w:tcPr>
            <w:tcW w:w="1842" w:type="dxa"/>
            <w:shd w:val="clear" w:color="auto" w:fill="D9D9D9" w:themeFill="background1" w:themeFillShade="D9"/>
          </w:tcPr>
          <w:p w14:paraId="6D4B4887" w14:textId="6BEBF393"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Acide</w:t>
            </w:r>
          </w:p>
        </w:tc>
        <w:tc>
          <w:tcPr>
            <w:tcW w:w="846" w:type="dxa"/>
          </w:tcPr>
          <w:p w14:paraId="7C2A51B5"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7E8D97E4" w14:textId="77777777" w:rsidR="00854A8C" w:rsidRPr="00DD0E9C" w:rsidRDefault="00854A8C" w:rsidP="00250BC5">
            <w:pPr>
              <w:jc w:val="center"/>
              <w:rPr>
                <w:rFonts w:ascii="Cambria" w:eastAsia="Times New Roman" w:hAnsi="Cambria" w:cs="Arial"/>
                <w:sz w:val="24"/>
                <w:szCs w:val="24"/>
                <w:lang w:eastAsia="fr-ML"/>
              </w:rPr>
            </w:pPr>
          </w:p>
        </w:tc>
        <w:tc>
          <w:tcPr>
            <w:tcW w:w="709" w:type="dxa"/>
          </w:tcPr>
          <w:p w14:paraId="190911DF"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0BFF5E39"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5ECE6BC0"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300883AF"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51B0AFBB"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02528D00"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33F7FA57"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7EBE45B1" w14:textId="77777777" w:rsidTr="00854A8C">
        <w:trPr>
          <w:jc w:val="center"/>
        </w:trPr>
        <w:tc>
          <w:tcPr>
            <w:tcW w:w="718" w:type="dxa"/>
            <w:vMerge/>
          </w:tcPr>
          <w:p w14:paraId="2EFBE771"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10EA97CB" w14:textId="16C65CF0"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Basique</w:t>
            </w:r>
          </w:p>
        </w:tc>
        <w:tc>
          <w:tcPr>
            <w:tcW w:w="846" w:type="dxa"/>
          </w:tcPr>
          <w:p w14:paraId="12CE1400"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06E201E5" w14:textId="77777777" w:rsidR="00854A8C" w:rsidRPr="00DD0E9C" w:rsidRDefault="00854A8C" w:rsidP="00250BC5">
            <w:pPr>
              <w:jc w:val="center"/>
              <w:rPr>
                <w:rFonts w:ascii="Cambria" w:eastAsia="Times New Roman" w:hAnsi="Cambria" w:cs="Arial"/>
                <w:sz w:val="24"/>
                <w:szCs w:val="24"/>
                <w:lang w:eastAsia="fr-ML"/>
              </w:rPr>
            </w:pPr>
          </w:p>
        </w:tc>
        <w:tc>
          <w:tcPr>
            <w:tcW w:w="709" w:type="dxa"/>
          </w:tcPr>
          <w:p w14:paraId="276F6305"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77366C76"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7DEBED2A"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5EF65FAA"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2CC0DCE4"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7DE6F263"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1FEDBED2"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6EC6E9F3" w14:textId="77777777" w:rsidTr="00854A8C">
        <w:trPr>
          <w:jc w:val="center"/>
        </w:trPr>
        <w:tc>
          <w:tcPr>
            <w:tcW w:w="718" w:type="dxa"/>
            <w:vMerge/>
          </w:tcPr>
          <w:p w14:paraId="64849B79"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4E4D5AAE" w14:textId="68BFF1E2"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Chrome ou à mordant</w:t>
            </w:r>
          </w:p>
        </w:tc>
        <w:tc>
          <w:tcPr>
            <w:tcW w:w="846" w:type="dxa"/>
          </w:tcPr>
          <w:p w14:paraId="089CAA5E"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7D4093DD" w14:textId="77777777" w:rsidR="00854A8C" w:rsidRPr="00DD0E9C" w:rsidRDefault="00854A8C" w:rsidP="00250BC5">
            <w:pPr>
              <w:jc w:val="center"/>
              <w:rPr>
                <w:rFonts w:ascii="Cambria" w:eastAsia="Times New Roman" w:hAnsi="Cambria" w:cs="Arial"/>
                <w:sz w:val="24"/>
                <w:szCs w:val="24"/>
                <w:lang w:eastAsia="fr-ML"/>
              </w:rPr>
            </w:pPr>
          </w:p>
        </w:tc>
        <w:tc>
          <w:tcPr>
            <w:tcW w:w="709" w:type="dxa"/>
          </w:tcPr>
          <w:p w14:paraId="31757C92"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0338CD7A"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352F6C08"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775036E9"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5B578ED7"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490FB43C"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7A822B60"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1149F2C2" w14:textId="77777777" w:rsidTr="00854A8C">
        <w:trPr>
          <w:jc w:val="center"/>
        </w:trPr>
        <w:tc>
          <w:tcPr>
            <w:tcW w:w="718" w:type="dxa"/>
            <w:vMerge/>
          </w:tcPr>
          <w:p w14:paraId="6009F4A7"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78FBA1BA" w14:textId="0539AA9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Directes</w:t>
            </w:r>
          </w:p>
        </w:tc>
        <w:tc>
          <w:tcPr>
            <w:tcW w:w="846" w:type="dxa"/>
          </w:tcPr>
          <w:p w14:paraId="68784E76"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  </w:t>
            </w:r>
          </w:p>
        </w:tc>
        <w:tc>
          <w:tcPr>
            <w:tcW w:w="992" w:type="dxa"/>
          </w:tcPr>
          <w:p w14:paraId="6A66E24D"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9" w:type="dxa"/>
          </w:tcPr>
          <w:p w14:paraId="08049139"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3243E4BD"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71AB06DE"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4933552E"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51579A28"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28C1BF35"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2BD12374"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519880F5" w14:textId="77777777" w:rsidTr="00854A8C">
        <w:trPr>
          <w:jc w:val="center"/>
        </w:trPr>
        <w:tc>
          <w:tcPr>
            <w:tcW w:w="718" w:type="dxa"/>
            <w:vMerge/>
          </w:tcPr>
          <w:p w14:paraId="5CF2B93E"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66B96546" w14:textId="0B8CEB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Métallifères 1/1   1/2</w:t>
            </w:r>
          </w:p>
        </w:tc>
        <w:tc>
          <w:tcPr>
            <w:tcW w:w="846" w:type="dxa"/>
          </w:tcPr>
          <w:p w14:paraId="716F21E4"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4F742482"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 </w:t>
            </w:r>
          </w:p>
        </w:tc>
        <w:tc>
          <w:tcPr>
            <w:tcW w:w="709" w:type="dxa"/>
          </w:tcPr>
          <w:p w14:paraId="35A972A8"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40A0724B"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664D8A39"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47BCAAE3"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2BF49BCF"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620A29C4"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3AF12EAD"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4CEBD21E" w14:textId="77777777" w:rsidTr="00854A8C">
        <w:trPr>
          <w:jc w:val="center"/>
        </w:trPr>
        <w:tc>
          <w:tcPr>
            <w:tcW w:w="718" w:type="dxa"/>
            <w:vMerge/>
          </w:tcPr>
          <w:p w14:paraId="6298163C"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7F99F6D3" w14:textId="2F634B0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Réactifs</w:t>
            </w:r>
          </w:p>
        </w:tc>
        <w:tc>
          <w:tcPr>
            <w:tcW w:w="846" w:type="dxa"/>
          </w:tcPr>
          <w:p w14:paraId="509F0698"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7FCCDE7D"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9" w:type="dxa"/>
          </w:tcPr>
          <w:p w14:paraId="7180697A"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665B6820"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5BB688BD"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04A890D5"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51C8EA82"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23D960BC"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6560C82A"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5B082F4A" w14:textId="77777777" w:rsidTr="00854A8C">
        <w:trPr>
          <w:jc w:val="center"/>
        </w:trPr>
        <w:tc>
          <w:tcPr>
            <w:tcW w:w="718" w:type="dxa"/>
            <w:vMerge w:val="restart"/>
          </w:tcPr>
          <w:p w14:paraId="0DE8A118" w14:textId="77777777" w:rsidR="00854A8C" w:rsidRPr="00DD0E9C" w:rsidRDefault="00854A8C" w:rsidP="00250BC5">
            <w:pPr>
              <w:rPr>
                <w:rFonts w:ascii="Cambria" w:eastAsia="Times New Roman" w:hAnsi="Cambria" w:cs="Arial"/>
                <w:sz w:val="24"/>
                <w:szCs w:val="24"/>
                <w:lang w:eastAsia="fr-ML"/>
              </w:rPr>
            </w:pPr>
          </w:p>
          <w:p w14:paraId="3078C12E" w14:textId="77777777" w:rsidR="00854A8C" w:rsidRPr="00DD0E9C" w:rsidRDefault="00854A8C" w:rsidP="00250BC5">
            <w:pPr>
              <w:rPr>
                <w:rFonts w:ascii="Cambria" w:eastAsia="Times New Roman" w:hAnsi="Cambria" w:cs="Arial"/>
                <w:sz w:val="24"/>
                <w:szCs w:val="24"/>
                <w:lang w:eastAsia="fr-ML"/>
              </w:rPr>
            </w:pPr>
          </w:p>
          <w:p w14:paraId="2397C2AD" w14:textId="77777777"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Insolubles</w:t>
            </w:r>
          </w:p>
        </w:tc>
        <w:tc>
          <w:tcPr>
            <w:tcW w:w="1842" w:type="dxa"/>
            <w:shd w:val="clear" w:color="auto" w:fill="D9D9D9" w:themeFill="background1" w:themeFillShade="D9"/>
          </w:tcPr>
          <w:p w14:paraId="10142CD5" w14:textId="6221AD9F"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Cuves</w:t>
            </w:r>
          </w:p>
        </w:tc>
        <w:tc>
          <w:tcPr>
            <w:tcW w:w="846" w:type="dxa"/>
          </w:tcPr>
          <w:p w14:paraId="7108B3E1"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75E9AA08"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9" w:type="dxa"/>
          </w:tcPr>
          <w:p w14:paraId="202CF94F"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7864FDAC"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8" w:type="dxa"/>
          </w:tcPr>
          <w:p w14:paraId="5564B59B"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1397DA8C" w14:textId="77777777" w:rsidR="00854A8C" w:rsidRPr="00DD0E9C" w:rsidRDefault="00854A8C" w:rsidP="00250BC5">
            <w:pPr>
              <w:jc w:val="center"/>
              <w:rPr>
                <w:rFonts w:ascii="Cambria" w:eastAsia="Times New Roman" w:hAnsi="Cambria" w:cs="Arial"/>
                <w:sz w:val="24"/>
                <w:szCs w:val="24"/>
                <w:lang w:eastAsia="fr-ML"/>
              </w:rPr>
            </w:pPr>
          </w:p>
        </w:tc>
        <w:tc>
          <w:tcPr>
            <w:tcW w:w="850" w:type="dxa"/>
          </w:tcPr>
          <w:p w14:paraId="43A7DB2A"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198FBDD7"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3A72A3F1"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6EB58E7D" w14:textId="77777777" w:rsidTr="00854A8C">
        <w:trPr>
          <w:jc w:val="center"/>
        </w:trPr>
        <w:tc>
          <w:tcPr>
            <w:tcW w:w="718" w:type="dxa"/>
            <w:vMerge/>
          </w:tcPr>
          <w:p w14:paraId="640B0272"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1569C415" w14:textId="3F40730E"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Soufres</w:t>
            </w:r>
          </w:p>
        </w:tc>
        <w:tc>
          <w:tcPr>
            <w:tcW w:w="846" w:type="dxa"/>
          </w:tcPr>
          <w:p w14:paraId="159405FD"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6AB682C4"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9" w:type="dxa"/>
          </w:tcPr>
          <w:p w14:paraId="76C37A75"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 xml:space="preserve"> </w:t>
            </w:r>
          </w:p>
        </w:tc>
        <w:tc>
          <w:tcPr>
            <w:tcW w:w="851" w:type="dxa"/>
          </w:tcPr>
          <w:p w14:paraId="443DD1DD" w14:textId="77777777" w:rsidR="00854A8C" w:rsidRPr="00DD0E9C" w:rsidRDefault="00854A8C" w:rsidP="00250BC5">
            <w:pPr>
              <w:jc w:val="center"/>
              <w:rPr>
                <w:rFonts w:ascii="Cambria" w:eastAsia="Times New Roman" w:hAnsi="Cambria" w:cs="Arial"/>
                <w:sz w:val="24"/>
                <w:szCs w:val="24"/>
                <w:lang w:eastAsia="fr-ML"/>
              </w:rPr>
            </w:pPr>
          </w:p>
        </w:tc>
        <w:tc>
          <w:tcPr>
            <w:tcW w:w="708" w:type="dxa"/>
          </w:tcPr>
          <w:p w14:paraId="12A8F2C4"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7675F6C2" w14:textId="77777777" w:rsidR="00854A8C" w:rsidRPr="00DD0E9C" w:rsidRDefault="00854A8C" w:rsidP="00250BC5">
            <w:pPr>
              <w:jc w:val="center"/>
              <w:rPr>
                <w:rFonts w:ascii="Cambria" w:eastAsia="Times New Roman" w:hAnsi="Cambria" w:cs="Arial"/>
                <w:sz w:val="24"/>
                <w:szCs w:val="24"/>
                <w:lang w:eastAsia="fr-ML"/>
              </w:rPr>
            </w:pPr>
          </w:p>
        </w:tc>
        <w:tc>
          <w:tcPr>
            <w:tcW w:w="850" w:type="dxa"/>
          </w:tcPr>
          <w:p w14:paraId="26885B1A" w14:textId="77777777" w:rsidR="00854A8C" w:rsidRPr="00DD0E9C" w:rsidRDefault="00854A8C" w:rsidP="00250BC5">
            <w:pPr>
              <w:jc w:val="center"/>
              <w:rPr>
                <w:rFonts w:ascii="Cambria" w:eastAsia="Times New Roman" w:hAnsi="Cambria" w:cs="Arial"/>
                <w:sz w:val="24"/>
                <w:szCs w:val="24"/>
                <w:lang w:eastAsia="fr-ML"/>
              </w:rPr>
            </w:pPr>
          </w:p>
        </w:tc>
        <w:tc>
          <w:tcPr>
            <w:tcW w:w="1276" w:type="dxa"/>
          </w:tcPr>
          <w:p w14:paraId="581BBA34"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3AC33ADA" w14:textId="77777777" w:rsidR="00854A8C" w:rsidRPr="00DD0E9C" w:rsidRDefault="00854A8C" w:rsidP="00250BC5">
            <w:pPr>
              <w:jc w:val="center"/>
              <w:rPr>
                <w:rFonts w:ascii="Cambria" w:eastAsia="Times New Roman" w:hAnsi="Cambria" w:cs="Arial"/>
                <w:sz w:val="24"/>
                <w:szCs w:val="24"/>
                <w:lang w:eastAsia="fr-ML"/>
              </w:rPr>
            </w:pPr>
          </w:p>
        </w:tc>
      </w:tr>
      <w:tr w:rsidR="00854A8C" w:rsidRPr="00DD0E9C" w14:paraId="613EB99B" w14:textId="77777777" w:rsidTr="00854A8C">
        <w:trPr>
          <w:jc w:val="center"/>
        </w:trPr>
        <w:tc>
          <w:tcPr>
            <w:tcW w:w="718" w:type="dxa"/>
            <w:vMerge/>
          </w:tcPr>
          <w:p w14:paraId="462854AF"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1445A068" w14:textId="23403A89"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Naphtols</w:t>
            </w:r>
          </w:p>
        </w:tc>
        <w:tc>
          <w:tcPr>
            <w:tcW w:w="846" w:type="dxa"/>
          </w:tcPr>
          <w:p w14:paraId="4E277FA9"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5C5953FB"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9" w:type="dxa"/>
          </w:tcPr>
          <w:p w14:paraId="69F79900"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5AB58684"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8" w:type="dxa"/>
          </w:tcPr>
          <w:p w14:paraId="00F656EA"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05710423"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5BB85DE0"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1276" w:type="dxa"/>
          </w:tcPr>
          <w:p w14:paraId="4AF63153"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61CF1AA9"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r>
      <w:tr w:rsidR="00854A8C" w:rsidRPr="00DD0E9C" w14:paraId="395EF0DC" w14:textId="77777777" w:rsidTr="00854A8C">
        <w:trPr>
          <w:jc w:val="center"/>
        </w:trPr>
        <w:tc>
          <w:tcPr>
            <w:tcW w:w="718" w:type="dxa"/>
            <w:vMerge/>
          </w:tcPr>
          <w:p w14:paraId="3E6364F2" w14:textId="77777777" w:rsidR="00854A8C" w:rsidRPr="00DD0E9C" w:rsidRDefault="00854A8C" w:rsidP="00250BC5">
            <w:pPr>
              <w:rPr>
                <w:rFonts w:ascii="Cambria" w:eastAsia="Times New Roman" w:hAnsi="Cambria" w:cs="Arial"/>
                <w:sz w:val="24"/>
                <w:szCs w:val="24"/>
                <w:lang w:eastAsia="fr-ML"/>
              </w:rPr>
            </w:pPr>
          </w:p>
        </w:tc>
        <w:tc>
          <w:tcPr>
            <w:tcW w:w="1842" w:type="dxa"/>
            <w:shd w:val="clear" w:color="auto" w:fill="D9D9D9" w:themeFill="background1" w:themeFillShade="D9"/>
          </w:tcPr>
          <w:p w14:paraId="06247880" w14:textId="598D9C04" w:rsidR="00854A8C" w:rsidRPr="00DD0E9C" w:rsidRDefault="00854A8C" w:rsidP="00250BC5">
            <w:pPr>
              <w:rPr>
                <w:rFonts w:ascii="Cambria" w:eastAsia="Times New Roman" w:hAnsi="Cambria" w:cs="Arial"/>
                <w:sz w:val="24"/>
                <w:szCs w:val="24"/>
                <w:lang w:eastAsia="fr-ML"/>
              </w:rPr>
            </w:pPr>
            <w:r w:rsidRPr="00DD0E9C">
              <w:rPr>
                <w:rFonts w:ascii="Cambria" w:eastAsia="Times New Roman" w:hAnsi="Cambria" w:cs="Arial"/>
                <w:sz w:val="24"/>
                <w:szCs w:val="24"/>
                <w:lang w:eastAsia="fr-ML"/>
              </w:rPr>
              <w:t>Dispersés (plastosoluble)</w:t>
            </w:r>
          </w:p>
        </w:tc>
        <w:tc>
          <w:tcPr>
            <w:tcW w:w="846" w:type="dxa"/>
          </w:tcPr>
          <w:p w14:paraId="402F7F25" w14:textId="77777777" w:rsidR="00854A8C" w:rsidRPr="00DD0E9C" w:rsidRDefault="00854A8C" w:rsidP="00250BC5">
            <w:pPr>
              <w:jc w:val="center"/>
              <w:rPr>
                <w:rFonts w:ascii="Cambria" w:eastAsia="Times New Roman" w:hAnsi="Cambria" w:cs="Arial"/>
                <w:sz w:val="24"/>
                <w:szCs w:val="24"/>
                <w:lang w:eastAsia="fr-ML"/>
              </w:rPr>
            </w:pPr>
          </w:p>
        </w:tc>
        <w:tc>
          <w:tcPr>
            <w:tcW w:w="992" w:type="dxa"/>
          </w:tcPr>
          <w:p w14:paraId="792D9491" w14:textId="77777777" w:rsidR="00854A8C" w:rsidRPr="00DD0E9C" w:rsidRDefault="00854A8C" w:rsidP="00250BC5">
            <w:pPr>
              <w:jc w:val="center"/>
              <w:rPr>
                <w:rFonts w:ascii="Cambria" w:eastAsia="Times New Roman" w:hAnsi="Cambria" w:cs="Arial"/>
                <w:sz w:val="24"/>
                <w:szCs w:val="24"/>
                <w:lang w:eastAsia="fr-ML"/>
              </w:rPr>
            </w:pPr>
          </w:p>
        </w:tc>
        <w:tc>
          <w:tcPr>
            <w:tcW w:w="709" w:type="dxa"/>
          </w:tcPr>
          <w:p w14:paraId="64A96E9E" w14:textId="77777777" w:rsidR="00854A8C" w:rsidRPr="00DD0E9C" w:rsidRDefault="00854A8C" w:rsidP="00250BC5">
            <w:pPr>
              <w:jc w:val="center"/>
              <w:rPr>
                <w:rFonts w:ascii="Cambria" w:eastAsia="Times New Roman" w:hAnsi="Cambria" w:cs="Arial"/>
                <w:sz w:val="24"/>
                <w:szCs w:val="24"/>
                <w:lang w:eastAsia="fr-ML"/>
              </w:rPr>
            </w:pPr>
          </w:p>
        </w:tc>
        <w:tc>
          <w:tcPr>
            <w:tcW w:w="851" w:type="dxa"/>
          </w:tcPr>
          <w:p w14:paraId="53058B9F"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708" w:type="dxa"/>
          </w:tcPr>
          <w:p w14:paraId="16CA4601"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1" w:type="dxa"/>
          </w:tcPr>
          <w:p w14:paraId="68EC55C6"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850" w:type="dxa"/>
          </w:tcPr>
          <w:p w14:paraId="4DA37CB9"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1276" w:type="dxa"/>
          </w:tcPr>
          <w:p w14:paraId="13F49F59"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c>
          <w:tcPr>
            <w:tcW w:w="992" w:type="dxa"/>
          </w:tcPr>
          <w:p w14:paraId="2A91E084" w14:textId="77777777" w:rsidR="00854A8C" w:rsidRPr="00DD0E9C" w:rsidRDefault="00854A8C" w:rsidP="00250BC5">
            <w:pPr>
              <w:jc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x</w:t>
            </w:r>
          </w:p>
        </w:tc>
      </w:tr>
    </w:tbl>
    <w:p w14:paraId="6C4F19DE" w14:textId="7845FB0A" w:rsidR="00854A8C" w:rsidRDefault="00854A8C" w:rsidP="006C220D">
      <w:pPr>
        <w:spacing w:after="0" w:line="240" w:lineRule="auto"/>
        <w:rPr>
          <w:rFonts w:ascii="Cambria" w:eastAsia="Times New Roman" w:hAnsi="Cambria" w:cs="Arial"/>
          <w:sz w:val="24"/>
          <w:szCs w:val="24"/>
          <w:lang w:eastAsia="fr-ML"/>
        </w:rPr>
      </w:pPr>
    </w:p>
    <w:p w14:paraId="6AAD4B1A" w14:textId="6CE23A51" w:rsidR="00854A8C" w:rsidRDefault="00854A8C" w:rsidP="006C220D">
      <w:pPr>
        <w:spacing w:after="0" w:line="240" w:lineRule="auto"/>
        <w:rPr>
          <w:rFonts w:ascii="Cambria" w:eastAsia="Times New Roman" w:hAnsi="Cambria" w:cs="Arial"/>
          <w:sz w:val="24"/>
          <w:szCs w:val="24"/>
          <w:lang w:eastAsia="fr-ML"/>
        </w:rPr>
      </w:pPr>
    </w:p>
    <w:p w14:paraId="17B33D21" w14:textId="64483130" w:rsidR="00854A8C" w:rsidRDefault="00854A8C" w:rsidP="006C220D">
      <w:pPr>
        <w:spacing w:after="0" w:line="240" w:lineRule="auto"/>
        <w:rPr>
          <w:rFonts w:ascii="Cambria" w:eastAsia="Times New Roman" w:hAnsi="Cambria" w:cs="Arial"/>
          <w:sz w:val="24"/>
          <w:szCs w:val="24"/>
          <w:lang w:eastAsia="fr-ML"/>
        </w:rPr>
      </w:pPr>
    </w:p>
    <w:p w14:paraId="0DD14D1E" w14:textId="77777777" w:rsidR="00E05467" w:rsidRDefault="00E05467" w:rsidP="006C220D">
      <w:pPr>
        <w:spacing w:after="0" w:line="240" w:lineRule="auto"/>
        <w:rPr>
          <w:rFonts w:ascii="Cambria" w:eastAsia="Times New Roman" w:hAnsi="Cambria" w:cs="Arial"/>
          <w:sz w:val="24"/>
          <w:szCs w:val="24"/>
          <w:lang w:eastAsia="fr-ML"/>
        </w:rPr>
      </w:pPr>
    </w:p>
    <w:p w14:paraId="0B0D65DE" w14:textId="77777777" w:rsidR="00E05467" w:rsidRDefault="00E05467" w:rsidP="006C220D">
      <w:pPr>
        <w:spacing w:after="0" w:line="240" w:lineRule="auto"/>
        <w:rPr>
          <w:rFonts w:ascii="Cambria" w:eastAsia="Times New Roman" w:hAnsi="Cambria" w:cs="Arial"/>
          <w:sz w:val="24"/>
          <w:szCs w:val="24"/>
          <w:lang w:eastAsia="fr-ML"/>
        </w:rPr>
      </w:pPr>
    </w:p>
    <w:p w14:paraId="3957722F" w14:textId="77777777" w:rsidR="00E05467" w:rsidRDefault="00E05467" w:rsidP="006C220D">
      <w:pPr>
        <w:spacing w:after="0" w:line="240" w:lineRule="auto"/>
        <w:rPr>
          <w:rFonts w:ascii="Cambria" w:eastAsia="Times New Roman" w:hAnsi="Cambria" w:cs="Arial"/>
          <w:sz w:val="24"/>
          <w:szCs w:val="24"/>
          <w:lang w:eastAsia="fr-ML"/>
        </w:rPr>
      </w:pPr>
    </w:p>
    <w:p w14:paraId="408723D0" w14:textId="77777777" w:rsidR="00E05467" w:rsidRDefault="00E05467" w:rsidP="006C220D">
      <w:pPr>
        <w:spacing w:after="0" w:line="240" w:lineRule="auto"/>
        <w:rPr>
          <w:rFonts w:ascii="Cambria" w:eastAsia="Times New Roman" w:hAnsi="Cambria" w:cs="Arial"/>
          <w:sz w:val="24"/>
          <w:szCs w:val="24"/>
          <w:lang w:eastAsia="fr-ML"/>
        </w:rPr>
      </w:pPr>
    </w:p>
    <w:p w14:paraId="1EE05AC2" w14:textId="77777777" w:rsidR="00E05467" w:rsidRDefault="00E05467" w:rsidP="006C220D">
      <w:pPr>
        <w:spacing w:after="0" w:line="240" w:lineRule="auto"/>
        <w:rPr>
          <w:rFonts w:ascii="Cambria" w:eastAsia="Times New Roman" w:hAnsi="Cambria" w:cs="Arial"/>
          <w:sz w:val="24"/>
          <w:szCs w:val="24"/>
          <w:lang w:eastAsia="fr-ML"/>
        </w:rPr>
      </w:pPr>
    </w:p>
    <w:p w14:paraId="0AF3ECD7" w14:textId="77777777" w:rsidR="00E05467" w:rsidRDefault="00E05467" w:rsidP="006C220D">
      <w:pPr>
        <w:spacing w:after="0" w:line="240" w:lineRule="auto"/>
        <w:rPr>
          <w:rFonts w:ascii="Cambria" w:eastAsia="Times New Roman" w:hAnsi="Cambria" w:cs="Arial"/>
          <w:sz w:val="24"/>
          <w:szCs w:val="24"/>
          <w:lang w:eastAsia="fr-ML"/>
        </w:rPr>
      </w:pPr>
    </w:p>
    <w:p w14:paraId="38DB7BC5" w14:textId="77777777" w:rsidR="00E05467" w:rsidRDefault="00E05467" w:rsidP="006C220D">
      <w:pPr>
        <w:spacing w:after="0" w:line="240" w:lineRule="auto"/>
        <w:rPr>
          <w:rFonts w:ascii="Cambria" w:eastAsia="Times New Roman" w:hAnsi="Cambria" w:cs="Arial"/>
          <w:sz w:val="24"/>
          <w:szCs w:val="24"/>
          <w:lang w:eastAsia="fr-ML"/>
        </w:rPr>
      </w:pPr>
    </w:p>
    <w:p w14:paraId="6C9DAB1F" w14:textId="77777777" w:rsidR="00E05467" w:rsidRDefault="00E05467" w:rsidP="006C220D">
      <w:pPr>
        <w:spacing w:after="0" w:line="240" w:lineRule="auto"/>
        <w:rPr>
          <w:rFonts w:ascii="Cambria" w:eastAsia="Times New Roman" w:hAnsi="Cambria" w:cs="Arial"/>
          <w:sz w:val="24"/>
          <w:szCs w:val="24"/>
          <w:lang w:eastAsia="fr-ML"/>
        </w:rPr>
      </w:pPr>
    </w:p>
    <w:p w14:paraId="219E5CD3" w14:textId="77777777" w:rsidR="00E05467" w:rsidRDefault="00E05467" w:rsidP="006C220D">
      <w:pPr>
        <w:spacing w:after="0" w:line="240" w:lineRule="auto"/>
        <w:rPr>
          <w:rFonts w:ascii="Cambria" w:eastAsia="Times New Roman" w:hAnsi="Cambria" w:cs="Arial"/>
          <w:sz w:val="24"/>
          <w:szCs w:val="24"/>
          <w:lang w:eastAsia="fr-ML"/>
        </w:rPr>
      </w:pPr>
    </w:p>
    <w:p w14:paraId="3E8F2E1A" w14:textId="77777777" w:rsidR="00E05467" w:rsidRDefault="00E05467" w:rsidP="006C220D">
      <w:pPr>
        <w:spacing w:after="0" w:line="240" w:lineRule="auto"/>
        <w:rPr>
          <w:rFonts w:ascii="Cambria" w:eastAsia="Times New Roman" w:hAnsi="Cambria" w:cs="Arial"/>
          <w:sz w:val="24"/>
          <w:szCs w:val="24"/>
          <w:lang w:eastAsia="fr-ML"/>
        </w:rPr>
      </w:pPr>
    </w:p>
    <w:p w14:paraId="23A03604" w14:textId="77777777" w:rsidR="00E05467" w:rsidRDefault="00E05467" w:rsidP="006C220D">
      <w:pPr>
        <w:spacing w:after="0" w:line="240" w:lineRule="auto"/>
        <w:rPr>
          <w:rFonts w:ascii="Cambria" w:eastAsia="Times New Roman" w:hAnsi="Cambria" w:cs="Arial"/>
          <w:sz w:val="24"/>
          <w:szCs w:val="24"/>
          <w:lang w:eastAsia="fr-ML"/>
        </w:rPr>
      </w:pPr>
    </w:p>
    <w:p w14:paraId="6D88B28F" w14:textId="77777777" w:rsidR="00E05467" w:rsidRDefault="00E05467" w:rsidP="006C220D">
      <w:pPr>
        <w:spacing w:after="0" w:line="240" w:lineRule="auto"/>
        <w:rPr>
          <w:rFonts w:ascii="Cambria" w:eastAsia="Times New Roman" w:hAnsi="Cambria" w:cs="Arial"/>
          <w:sz w:val="24"/>
          <w:szCs w:val="24"/>
          <w:lang w:eastAsia="fr-ML"/>
        </w:rPr>
      </w:pPr>
    </w:p>
    <w:p w14:paraId="19AB3532" w14:textId="77777777" w:rsidR="00E05467" w:rsidRDefault="00E05467" w:rsidP="006C220D">
      <w:pPr>
        <w:spacing w:after="0" w:line="240" w:lineRule="auto"/>
        <w:rPr>
          <w:rFonts w:ascii="Cambria" w:eastAsia="Times New Roman" w:hAnsi="Cambria" w:cs="Arial"/>
          <w:sz w:val="24"/>
          <w:szCs w:val="24"/>
          <w:lang w:eastAsia="fr-ML"/>
        </w:rPr>
      </w:pPr>
    </w:p>
    <w:p w14:paraId="6BCE2E99" w14:textId="77777777" w:rsidR="00E05467" w:rsidRDefault="00E05467" w:rsidP="006C220D">
      <w:pPr>
        <w:spacing w:after="0" w:line="240" w:lineRule="auto"/>
        <w:rPr>
          <w:rFonts w:ascii="Cambria" w:eastAsia="Times New Roman" w:hAnsi="Cambria" w:cs="Arial"/>
          <w:sz w:val="24"/>
          <w:szCs w:val="24"/>
          <w:lang w:eastAsia="fr-ML"/>
        </w:rPr>
      </w:pPr>
    </w:p>
    <w:p w14:paraId="770345C5" w14:textId="77777777" w:rsidR="00E05467" w:rsidRDefault="00E05467" w:rsidP="006C220D">
      <w:pPr>
        <w:spacing w:after="0" w:line="240" w:lineRule="auto"/>
        <w:rPr>
          <w:rFonts w:ascii="Cambria" w:eastAsia="Times New Roman" w:hAnsi="Cambria" w:cs="Arial"/>
          <w:sz w:val="24"/>
          <w:szCs w:val="24"/>
          <w:lang w:eastAsia="fr-ML"/>
        </w:rPr>
      </w:pPr>
    </w:p>
    <w:p w14:paraId="716C0DF5" w14:textId="77777777" w:rsidR="00E05467" w:rsidRDefault="00E05467" w:rsidP="006C220D">
      <w:pPr>
        <w:spacing w:after="0" w:line="240" w:lineRule="auto"/>
        <w:rPr>
          <w:rFonts w:ascii="Cambria" w:eastAsia="Times New Roman" w:hAnsi="Cambria" w:cs="Arial"/>
          <w:sz w:val="24"/>
          <w:szCs w:val="24"/>
          <w:lang w:eastAsia="fr-ML"/>
        </w:rPr>
      </w:pPr>
    </w:p>
    <w:p w14:paraId="2123E11B" w14:textId="77777777" w:rsidR="00E05467" w:rsidRDefault="00E05467" w:rsidP="006C220D">
      <w:pPr>
        <w:spacing w:after="0" w:line="240" w:lineRule="auto"/>
        <w:rPr>
          <w:rFonts w:ascii="Cambria" w:eastAsia="Times New Roman" w:hAnsi="Cambria" w:cs="Arial"/>
          <w:sz w:val="24"/>
          <w:szCs w:val="24"/>
          <w:lang w:eastAsia="fr-ML"/>
        </w:rPr>
      </w:pPr>
    </w:p>
    <w:p w14:paraId="01B2BDE7" w14:textId="77777777" w:rsidR="00E05467" w:rsidRDefault="00E05467" w:rsidP="006C220D">
      <w:pPr>
        <w:spacing w:after="0" w:line="240" w:lineRule="auto"/>
        <w:rPr>
          <w:rFonts w:ascii="Cambria" w:eastAsia="Times New Roman" w:hAnsi="Cambria" w:cs="Arial"/>
          <w:sz w:val="24"/>
          <w:szCs w:val="24"/>
          <w:lang w:eastAsia="fr-ML"/>
        </w:rPr>
      </w:pPr>
    </w:p>
    <w:p w14:paraId="176B97F1" w14:textId="77777777" w:rsidR="00E05467" w:rsidRDefault="00E05467" w:rsidP="006C220D">
      <w:pPr>
        <w:spacing w:after="0" w:line="240" w:lineRule="auto"/>
        <w:rPr>
          <w:rFonts w:ascii="Cambria" w:eastAsia="Times New Roman" w:hAnsi="Cambria" w:cs="Arial"/>
          <w:sz w:val="24"/>
          <w:szCs w:val="24"/>
          <w:lang w:eastAsia="fr-ML"/>
        </w:rPr>
      </w:pPr>
    </w:p>
    <w:p w14:paraId="37A13436" w14:textId="77777777" w:rsidR="00E05467" w:rsidRDefault="00E05467" w:rsidP="006C220D">
      <w:pPr>
        <w:spacing w:after="0" w:line="240" w:lineRule="auto"/>
        <w:rPr>
          <w:rFonts w:ascii="Cambria" w:eastAsia="Times New Roman" w:hAnsi="Cambria" w:cs="Arial"/>
          <w:sz w:val="24"/>
          <w:szCs w:val="24"/>
          <w:lang w:eastAsia="fr-ML"/>
        </w:rPr>
      </w:pPr>
    </w:p>
    <w:p w14:paraId="5C06F39E" w14:textId="77777777" w:rsidR="00E05467" w:rsidRDefault="00E05467" w:rsidP="006C220D">
      <w:pPr>
        <w:spacing w:after="0" w:line="240" w:lineRule="auto"/>
        <w:rPr>
          <w:rFonts w:ascii="Cambria" w:eastAsia="Times New Roman" w:hAnsi="Cambria" w:cs="Arial"/>
          <w:sz w:val="24"/>
          <w:szCs w:val="24"/>
          <w:lang w:eastAsia="fr-ML"/>
        </w:rPr>
      </w:pPr>
    </w:p>
    <w:p w14:paraId="6C83E8E7" w14:textId="77777777" w:rsidR="00E05467" w:rsidRDefault="00E05467" w:rsidP="006C220D">
      <w:pPr>
        <w:spacing w:after="0" w:line="240" w:lineRule="auto"/>
        <w:rPr>
          <w:rFonts w:ascii="Cambria" w:eastAsia="Times New Roman" w:hAnsi="Cambria" w:cs="Arial"/>
          <w:sz w:val="24"/>
          <w:szCs w:val="24"/>
          <w:lang w:eastAsia="fr-ML"/>
        </w:rPr>
      </w:pPr>
    </w:p>
    <w:p w14:paraId="0707721C" w14:textId="77777777" w:rsidR="00E05467" w:rsidRDefault="00E05467" w:rsidP="006C220D">
      <w:pPr>
        <w:spacing w:after="0" w:line="240" w:lineRule="auto"/>
        <w:rPr>
          <w:rFonts w:ascii="Cambria" w:eastAsia="Times New Roman" w:hAnsi="Cambria" w:cs="Arial"/>
          <w:sz w:val="24"/>
          <w:szCs w:val="24"/>
          <w:lang w:eastAsia="fr-ML"/>
        </w:rPr>
      </w:pPr>
    </w:p>
    <w:p w14:paraId="21767F31" w14:textId="77777777" w:rsidR="00E05467" w:rsidRDefault="00E05467" w:rsidP="006C220D">
      <w:pPr>
        <w:spacing w:after="0" w:line="240" w:lineRule="auto"/>
        <w:rPr>
          <w:rFonts w:ascii="Cambria" w:eastAsia="Times New Roman" w:hAnsi="Cambria" w:cs="Arial"/>
          <w:sz w:val="24"/>
          <w:szCs w:val="24"/>
          <w:lang w:eastAsia="fr-ML"/>
        </w:rPr>
      </w:pPr>
    </w:p>
    <w:p w14:paraId="7773A423" w14:textId="28AD5450" w:rsidR="00250BC5" w:rsidRPr="009F72D3" w:rsidRDefault="00250BC5" w:rsidP="009F72D3">
      <w:pPr>
        <w:spacing w:after="0" w:line="240" w:lineRule="auto"/>
        <w:jc w:val="center"/>
        <w:textAlignment w:val="center"/>
        <w:rPr>
          <w:rFonts w:ascii="Cambria" w:eastAsia="Times New Roman" w:hAnsi="Cambria" w:cs="Arial"/>
          <w:b/>
          <w:sz w:val="24"/>
          <w:szCs w:val="24"/>
          <w:lang w:eastAsia="fr-ML"/>
        </w:rPr>
      </w:pPr>
      <w:bookmarkStart w:id="8" w:name="_Hlk98103446"/>
      <w:r>
        <w:rPr>
          <w:rFonts w:ascii="Cambria" w:eastAsia="Times New Roman" w:hAnsi="Cambria" w:cs="Times New Roman"/>
          <w:b/>
          <w:bCs/>
          <w:sz w:val="24"/>
          <w:szCs w:val="24"/>
          <w:lang w:eastAsia="fr-ML"/>
        </w:rPr>
        <w:lastRenderedPageBreak/>
        <w:t>ANNEX</w:t>
      </w:r>
      <w:r w:rsidR="00E05467">
        <w:rPr>
          <w:rFonts w:ascii="Cambria" w:eastAsia="Times New Roman" w:hAnsi="Cambria" w:cs="Times New Roman"/>
          <w:b/>
          <w:bCs/>
          <w:sz w:val="24"/>
          <w:szCs w:val="24"/>
          <w:lang w:eastAsia="fr-ML"/>
        </w:rPr>
        <w:t>E</w:t>
      </w:r>
      <w:r>
        <w:rPr>
          <w:rFonts w:ascii="Cambria" w:eastAsia="Times New Roman" w:hAnsi="Cambria" w:cs="Times New Roman"/>
          <w:b/>
          <w:bCs/>
          <w:sz w:val="24"/>
          <w:szCs w:val="24"/>
          <w:lang w:eastAsia="fr-ML"/>
        </w:rPr>
        <w:t xml:space="preserve"> 4 </w:t>
      </w:r>
      <w:r w:rsidR="00E05467">
        <w:rPr>
          <w:rFonts w:ascii="Cambria" w:eastAsia="Times New Roman" w:hAnsi="Cambria" w:cs="Arial"/>
          <w:b/>
          <w:sz w:val="24"/>
          <w:szCs w:val="24"/>
          <w:lang w:eastAsia="fr-ML"/>
        </w:rPr>
        <w:t>(Informative</w:t>
      </w:r>
      <w:r w:rsidRPr="00263892">
        <w:rPr>
          <w:rFonts w:ascii="Cambria" w:eastAsia="Times New Roman" w:hAnsi="Cambria" w:cs="Arial"/>
          <w:b/>
          <w:sz w:val="24"/>
          <w:szCs w:val="24"/>
          <w:lang w:eastAsia="fr-ML"/>
        </w:rPr>
        <w:t>)</w:t>
      </w:r>
      <w:r w:rsidR="009F72D3">
        <w:rPr>
          <w:rFonts w:ascii="Cambria" w:eastAsia="Times New Roman" w:hAnsi="Cambria" w:cs="Arial"/>
          <w:b/>
          <w:sz w:val="24"/>
          <w:szCs w:val="24"/>
          <w:lang w:eastAsia="fr-ML"/>
        </w:rPr>
        <w:t xml:space="preserve"> : </w:t>
      </w:r>
      <w:r w:rsidRPr="00250BC5">
        <w:rPr>
          <w:rFonts w:ascii="Cambria" w:eastAsia="Times New Roman" w:hAnsi="Cambria" w:cs="Arial"/>
          <w:sz w:val="24"/>
          <w:szCs w:val="24"/>
          <w:lang w:eastAsia="fr-ML"/>
        </w:rPr>
        <w:t xml:space="preserve">Classification des colorants </w:t>
      </w:r>
    </w:p>
    <w:p w14:paraId="7223D659" w14:textId="77777777" w:rsidR="00250BC5" w:rsidRPr="00250BC5" w:rsidRDefault="00250BC5" w:rsidP="00250BC5">
      <w:pPr>
        <w:spacing w:after="0" w:line="240" w:lineRule="auto"/>
        <w:textAlignment w:val="center"/>
        <w:rPr>
          <w:rFonts w:ascii="Cambria" w:eastAsia="Times New Roman" w:hAnsi="Cambria" w:cs="Arial"/>
          <w:sz w:val="24"/>
          <w:szCs w:val="24"/>
          <w:lang w:eastAsia="fr-ML"/>
        </w:rPr>
      </w:pPr>
    </w:p>
    <w:bookmarkEnd w:id="8"/>
    <w:p w14:paraId="2A6CC13C" w14:textId="77777777" w:rsidR="00250BC5" w:rsidRPr="00DD0E9C" w:rsidRDefault="00250BC5" w:rsidP="00250BC5">
      <w:pPr>
        <w:spacing w:after="0" w:line="276" w:lineRule="auto"/>
        <w:jc w:val="both"/>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La classification employée dans le domaine des colorants n’obéit à aucune règle absolue. Il existe deux types de classification :</w:t>
      </w:r>
    </w:p>
    <w:p w14:paraId="293DF1A4" w14:textId="77777777" w:rsidR="00250BC5" w:rsidRPr="00DD0E9C" w:rsidRDefault="00250BC5" w:rsidP="00250BC5">
      <w:pPr>
        <w:pStyle w:val="Paragraphedeliste"/>
        <w:numPr>
          <w:ilvl w:val="0"/>
          <w:numId w:val="9"/>
        </w:numPr>
        <w:spacing w:after="0" w:line="276" w:lineRule="auto"/>
        <w:jc w:val="both"/>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D’après les </w:t>
      </w:r>
      <w:r w:rsidRPr="00DD0E9C">
        <w:rPr>
          <w:rFonts w:ascii="Cambria" w:eastAsia="Times New Roman" w:hAnsi="Cambria" w:cs="Times New Roman"/>
          <w:b/>
          <w:bCs/>
          <w:sz w:val="24"/>
          <w:szCs w:val="24"/>
          <w:lang w:eastAsia="fr-ML"/>
        </w:rPr>
        <w:t>diversités des technologies d’application</w:t>
      </w:r>
      <w:r w:rsidRPr="00DD0E9C">
        <w:rPr>
          <w:rFonts w:ascii="Cambria" w:eastAsia="Times New Roman" w:hAnsi="Cambria" w:cs="Times New Roman"/>
          <w:sz w:val="24"/>
          <w:szCs w:val="24"/>
          <w:lang w:eastAsia="fr-ML"/>
        </w:rPr>
        <w:t xml:space="preserve"> : colorants anioniques (acides, à mordant-acide, directs, réactifs, de cuve, colorants au soufre) ou cationiques (basiques) </w:t>
      </w:r>
    </w:p>
    <w:p w14:paraId="486BE80F" w14:textId="77777777" w:rsidR="00250BC5" w:rsidRPr="00DD0E9C" w:rsidRDefault="00250BC5" w:rsidP="00250BC5">
      <w:pPr>
        <w:pStyle w:val="Paragraphedeliste"/>
        <w:numPr>
          <w:ilvl w:val="0"/>
          <w:numId w:val="9"/>
        </w:numPr>
        <w:spacing w:after="0" w:line="276" w:lineRule="auto"/>
        <w:jc w:val="both"/>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D’après leur </w:t>
      </w:r>
      <w:r w:rsidRPr="00DD0E9C">
        <w:rPr>
          <w:rFonts w:ascii="Cambria" w:eastAsia="Times New Roman" w:hAnsi="Cambria" w:cs="Times New Roman"/>
          <w:b/>
          <w:bCs/>
          <w:sz w:val="24"/>
          <w:szCs w:val="24"/>
          <w:lang w:eastAsia="fr-ML"/>
        </w:rPr>
        <w:t>constitution chimique</w:t>
      </w:r>
      <w:r w:rsidRPr="00DD0E9C">
        <w:rPr>
          <w:rFonts w:ascii="Cambria" w:eastAsia="Times New Roman" w:hAnsi="Cambria" w:cs="Times New Roman"/>
          <w:sz w:val="24"/>
          <w:szCs w:val="24"/>
          <w:lang w:eastAsia="fr-ML"/>
        </w:rPr>
        <w:t> : azoïque, anthraquinone, t</w:t>
      </w:r>
      <w:r>
        <w:rPr>
          <w:rFonts w:ascii="Cambria" w:eastAsia="Times New Roman" w:hAnsi="Cambria" w:cs="Times New Roman"/>
          <w:sz w:val="24"/>
          <w:szCs w:val="24"/>
          <w:lang w:eastAsia="fr-ML"/>
        </w:rPr>
        <w:t xml:space="preserve">riarylméthane et phtalocyanine </w:t>
      </w:r>
      <w:r w:rsidRPr="00DD0E9C">
        <w:rPr>
          <w:rFonts w:ascii="Cambria" w:eastAsia="Times New Roman" w:hAnsi="Cambria" w:cs="Times New Roman"/>
          <w:sz w:val="24"/>
          <w:szCs w:val="24"/>
          <w:lang w:eastAsia="fr-ML"/>
        </w:rPr>
        <w:t>;</w:t>
      </w:r>
    </w:p>
    <w:p w14:paraId="6EB26C3A" w14:textId="77777777" w:rsidR="00250BC5" w:rsidRPr="00DD0E9C" w:rsidRDefault="00250BC5" w:rsidP="00250BC5">
      <w:pPr>
        <w:spacing w:after="0" w:line="276" w:lineRule="auto"/>
        <w:jc w:val="both"/>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Les noms commerciaux rappellent les nuances, leur emploi principal ou le nom de leur inventeur.</w:t>
      </w:r>
    </w:p>
    <w:p w14:paraId="4DEED2AC" w14:textId="77777777" w:rsidR="00250BC5" w:rsidRPr="00DD0E9C" w:rsidRDefault="00250BC5" w:rsidP="00250BC5">
      <w:pPr>
        <w:spacing w:after="0" w:line="276" w:lineRule="auto"/>
        <w:jc w:val="both"/>
        <w:rPr>
          <w:rFonts w:ascii="Cambria" w:eastAsia="Times New Roman" w:hAnsi="Cambria" w:cs="Times New Roman"/>
          <w:sz w:val="24"/>
          <w:szCs w:val="24"/>
          <w:lang w:eastAsia="fr-ML"/>
        </w:rPr>
      </w:pPr>
    </w:p>
    <w:p w14:paraId="5E14F603" w14:textId="77777777" w:rsidR="00250BC5" w:rsidRPr="00DD0E9C" w:rsidRDefault="00250BC5" w:rsidP="00250BC5">
      <w:pPr>
        <w:spacing w:after="0" w:line="360" w:lineRule="auto"/>
        <w:jc w:val="both"/>
        <w:rPr>
          <w:rFonts w:ascii="Cambria" w:eastAsia="Times New Roman" w:hAnsi="Cambria" w:cs="Times New Roman"/>
          <w:sz w:val="24"/>
          <w:szCs w:val="24"/>
          <w:lang w:eastAsia="fr-ML"/>
        </w:rPr>
      </w:pPr>
      <w:bookmarkStart w:id="9" w:name="_Hlk98103471"/>
      <w:r w:rsidRPr="00DD0E9C">
        <w:rPr>
          <w:rFonts w:ascii="Cambria" w:eastAsia="Times New Roman" w:hAnsi="Cambria" w:cs="Times New Roman"/>
          <w:b/>
          <w:bCs/>
          <w:sz w:val="24"/>
          <w:szCs w:val="24"/>
          <w:lang w:eastAsia="fr-ML"/>
        </w:rPr>
        <w:t>A-</w:t>
      </w: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CLASSIFICATION DES COLORANTS BASÉES SUR LA MÉTHODE D’APPLICATION DE LA TEINTURE</w:t>
      </w:r>
    </w:p>
    <w:p w14:paraId="652EAFA6"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bookmarkStart w:id="10" w:name="_Hlk98103501"/>
      <w:bookmarkEnd w:id="9"/>
      <w:r w:rsidRPr="00DD0E9C">
        <w:rPr>
          <w:rFonts w:ascii="Cambria" w:eastAsia="Times New Roman" w:hAnsi="Cambria" w:cs="Times New Roman"/>
          <w:b/>
          <w:bCs/>
          <w:sz w:val="24"/>
          <w:szCs w:val="24"/>
          <w:lang w:eastAsia="fr-ML"/>
        </w:rPr>
        <w:t>4.1 Colorant acide</w:t>
      </w:r>
    </w:p>
    <w:bookmarkEnd w:id="10"/>
    <w:p w14:paraId="4B1555FC" w14:textId="77777777" w:rsidR="00250BC5" w:rsidRPr="00DD0E9C" w:rsidRDefault="00250BC5" w:rsidP="00250BC5">
      <w:pPr>
        <w:shd w:val="clear" w:color="auto" w:fill="FFFFFF"/>
        <w:spacing w:after="150" w:line="240" w:lineRule="auto"/>
        <w:jc w:val="both"/>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w:t>
      </w:r>
      <w:r w:rsidRPr="00DD0E9C">
        <w:rPr>
          <w:rFonts w:ascii="Cambria" w:eastAsia="Times New Roman" w:hAnsi="Cambria" w:cs="Arial"/>
          <w:b/>
          <w:bCs/>
          <w:sz w:val="24"/>
          <w:szCs w:val="24"/>
          <w:lang w:eastAsia="fr-ML"/>
        </w:rPr>
        <w:t>acides</w:t>
      </w:r>
      <w:r w:rsidRPr="00DD0E9C">
        <w:rPr>
          <w:rFonts w:ascii="Cambria" w:eastAsia="Times New Roman" w:hAnsi="Cambria" w:cs="Arial"/>
          <w:sz w:val="24"/>
          <w:szCs w:val="24"/>
          <w:lang w:eastAsia="fr-ML"/>
        </w:rPr>
        <w:t> sont utilisés principalement pour la teinture en coloris clairs  de la laine, de la soie et du polyamide.</w:t>
      </w:r>
    </w:p>
    <w:p w14:paraId="0C9086DB"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r w:rsidRPr="00DD0E9C">
        <w:rPr>
          <w:rFonts w:ascii="Cambria" w:eastAsia="Times New Roman" w:hAnsi="Cambria" w:cs="Times New Roman"/>
          <w:b/>
          <w:bCs/>
          <w:sz w:val="24"/>
          <w:szCs w:val="24"/>
          <w:lang w:eastAsia="fr-ML"/>
        </w:rPr>
        <w:t>4.2 Colorant acide à complexe métallifère</w:t>
      </w:r>
    </w:p>
    <w:p w14:paraId="1F923F06" w14:textId="658127D2" w:rsidR="00250BC5" w:rsidRPr="00DD0E9C" w:rsidRDefault="00250BC5" w:rsidP="00250BC5">
      <w:pPr>
        <w:shd w:val="clear" w:color="auto" w:fill="FFFFFF"/>
        <w:spacing w:after="150" w:line="240" w:lineRule="auto"/>
        <w:jc w:val="both"/>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w:t>
      </w:r>
      <w:r w:rsidRPr="00DD0E9C">
        <w:rPr>
          <w:rFonts w:ascii="Cambria" w:eastAsia="Times New Roman" w:hAnsi="Cambria" w:cs="Arial"/>
          <w:b/>
          <w:bCs/>
          <w:sz w:val="24"/>
          <w:szCs w:val="24"/>
          <w:lang w:eastAsia="fr-ML"/>
        </w:rPr>
        <w:t>métallifères</w:t>
      </w:r>
      <w:r w:rsidRPr="00DD0E9C">
        <w:rPr>
          <w:rFonts w:ascii="Cambria" w:eastAsia="Times New Roman" w:hAnsi="Cambria" w:cs="Arial"/>
          <w:sz w:val="24"/>
          <w:szCs w:val="24"/>
          <w:lang w:eastAsia="fr-ML"/>
        </w:rPr>
        <w:t> sont utilisés pour la teinture en coloris foncés des fibres protéiniques et du polyami</w:t>
      </w:r>
      <w:r>
        <w:rPr>
          <w:rFonts w:ascii="Cambria" w:eastAsia="Times New Roman" w:hAnsi="Cambria" w:cs="Arial"/>
          <w:sz w:val="24"/>
          <w:szCs w:val="24"/>
          <w:lang w:eastAsia="fr-ML"/>
        </w:rPr>
        <w:t xml:space="preserve">de. Ils se caractérisent par une </w:t>
      </w:r>
      <w:r w:rsidRPr="00DD0E9C">
        <w:rPr>
          <w:rFonts w:ascii="Cambria" w:eastAsia="Times New Roman" w:hAnsi="Cambria" w:cs="Arial"/>
          <w:sz w:val="24"/>
          <w:szCs w:val="24"/>
          <w:lang w:eastAsia="fr-ML"/>
        </w:rPr>
        <w:t>meilleures solidités coloristiques que les colorants acides.</w:t>
      </w:r>
    </w:p>
    <w:p w14:paraId="48889D40"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bookmarkStart w:id="11" w:name="_Hlk98103594"/>
      <w:r w:rsidRPr="00DD0E9C">
        <w:rPr>
          <w:rFonts w:ascii="Cambria" w:eastAsia="Times New Roman" w:hAnsi="Cambria" w:cs="Times New Roman"/>
          <w:b/>
          <w:bCs/>
          <w:sz w:val="24"/>
          <w:szCs w:val="24"/>
          <w:lang w:eastAsia="fr-ML"/>
        </w:rPr>
        <w:t>4.3 Colorant azoïque insoluble</w:t>
      </w:r>
    </w:p>
    <w:bookmarkEnd w:id="11"/>
    <w:p w14:paraId="3C057272" w14:textId="77777777" w:rsidR="00250BC5" w:rsidRPr="00DD0E9C" w:rsidRDefault="00250BC5" w:rsidP="00250BC5">
      <w:pPr>
        <w:pStyle w:val="NormalWeb"/>
        <w:shd w:val="clear" w:color="auto" w:fill="FFFFFF"/>
        <w:spacing w:before="0" w:beforeAutospacing="0" w:after="0" w:afterAutospacing="0"/>
        <w:rPr>
          <w:rFonts w:ascii="Cambria" w:hAnsi="Cambria" w:cs="Arial"/>
        </w:rPr>
      </w:pPr>
      <w:r w:rsidRPr="00DD0E9C">
        <w:rPr>
          <w:rFonts w:ascii="Cambria" w:hAnsi="Cambria" w:cs="Arial"/>
        </w:rPr>
        <w:t>Les </w:t>
      </w:r>
      <w:r w:rsidRPr="00DD0E9C">
        <w:rPr>
          <w:rFonts w:ascii="Cambria" w:hAnsi="Cambria" w:cs="Arial"/>
          <w:b/>
          <w:bCs/>
        </w:rPr>
        <w:t>colorants azoïques</w:t>
      </w:r>
      <w:r w:rsidRPr="00DD0E9C">
        <w:rPr>
          <w:rFonts w:ascii="Cambria" w:hAnsi="Cambria" w:cs="Arial"/>
        </w:rPr>
        <w:t> sont des </w:t>
      </w:r>
      <w:hyperlink r:id="rId9" w:tooltip="Composé azoïque" w:history="1">
        <w:r w:rsidRPr="00DD0E9C">
          <w:rPr>
            <w:rStyle w:val="Lienhypertexte"/>
            <w:rFonts w:ascii="Cambria" w:hAnsi="Cambria" w:cs="Arial"/>
            <w:color w:val="auto"/>
            <w:u w:val="none"/>
          </w:rPr>
          <w:t>composés azoïques</w:t>
        </w:r>
      </w:hyperlink>
      <w:r w:rsidRPr="00DD0E9C">
        <w:rPr>
          <w:rFonts w:ascii="Cambria" w:hAnsi="Cambria" w:cs="Arial"/>
        </w:rPr>
        <w:t> dans lesquels le </w:t>
      </w:r>
      <w:hyperlink r:id="rId10" w:tooltip="Groupe azo" w:history="1">
        <w:r w:rsidRPr="00DD0E9C">
          <w:rPr>
            <w:rStyle w:val="Lienhypertexte"/>
            <w:rFonts w:ascii="Cambria" w:hAnsi="Cambria" w:cs="Arial"/>
            <w:color w:val="auto"/>
            <w:u w:val="none"/>
          </w:rPr>
          <w:t>groupe azo</w:t>
        </w:r>
      </w:hyperlink>
      <w:r w:rsidRPr="00DD0E9C">
        <w:rPr>
          <w:rFonts w:ascii="Cambria" w:hAnsi="Cambria" w:cs="Arial"/>
        </w:rPr>
        <w:t> </w:t>
      </w:r>
    </w:p>
    <w:p w14:paraId="38046338" w14:textId="77777777" w:rsidR="00250BC5" w:rsidRPr="00DD0E9C" w:rsidRDefault="00250BC5" w:rsidP="00250BC5">
      <w:pPr>
        <w:pStyle w:val="NormalWeb"/>
        <w:shd w:val="clear" w:color="auto" w:fill="FFFFFF"/>
        <w:spacing w:before="0" w:beforeAutospacing="0" w:after="0" w:afterAutospacing="0"/>
        <w:rPr>
          <w:rFonts w:ascii="Cambria" w:hAnsi="Cambria" w:cs="Arial"/>
        </w:rPr>
      </w:pPr>
      <w:r w:rsidRPr="00DD0E9C">
        <w:rPr>
          <w:rFonts w:ascii="Cambria" w:hAnsi="Cambria" w:cs="Arial"/>
        </w:rPr>
        <w:t>(-N=N-) relie deux </w:t>
      </w:r>
      <w:hyperlink r:id="rId11" w:tooltip="Benzène" w:history="1">
        <w:r w:rsidRPr="00DD0E9C">
          <w:rPr>
            <w:rStyle w:val="Lienhypertexte"/>
            <w:rFonts w:ascii="Cambria" w:hAnsi="Cambria" w:cs="Arial"/>
            <w:color w:val="auto"/>
            <w:u w:val="none"/>
          </w:rPr>
          <w:t>noyaux benzéniques</w:t>
        </w:r>
      </w:hyperlink>
      <w:r w:rsidRPr="00DD0E9C">
        <w:rPr>
          <w:rFonts w:ascii="Cambria" w:hAnsi="Cambria" w:cs="Arial"/>
        </w:rPr>
        <w:t>.</w:t>
      </w:r>
    </w:p>
    <w:p w14:paraId="1B5F3316" w14:textId="77777777" w:rsidR="00250BC5" w:rsidRPr="00DD0E9C" w:rsidRDefault="00250BC5" w:rsidP="00250BC5">
      <w:pPr>
        <w:pStyle w:val="NormalWeb"/>
        <w:shd w:val="clear" w:color="auto" w:fill="FFFFFF"/>
        <w:spacing w:before="0" w:beforeAutospacing="0" w:after="0" w:afterAutospacing="0"/>
        <w:rPr>
          <w:rFonts w:ascii="Cambria" w:hAnsi="Cambria" w:cs="Arial"/>
        </w:rPr>
      </w:pPr>
    </w:p>
    <w:p w14:paraId="2E37A15E"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bookmarkStart w:id="12" w:name="_Hlk98103629"/>
      <w:r w:rsidRPr="00DD0E9C">
        <w:rPr>
          <w:rFonts w:ascii="Cambria" w:eastAsia="Times New Roman" w:hAnsi="Cambria" w:cs="Times New Roman"/>
          <w:b/>
          <w:bCs/>
          <w:sz w:val="24"/>
          <w:szCs w:val="24"/>
          <w:lang w:eastAsia="fr-ML"/>
        </w:rPr>
        <w:t>4.4 Colorant basique (également appelé colorant cationique)</w:t>
      </w:r>
      <w:bookmarkEnd w:id="12"/>
    </w:p>
    <w:p w14:paraId="27366CD7" w14:textId="34F45067" w:rsidR="00250BC5" w:rsidRPr="00DD0E9C" w:rsidRDefault="00250BC5" w:rsidP="00250BC5">
      <w:pPr>
        <w:pStyle w:val="NormalWeb"/>
        <w:shd w:val="clear" w:color="auto" w:fill="FFFFFF"/>
        <w:spacing w:before="0" w:beforeAutospacing="0" w:after="0" w:afterAutospacing="0"/>
        <w:jc w:val="both"/>
        <w:rPr>
          <w:rFonts w:ascii="Cambria" w:hAnsi="Cambria" w:cs="Arial"/>
          <w:color w:val="202122"/>
        </w:rPr>
      </w:pPr>
      <w:r w:rsidRPr="00DD0E9C">
        <w:rPr>
          <w:rFonts w:ascii="Cambria" w:hAnsi="Cambria" w:cs="Arial"/>
          <w:color w:val="202122"/>
        </w:rPr>
        <w:t>Les </w:t>
      </w:r>
      <w:r w:rsidRPr="00DD0E9C">
        <w:rPr>
          <w:rFonts w:ascii="Cambria" w:hAnsi="Cambria" w:cs="Arial"/>
          <w:b/>
          <w:bCs/>
          <w:color w:val="202122"/>
        </w:rPr>
        <w:t>colorants cationiques</w:t>
      </w:r>
      <w:r w:rsidRPr="00DD0E9C">
        <w:rPr>
          <w:rFonts w:ascii="Cambria" w:hAnsi="Cambria" w:cs="Arial"/>
          <w:color w:val="202122"/>
        </w:rPr>
        <w:t>, anciennement nommés </w:t>
      </w:r>
      <w:r w:rsidRPr="00DD0E9C">
        <w:rPr>
          <w:rFonts w:ascii="Cambria" w:hAnsi="Cambria" w:cs="Arial"/>
          <w:b/>
          <w:bCs/>
          <w:color w:val="202122"/>
        </w:rPr>
        <w:t>colorants basiques</w:t>
      </w:r>
      <w:r w:rsidRPr="00DD0E9C">
        <w:rPr>
          <w:rFonts w:ascii="Cambria" w:hAnsi="Cambria" w:cs="Arial"/>
          <w:color w:val="202122"/>
        </w:rPr>
        <w:t>, sont des colorants solubles utilisés en teinturerie pour teindre la laine en coloris pastel (bébés). Ils sont aussi parfois utilisés sur</w:t>
      </w:r>
      <w:r>
        <w:rPr>
          <w:rFonts w:ascii="Cambria" w:hAnsi="Cambria" w:cs="Arial"/>
          <w:color w:val="202122"/>
        </w:rPr>
        <w:t xml:space="preserve"> le</w:t>
      </w:r>
      <w:r w:rsidRPr="00DD0E9C">
        <w:rPr>
          <w:rFonts w:ascii="Cambria" w:hAnsi="Cambria" w:cs="Arial"/>
          <w:color w:val="202122"/>
        </w:rPr>
        <w:t xml:space="preserve"> coton, ainsi que sur certains types de polyamides et polyester modifiés.</w:t>
      </w:r>
    </w:p>
    <w:p w14:paraId="6DFA37D7" w14:textId="77777777" w:rsidR="00250BC5" w:rsidRPr="00DD0E9C" w:rsidRDefault="00250BC5" w:rsidP="00250BC5">
      <w:pPr>
        <w:pStyle w:val="NormalWeb"/>
        <w:shd w:val="clear" w:color="auto" w:fill="FFFFFF"/>
        <w:spacing w:before="0" w:beforeAutospacing="0" w:after="0" w:afterAutospacing="0"/>
        <w:jc w:val="both"/>
        <w:rPr>
          <w:rFonts w:ascii="Cambria" w:hAnsi="Cambria" w:cs="Arial"/>
          <w:color w:val="202122"/>
        </w:rPr>
      </w:pPr>
    </w:p>
    <w:p w14:paraId="333D14BD" w14:textId="77777777" w:rsidR="00250BC5" w:rsidRPr="00DD0E9C" w:rsidRDefault="00250BC5" w:rsidP="00250BC5">
      <w:pPr>
        <w:spacing w:after="0" w:line="240" w:lineRule="auto"/>
        <w:jc w:val="both"/>
        <w:textAlignment w:val="center"/>
        <w:rPr>
          <w:rFonts w:ascii="Cambria" w:eastAsia="Times New Roman" w:hAnsi="Cambria" w:cs="Times New Roman"/>
          <w:b/>
          <w:bCs/>
          <w:sz w:val="24"/>
          <w:szCs w:val="24"/>
          <w:lang w:eastAsia="fr-ML"/>
        </w:rPr>
      </w:pPr>
      <w:bookmarkStart w:id="13" w:name="_Hlk98103657"/>
      <w:r w:rsidRPr="00DD0E9C">
        <w:rPr>
          <w:rFonts w:ascii="Cambria" w:eastAsia="Times New Roman" w:hAnsi="Cambria" w:cs="Times New Roman"/>
          <w:b/>
          <w:bCs/>
          <w:sz w:val="24"/>
          <w:szCs w:val="24"/>
          <w:lang w:eastAsia="fr-ML"/>
        </w:rPr>
        <w:t>4.5 Colorant à mordant</w:t>
      </w:r>
    </w:p>
    <w:bookmarkEnd w:id="13"/>
    <w:p w14:paraId="49516436" w14:textId="77777777" w:rsidR="00250BC5" w:rsidRPr="00DD0E9C" w:rsidRDefault="00250BC5" w:rsidP="00250BC5">
      <w:pPr>
        <w:spacing w:after="0" w:line="240" w:lineRule="auto"/>
        <w:jc w:val="both"/>
        <w:textAlignment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à </w:t>
      </w:r>
      <w:r w:rsidRPr="00DD0E9C">
        <w:rPr>
          <w:rFonts w:ascii="Cambria" w:eastAsia="Times New Roman" w:hAnsi="Cambria" w:cs="Arial"/>
          <w:b/>
          <w:bCs/>
          <w:sz w:val="24"/>
          <w:szCs w:val="24"/>
          <w:lang w:eastAsia="fr-ML"/>
        </w:rPr>
        <w:t>mordant</w:t>
      </w:r>
      <w:r w:rsidRPr="00DD0E9C">
        <w:rPr>
          <w:rFonts w:ascii="Cambria" w:eastAsia="Times New Roman" w:hAnsi="Cambria" w:cs="Arial"/>
          <w:sz w:val="24"/>
          <w:szCs w:val="24"/>
          <w:lang w:eastAsia="fr-ML"/>
        </w:rPr>
        <w:t> nécessitent l’ajout de substances chimiques comme des électrolytes, afin de leur apporter une affinité pour la matière à teindre. Ils sont appliqués sur les fibres cellulosiques, la laine ou la soie en combinaison avec des sels métalliques.</w:t>
      </w:r>
    </w:p>
    <w:p w14:paraId="527E4561" w14:textId="77777777" w:rsidR="00250BC5" w:rsidRPr="00DD0E9C" w:rsidRDefault="00250BC5" w:rsidP="00250BC5">
      <w:pPr>
        <w:spacing w:after="0" w:line="240" w:lineRule="auto"/>
        <w:jc w:val="both"/>
        <w:textAlignment w:val="center"/>
        <w:rPr>
          <w:rFonts w:ascii="Cambria" w:eastAsia="Times New Roman" w:hAnsi="Cambria" w:cs="Times New Roman"/>
          <w:sz w:val="24"/>
          <w:szCs w:val="24"/>
          <w:lang w:eastAsia="fr-ML"/>
        </w:rPr>
      </w:pPr>
    </w:p>
    <w:p w14:paraId="51388B4E" w14:textId="77777777" w:rsidR="00250BC5" w:rsidRPr="00DD0E9C" w:rsidRDefault="00250BC5" w:rsidP="00250BC5">
      <w:pPr>
        <w:spacing w:after="0" w:line="360" w:lineRule="auto"/>
        <w:jc w:val="both"/>
        <w:rPr>
          <w:rFonts w:ascii="Cambria" w:eastAsia="Times New Roman" w:hAnsi="Cambria" w:cs="Times New Roman"/>
          <w:b/>
          <w:bCs/>
          <w:sz w:val="24"/>
          <w:szCs w:val="24"/>
          <w:lang w:eastAsia="fr-ML"/>
        </w:rPr>
      </w:pPr>
      <w:bookmarkStart w:id="14" w:name="_Hlk98103747"/>
      <w:r w:rsidRPr="00DD0E9C">
        <w:rPr>
          <w:rFonts w:ascii="Cambria" w:eastAsia="Times New Roman" w:hAnsi="Cambria" w:cs="Times New Roman"/>
          <w:b/>
          <w:bCs/>
          <w:sz w:val="24"/>
          <w:szCs w:val="24"/>
          <w:lang w:eastAsia="fr-ML"/>
        </w:rPr>
        <w:t>4.6 Colorant direct</w:t>
      </w:r>
    </w:p>
    <w:bookmarkEnd w:id="14"/>
    <w:p w14:paraId="01450CDA" w14:textId="77777777" w:rsidR="00250BC5" w:rsidRPr="00DD0E9C" w:rsidRDefault="00250BC5" w:rsidP="00250BC5">
      <w:pPr>
        <w:shd w:val="clear" w:color="auto" w:fill="FFFFFF"/>
        <w:spacing w:after="150" w:line="240" w:lineRule="auto"/>
        <w:jc w:val="both"/>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w:t>
      </w:r>
      <w:r w:rsidRPr="00DD0E9C">
        <w:rPr>
          <w:rFonts w:ascii="Cambria" w:eastAsia="Times New Roman" w:hAnsi="Cambria" w:cs="Arial"/>
          <w:b/>
          <w:bCs/>
          <w:sz w:val="24"/>
          <w:szCs w:val="24"/>
          <w:lang w:eastAsia="fr-ML"/>
        </w:rPr>
        <w:t>directs ou substantifs</w:t>
      </w:r>
      <w:r w:rsidRPr="00DD0E9C">
        <w:rPr>
          <w:rFonts w:ascii="Cambria" w:eastAsia="Times New Roman" w:hAnsi="Cambria" w:cs="Arial"/>
          <w:sz w:val="24"/>
          <w:szCs w:val="24"/>
          <w:lang w:eastAsia="fr-ML"/>
        </w:rPr>
        <w:t> présentent une forte affinité pour les fibres cellulosiques.</w:t>
      </w:r>
    </w:p>
    <w:p w14:paraId="510AAEAF" w14:textId="77777777" w:rsidR="00250BC5" w:rsidRPr="00DD0E9C" w:rsidRDefault="00250BC5" w:rsidP="00250BC5">
      <w:pPr>
        <w:spacing w:after="0" w:line="240" w:lineRule="auto"/>
        <w:jc w:val="both"/>
        <w:textAlignment w:val="center"/>
        <w:rPr>
          <w:rFonts w:ascii="Cambria" w:eastAsia="Times New Roman" w:hAnsi="Cambria" w:cs="Times New Roman"/>
          <w:b/>
          <w:bCs/>
          <w:sz w:val="24"/>
          <w:szCs w:val="24"/>
          <w:lang w:eastAsia="fr-ML"/>
        </w:rPr>
      </w:pPr>
      <w:bookmarkStart w:id="15" w:name="_Hlk98103773"/>
      <w:r w:rsidRPr="00DD0E9C">
        <w:rPr>
          <w:rFonts w:ascii="Cambria" w:eastAsia="Times New Roman" w:hAnsi="Cambria" w:cs="Times New Roman"/>
          <w:b/>
          <w:bCs/>
          <w:sz w:val="24"/>
          <w:szCs w:val="24"/>
          <w:lang w:eastAsia="fr-ML"/>
        </w:rPr>
        <w:t>4.7 Colorant dispersé</w:t>
      </w:r>
    </w:p>
    <w:bookmarkEnd w:id="15"/>
    <w:p w14:paraId="21DC3EDA" w14:textId="77777777" w:rsidR="00250BC5" w:rsidRDefault="00250BC5" w:rsidP="00250BC5">
      <w:pPr>
        <w:spacing w:after="0" w:line="240" w:lineRule="auto"/>
        <w:jc w:val="both"/>
        <w:textAlignment w:val="center"/>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w:t>
      </w:r>
      <w:r w:rsidRPr="00DD0E9C">
        <w:rPr>
          <w:rFonts w:ascii="Cambria" w:eastAsia="Times New Roman" w:hAnsi="Cambria" w:cs="Arial"/>
          <w:b/>
          <w:bCs/>
          <w:sz w:val="24"/>
          <w:szCs w:val="24"/>
          <w:lang w:eastAsia="fr-ML"/>
        </w:rPr>
        <w:t>dispersés</w:t>
      </w:r>
      <w:r w:rsidRPr="00DD0E9C">
        <w:rPr>
          <w:rFonts w:ascii="Cambria" w:eastAsia="Times New Roman" w:hAnsi="Cambria" w:cs="Arial"/>
          <w:sz w:val="24"/>
          <w:szCs w:val="24"/>
          <w:lang w:eastAsia="fr-ML"/>
        </w:rPr>
        <w:t> sont des suspensions très fines de pigments organiques insolubles dans l’eau utilisés pour teindre des fibres synthétiques telles que le polyester et plus rarement les polyamides</w:t>
      </w:r>
    </w:p>
    <w:p w14:paraId="1963F6E2" w14:textId="77777777" w:rsidR="00250BC5" w:rsidRPr="00DD0E9C" w:rsidRDefault="00250BC5" w:rsidP="00250BC5">
      <w:pPr>
        <w:spacing w:after="0" w:line="240" w:lineRule="auto"/>
        <w:jc w:val="both"/>
        <w:textAlignment w:val="center"/>
        <w:rPr>
          <w:rFonts w:ascii="Cambria" w:eastAsia="Times New Roman" w:hAnsi="Cambria" w:cs="Times New Roman"/>
          <w:sz w:val="24"/>
          <w:szCs w:val="24"/>
          <w:lang w:eastAsia="fr-ML"/>
        </w:rPr>
      </w:pPr>
    </w:p>
    <w:p w14:paraId="2B02ECBB"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p>
    <w:p w14:paraId="2A40975A" w14:textId="77777777" w:rsidR="00250BC5" w:rsidRPr="00DD0E9C" w:rsidRDefault="00250BC5" w:rsidP="00250BC5">
      <w:pPr>
        <w:spacing w:after="0" w:line="240" w:lineRule="auto"/>
        <w:jc w:val="both"/>
        <w:rPr>
          <w:rFonts w:ascii="Cambria" w:eastAsia="Times New Roman" w:hAnsi="Cambria" w:cs="Times New Roman"/>
          <w:b/>
          <w:bCs/>
          <w:sz w:val="24"/>
          <w:szCs w:val="24"/>
          <w:lang w:eastAsia="fr-ML"/>
        </w:rPr>
      </w:pPr>
      <w:bookmarkStart w:id="16" w:name="_Hlk98103792"/>
      <w:r w:rsidRPr="00DD0E9C">
        <w:rPr>
          <w:rFonts w:ascii="Cambria" w:eastAsia="Times New Roman" w:hAnsi="Cambria" w:cs="Times New Roman"/>
          <w:b/>
          <w:bCs/>
          <w:sz w:val="24"/>
          <w:szCs w:val="24"/>
          <w:lang w:eastAsia="fr-ML"/>
        </w:rPr>
        <w:t>4.8 Colorant réactif</w:t>
      </w:r>
    </w:p>
    <w:bookmarkEnd w:id="16"/>
    <w:p w14:paraId="0AFB343C" w14:textId="77777777" w:rsidR="00250BC5" w:rsidRPr="00DD0E9C" w:rsidRDefault="00250BC5" w:rsidP="00250BC5">
      <w:pPr>
        <w:shd w:val="clear" w:color="auto" w:fill="FFFFFF"/>
        <w:spacing w:after="150" w:line="240" w:lineRule="auto"/>
        <w:jc w:val="both"/>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w:t>
      </w:r>
      <w:r w:rsidRPr="00DD0E9C">
        <w:rPr>
          <w:rFonts w:ascii="Cambria" w:eastAsia="Times New Roman" w:hAnsi="Cambria" w:cs="Arial"/>
          <w:b/>
          <w:bCs/>
          <w:sz w:val="24"/>
          <w:szCs w:val="24"/>
          <w:lang w:eastAsia="fr-ML"/>
        </w:rPr>
        <w:t>réactifs</w:t>
      </w:r>
      <w:r w:rsidRPr="00DD0E9C">
        <w:rPr>
          <w:rFonts w:ascii="Cambria" w:eastAsia="Times New Roman" w:hAnsi="Cambria" w:cs="Arial"/>
          <w:sz w:val="24"/>
          <w:szCs w:val="24"/>
          <w:lang w:eastAsia="fr-ML"/>
        </w:rPr>
        <w:t> sont les colorants les plus utilisés à l’heure actuelle pour teindre les fibres cellulosiques et ils se caractérisent par une </w:t>
      </w:r>
      <w:r w:rsidRPr="00DD0E9C">
        <w:rPr>
          <w:rFonts w:ascii="Cambria" w:eastAsia="Times New Roman" w:hAnsi="Cambria" w:cs="Arial"/>
          <w:b/>
          <w:bCs/>
          <w:sz w:val="24"/>
          <w:szCs w:val="24"/>
          <w:lang w:eastAsia="fr-ML"/>
        </w:rPr>
        <w:t>fixation de type covalente</w:t>
      </w:r>
      <w:r w:rsidRPr="00DD0E9C">
        <w:rPr>
          <w:rFonts w:ascii="Cambria" w:eastAsia="Times New Roman" w:hAnsi="Cambria" w:cs="Arial"/>
          <w:sz w:val="24"/>
          <w:szCs w:val="24"/>
          <w:lang w:eastAsia="fr-ML"/>
        </w:rPr>
        <w:t> à la fibre (réaction chimique covalente entre le colorant et les groupements hydroxyles réactifs de la cellulose), ce qui leur apporte une très bonne tenue lors des lavages ménagers.</w:t>
      </w:r>
    </w:p>
    <w:p w14:paraId="620FA1C9" w14:textId="77777777" w:rsidR="00250BC5" w:rsidRPr="00DD0E9C" w:rsidRDefault="00250BC5" w:rsidP="00250BC5">
      <w:pPr>
        <w:spacing w:line="240" w:lineRule="auto"/>
        <w:jc w:val="both"/>
        <w:rPr>
          <w:rFonts w:ascii="Cambria" w:eastAsia="Times New Roman" w:hAnsi="Cambria" w:cs="Times New Roman"/>
          <w:b/>
          <w:bCs/>
          <w:sz w:val="24"/>
          <w:szCs w:val="24"/>
          <w:lang w:eastAsia="fr-ML"/>
        </w:rPr>
      </w:pPr>
      <w:bookmarkStart w:id="17" w:name="_Hlk98103821"/>
      <w:r w:rsidRPr="00DD0E9C">
        <w:rPr>
          <w:rFonts w:ascii="Cambria" w:eastAsia="Times New Roman" w:hAnsi="Cambria" w:cs="Times New Roman"/>
          <w:b/>
          <w:bCs/>
          <w:sz w:val="24"/>
          <w:szCs w:val="24"/>
          <w:lang w:eastAsia="fr-ML"/>
        </w:rPr>
        <w:t>4.9 Colorant au soufre</w:t>
      </w:r>
    </w:p>
    <w:bookmarkEnd w:id="17"/>
    <w:p w14:paraId="0CBE7A82" w14:textId="77777777" w:rsidR="00250BC5" w:rsidRPr="00DD0E9C" w:rsidRDefault="00250BC5" w:rsidP="00250BC5">
      <w:pPr>
        <w:spacing w:line="240" w:lineRule="auto"/>
        <w:jc w:val="both"/>
        <w:rPr>
          <w:rFonts w:ascii="Cambria" w:eastAsia="Times New Roman" w:hAnsi="Cambria" w:cs="Times New Roman"/>
          <w:b/>
          <w:bCs/>
          <w:sz w:val="24"/>
          <w:szCs w:val="24"/>
          <w:lang w:eastAsia="fr-ML"/>
        </w:rPr>
      </w:pPr>
      <w:r w:rsidRPr="00DD0E9C">
        <w:rPr>
          <w:rFonts w:ascii="Cambria" w:hAnsi="Cambria" w:cs="Arial"/>
          <w:sz w:val="24"/>
          <w:szCs w:val="24"/>
          <w:shd w:val="clear" w:color="auto" w:fill="FFFFFF"/>
        </w:rPr>
        <w:t>Les colorants au soufre sont des colorants utilisés pour teindre de façon assez économique des fibres cellulosiques, principalement dans des nuances sombres</w:t>
      </w:r>
    </w:p>
    <w:p w14:paraId="026E8294" w14:textId="77777777" w:rsidR="00250BC5" w:rsidRPr="00DD0E9C" w:rsidRDefault="00250BC5" w:rsidP="00250BC5">
      <w:pPr>
        <w:spacing w:after="0" w:line="360" w:lineRule="auto"/>
        <w:jc w:val="both"/>
        <w:rPr>
          <w:rFonts w:ascii="Cambria" w:eastAsia="Times New Roman" w:hAnsi="Cambria" w:cs="Times New Roman"/>
          <w:b/>
          <w:bCs/>
          <w:sz w:val="24"/>
          <w:szCs w:val="24"/>
          <w:lang w:eastAsia="fr-ML"/>
        </w:rPr>
      </w:pPr>
      <w:bookmarkStart w:id="18" w:name="_Hlk98103967"/>
      <w:r w:rsidRPr="00DD0E9C">
        <w:rPr>
          <w:rFonts w:ascii="Cambria" w:eastAsia="Times New Roman" w:hAnsi="Cambria" w:cs="Times New Roman"/>
          <w:b/>
          <w:bCs/>
          <w:sz w:val="24"/>
          <w:szCs w:val="24"/>
          <w:lang w:eastAsia="fr-ML"/>
        </w:rPr>
        <w:t>4.10 Colorant de cuve</w:t>
      </w:r>
    </w:p>
    <w:bookmarkEnd w:id="18"/>
    <w:p w14:paraId="649427D4" w14:textId="77777777" w:rsidR="00250BC5" w:rsidRPr="00DD0E9C" w:rsidRDefault="00250BC5" w:rsidP="00250BC5">
      <w:pPr>
        <w:shd w:val="clear" w:color="auto" w:fill="FFFFFF"/>
        <w:spacing w:after="150" w:line="240" w:lineRule="auto"/>
        <w:jc w:val="both"/>
        <w:rPr>
          <w:rFonts w:ascii="Cambria" w:eastAsia="Times New Roman" w:hAnsi="Cambria" w:cs="Arial"/>
          <w:sz w:val="24"/>
          <w:szCs w:val="24"/>
          <w:lang w:eastAsia="fr-ML"/>
        </w:rPr>
      </w:pPr>
      <w:r w:rsidRPr="00DD0E9C">
        <w:rPr>
          <w:rFonts w:ascii="Cambria" w:eastAsia="Times New Roman" w:hAnsi="Cambria" w:cs="Arial"/>
          <w:sz w:val="24"/>
          <w:szCs w:val="24"/>
          <w:lang w:eastAsia="fr-ML"/>
        </w:rPr>
        <w:t>Les colorants au </w:t>
      </w:r>
      <w:r w:rsidRPr="00DD0E9C">
        <w:rPr>
          <w:rFonts w:ascii="Cambria" w:eastAsia="Times New Roman" w:hAnsi="Cambria" w:cs="Arial"/>
          <w:b/>
          <w:bCs/>
          <w:sz w:val="24"/>
          <w:szCs w:val="24"/>
          <w:lang w:eastAsia="fr-ML"/>
        </w:rPr>
        <w:t>soufre</w:t>
      </w:r>
      <w:r w:rsidRPr="00DD0E9C">
        <w:rPr>
          <w:rFonts w:ascii="Cambria" w:eastAsia="Times New Roman" w:hAnsi="Cambria" w:cs="Arial"/>
          <w:sz w:val="24"/>
          <w:szCs w:val="24"/>
          <w:lang w:eastAsia="fr-ML"/>
        </w:rPr>
        <w:t>, insolubles dans l’eau, dont la formule chimique n’est pas toujours connue avec précision, sont utilisés pour teindre les fibres cellulosiques. Ils conviennent parfaitement aux coloris ternes et foncés. Cette classe de colorants se caractérise par une faible solidité à la lumière dans le cas des nuances claires. Ils présentent l’avantage d’être très peu onéreux par rapport aux autres classes de colorants.</w:t>
      </w:r>
    </w:p>
    <w:p w14:paraId="22C8D579" w14:textId="77777777" w:rsidR="00250BC5" w:rsidRPr="00DD0E9C" w:rsidRDefault="00250BC5" w:rsidP="00250BC5">
      <w:pPr>
        <w:spacing w:before="240" w:after="0" w:line="276" w:lineRule="auto"/>
        <w:jc w:val="both"/>
        <w:rPr>
          <w:rFonts w:ascii="Cambria" w:eastAsia="Times New Roman" w:hAnsi="Cambria" w:cs="Times New Roman"/>
          <w:sz w:val="24"/>
          <w:szCs w:val="24"/>
          <w:lang w:eastAsia="fr-ML"/>
        </w:rPr>
      </w:pPr>
      <w:bookmarkStart w:id="19" w:name="_Hlk98104000"/>
      <w:r w:rsidRPr="00DD0E9C">
        <w:rPr>
          <w:rFonts w:ascii="Cambria" w:eastAsia="Times New Roman" w:hAnsi="Cambria" w:cs="Times New Roman"/>
          <w:b/>
          <w:bCs/>
          <w:sz w:val="24"/>
          <w:szCs w:val="24"/>
          <w:lang w:eastAsia="fr-ML"/>
        </w:rPr>
        <w:t>B-</w:t>
      </w:r>
      <w:r w:rsidRPr="00DD0E9C">
        <w:rPr>
          <w:rFonts w:ascii="Cambria" w:eastAsia="Times New Roman" w:hAnsi="Cambria" w:cs="Times New Roman"/>
          <w:sz w:val="24"/>
          <w:szCs w:val="24"/>
          <w:lang w:eastAsia="fr-ML"/>
        </w:rPr>
        <w:t xml:space="preserve"> </w:t>
      </w:r>
      <w:r w:rsidRPr="00DD0E9C">
        <w:rPr>
          <w:rFonts w:ascii="Cambria" w:eastAsia="Times New Roman" w:hAnsi="Cambria" w:cs="Times New Roman"/>
          <w:b/>
          <w:bCs/>
          <w:sz w:val="24"/>
          <w:szCs w:val="24"/>
          <w:lang w:eastAsia="fr-ML"/>
        </w:rPr>
        <w:t>CLASSIFICATION DES COLORANTS SELON LEUR CONSTITUTION CHIMIQUE</w:t>
      </w:r>
      <w:r w:rsidRPr="00DD0E9C">
        <w:rPr>
          <w:rFonts w:ascii="Cambria" w:eastAsia="Times New Roman" w:hAnsi="Cambria" w:cs="Times New Roman"/>
          <w:sz w:val="24"/>
          <w:szCs w:val="24"/>
          <w:lang w:eastAsia="fr-ML"/>
        </w:rPr>
        <w:t xml:space="preserve"> : </w:t>
      </w:r>
    </w:p>
    <w:p w14:paraId="0DB24B31" w14:textId="77777777" w:rsidR="00250BC5" w:rsidRPr="00DD0E9C" w:rsidRDefault="00250BC5" w:rsidP="00250BC5">
      <w:pPr>
        <w:spacing w:before="240" w:after="120" w:line="240" w:lineRule="auto"/>
        <w:outlineLvl w:val="3"/>
        <w:rPr>
          <w:rFonts w:ascii="Cambria" w:eastAsia="Times New Roman" w:hAnsi="Cambria" w:cs="Times New Roman"/>
          <w:sz w:val="24"/>
          <w:szCs w:val="24"/>
          <w:lang w:eastAsia="fr-ML"/>
        </w:rPr>
      </w:pPr>
      <w:bookmarkStart w:id="20" w:name="_Hlk98104044"/>
      <w:bookmarkEnd w:id="19"/>
      <w:r w:rsidRPr="00DD0E9C">
        <w:rPr>
          <w:rFonts w:ascii="Cambria" w:eastAsia="Times New Roman" w:hAnsi="Cambria" w:cs="Times New Roman"/>
          <w:b/>
          <w:bCs/>
          <w:sz w:val="24"/>
          <w:szCs w:val="24"/>
          <w:lang w:eastAsia="fr-ML"/>
        </w:rPr>
        <w:t>4.11 Les colorants anthraquinoniques</w:t>
      </w:r>
      <w:r w:rsidRPr="00DD0E9C">
        <w:rPr>
          <w:rFonts w:ascii="Cambria" w:eastAsia="Times New Roman" w:hAnsi="Cambria" w:cs="Times New Roman"/>
          <w:sz w:val="24"/>
          <w:szCs w:val="24"/>
          <w:lang w:eastAsia="fr-ML"/>
        </w:rPr>
        <w:t xml:space="preserve"> </w:t>
      </w:r>
      <w:bookmarkEnd w:id="20"/>
      <w:r w:rsidRPr="00DD0E9C">
        <w:rPr>
          <w:rFonts w:ascii="Cambria" w:eastAsia="Times New Roman" w:hAnsi="Cambria" w:cs="Times New Roman"/>
          <w:sz w:val="24"/>
          <w:szCs w:val="24"/>
          <w:lang w:eastAsia="fr-ML"/>
        </w:rPr>
        <w:t>sont, d’un point de vue commercial, les plus importants après les colorants azoïques</w:t>
      </w:r>
    </w:p>
    <w:p w14:paraId="0BFB4E2D" w14:textId="77777777" w:rsidR="00250BC5" w:rsidRPr="00DD0E9C" w:rsidRDefault="00250BC5" w:rsidP="00250BC5">
      <w:pPr>
        <w:spacing w:before="240" w:after="120" w:line="240" w:lineRule="auto"/>
        <w:outlineLvl w:val="3"/>
        <w:rPr>
          <w:rFonts w:ascii="Cambria" w:eastAsia="Times New Roman" w:hAnsi="Cambria" w:cs="Times New Roman"/>
          <w:b/>
          <w:bCs/>
          <w:color w:val="FF4242"/>
          <w:sz w:val="24"/>
          <w:szCs w:val="24"/>
          <w:lang w:eastAsia="fr-ML"/>
        </w:rPr>
      </w:pPr>
      <w:bookmarkStart w:id="21" w:name="_Hlk98104076"/>
      <w:r w:rsidRPr="00DD0E9C">
        <w:rPr>
          <w:rFonts w:ascii="Cambria" w:eastAsia="Times New Roman" w:hAnsi="Cambria" w:cs="Times New Roman"/>
          <w:b/>
          <w:bCs/>
          <w:sz w:val="24"/>
          <w:szCs w:val="24"/>
          <w:lang w:eastAsia="fr-ML"/>
        </w:rPr>
        <w:t>4.12 Les colorants indigoïdes</w:t>
      </w:r>
      <w:r w:rsidRPr="00DD0E9C">
        <w:rPr>
          <w:rFonts w:ascii="Cambria" w:eastAsia="Times New Roman" w:hAnsi="Cambria" w:cs="Times New Roman"/>
          <w:sz w:val="24"/>
          <w:szCs w:val="24"/>
          <w:lang w:eastAsia="fr-ML"/>
        </w:rPr>
        <w:t xml:space="preserve"> </w:t>
      </w:r>
      <w:bookmarkEnd w:id="21"/>
      <w:r w:rsidRPr="00DD0E9C">
        <w:rPr>
          <w:rFonts w:ascii="Cambria" w:eastAsia="Times New Roman" w:hAnsi="Cambria" w:cs="Times New Roman"/>
          <w:sz w:val="24"/>
          <w:szCs w:val="24"/>
          <w:lang w:eastAsia="fr-ML"/>
        </w:rPr>
        <w:t>tirent leur appellation de l’indigo dont ils dérivent.</w:t>
      </w:r>
    </w:p>
    <w:p w14:paraId="42F2D0BD" w14:textId="77777777" w:rsidR="00250BC5" w:rsidRPr="00DD0E9C" w:rsidRDefault="00250BC5" w:rsidP="00250BC5">
      <w:pPr>
        <w:spacing w:before="240" w:after="120" w:line="240" w:lineRule="auto"/>
        <w:outlineLvl w:val="3"/>
        <w:rPr>
          <w:rFonts w:ascii="Cambria" w:eastAsia="Times New Roman" w:hAnsi="Cambria" w:cs="Times New Roman"/>
          <w:sz w:val="24"/>
          <w:szCs w:val="24"/>
          <w:lang w:eastAsia="fr-ML"/>
        </w:rPr>
      </w:pPr>
      <w:bookmarkStart w:id="22" w:name="_Hlk98104116"/>
      <w:r w:rsidRPr="00DD0E9C">
        <w:rPr>
          <w:rFonts w:ascii="Cambria" w:eastAsia="Times New Roman" w:hAnsi="Cambria" w:cs="Times New Roman"/>
          <w:b/>
          <w:bCs/>
          <w:sz w:val="24"/>
          <w:szCs w:val="24"/>
          <w:lang w:eastAsia="fr-ML"/>
        </w:rPr>
        <w:t>4.13 Les colorants xanthènes</w:t>
      </w:r>
      <w:bookmarkEnd w:id="22"/>
      <w:r w:rsidRPr="00DD0E9C">
        <w:rPr>
          <w:rFonts w:ascii="Cambria" w:eastAsia="Times New Roman" w:hAnsi="Cambria" w:cs="Times New Roman"/>
          <w:sz w:val="24"/>
          <w:szCs w:val="24"/>
          <w:lang w:eastAsia="fr-ML"/>
        </w:rPr>
        <w:t>, dont le composé le plus connu est la fluorescéine, sont dotés d'une intense fluorescence.</w:t>
      </w:r>
    </w:p>
    <w:p w14:paraId="783ECBEE" w14:textId="77777777" w:rsidR="00250BC5" w:rsidRPr="00DD0E9C" w:rsidRDefault="00250BC5" w:rsidP="00250BC5">
      <w:pPr>
        <w:spacing w:before="240" w:after="120" w:line="240" w:lineRule="auto"/>
        <w:outlineLvl w:val="3"/>
        <w:rPr>
          <w:rFonts w:ascii="Cambria" w:eastAsia="Times New Roman" w:hAnsi="Cambria" w:cs="Times New Roman"/>
          <w:sz w:val="24"/>
          <w:szCs w:val="24"/>
          <w:lang w:eastAsia="fr-ML"/>
        </w:rPr>
      </w:pPr>
      <w:bookmarkStart w:id="23" w:name="_Hlk98104147"/>
      <w:r w:rsidRPr="00DD0E9C">
        <w:rPr>
          <w:rFonts w:ascii="Cambria" w:eastAsia="Times New Roman" w:hAnsi="Cambria" w:cs="Times New Roman"/>
          <w:b/>
          <w:bCs/>
          <w:sz w:val="24"/>
          <w:szCs w:val="24"/>
          <w:lang w:eastAsia="fr-ML"/>
        </w:rPr>
        <w:t xml:space="preserve">4.14 </w:t>
      </w:r>
      <w:r w:rsidRPr="00DD0E9C">
        <w:rPr>
          <w:rFonts w:ascii="Cambria" w:eastAsia="Times New Roman" w:hAnsi="Cambria" w:cs="Times New Roman"/>
          <w:sz w:val="24"/>
          <w:szCs w:val="24"/>
          <w:lang w:eastAsia="fr-ML"/>
        </w:rPr>
        <w:t>Les</w:t>
      </w:r>
      <w:r w:rsidRPr="00DD0E9C">
        <w:rPr>
          <w:rFonts w:ascii="Cambria" w:eastAsia="Times New Roman" w:hAnsi="Cambria" w:cs="Times New Roman"/>
          <w:b/>
          <w:bCs/>
          <w:sz w:val="24"/>
          <w:szCs w:val="24"/>
          <w:lang w:eastAsia="fr-ML"/>
        </w:rPr>
        <w:t xml:space="preserve"> phtalocyanines</w:t>
      </w:r>
      <w:r w:rsidRPr="00DD0E9C">
        <w:rPr>
          <w:rFonts w:ascii="Cambria" w:eastAsia="Times New Roman" w:hAnsi="Cambria" w:cs="Times New Roman"/>
          <w:sz w:val="24"/>
          <w:szCs w:val="24"/>
          <w:lang w:eastAsia="fr-ML"/>
        </w:rPr>
        <w:t xml:space="preserve"> </w:t>
      </w:r>
      <w:bookmarkEnd w:id="23"/>
      <w:r w:rsidRPr="00DD0E9C">
        <w:rPr>
          <w:rFonts w:ascii="Cambria" w:eastAsia="Times New Roman" w:hAnsi="Cambria" w:cs="Times New Roman"/>
          <w:sz w:val="24"/>
          <w:szCs w:val="24"/>
          <w:lang w:eastAsia="fr-ML"/>
        </w:rPr>
        <w:t>ont une structure complexe basée sur l'atome central de cuivre</w:t>
      </w:r>
    </w:p>
    <w:p w14:paraId="1C227189" w14:textId="77777777" w:rsidR="00250BC5" w:rsidRPr="00DD0E9C" w:rsidRDefault="00250BC5" w:rsidP="00250BC5">
      <w:pPr>
        <w:spacing w:before="240" w:after="120" w:line="240" w:lineRule="auto"/>
        <w:outlineLvl w:val="3"/>
        <w:rPr>
          <w:rFonts w:ascii="Cambria" w:eastAsia="Times New Roman" w:hAnsi="Cambria" w:cs="Times New Roman"/>
          <w:sz w:val="24"/>
          <w:szCs w:val="24"/>
          <w:lang w:eastAsia="fr-ML"/>
        </w:rPr>
      </w:pPr>
      <w:bookmarkStart w:id="24" w:name="_Hlk98104202"/>
      <w:r w:rsidRPr="00DD0E9C">
        <w:rPr>
          <w:rFonts w:ascii="Cambria" w:eastAsia="Times New Roman" w:hAnsi="Cambria" w:cs="Times New Roman"/>
          <w:b/>
          <w:bCs/>
          <w:sz w:val="24"/>
          <w:szCs w:val="24"/>
          <w:lang w:eastAsia="fr-ML"/>
        </w:rPr>
        <w:t xml:space="preserve">4.15 </w:t>
      </w:r>
      <w:r w:rsidRPr="00DD0E9C">
        <w:rPr>
          <w:rFonts w:ascii="Cambria" w:eastAsia="Times New Roman" w:hAnsi="Cambria" w:cs="Times New Roman"/>
          <w:sz w:val="24"/>
          <w:szCs w:val="24"/>
          <w:lang w:eastAsia="fr-ML"/>
        </w:rPr>
        <w:t>Les</w:t>
      </w:r>
      <w:r w:rsidRPr="00DD0E9C">
        <w:rPr>
          <w:rFonts w:ascii="Cambria" w:eastAsia="Times New Roman" w:hAnsi="Cambria" w:cs="Times New Roman"/>
          <w:b/>
          <w:bCs/>
          <w:sz w:val="24"/>
          <w:szCs w:val="24"/>
          <w:lang w:eastAsia="fr-ML"/>
        </w:rPr>
        <w:t xml:space="preserve"> colorants nitrés et nitrosés</w:t>
      </w:r>
      <w:r w:rsidRPr="00DD0E9C">
        <w:rPr>
          <w:rFonts w:ascii="Cambria" w:eastAsia="Times New Roman" w:hAnsi="Cambria" w:cs="Times New Roman"/>
          <w:sz w:val="24"/>
          <w:szCs w:val="24"/>
          <w:lang w:eastAsia="fr-ML"/>
        </w:rPr>
        <w:t xml:space="preserve"> </w:t>
      </w:r>
      <w:bookmarkEnd w:id="24"/>
      <w:r w:rsidRPr="00DD0E9C">
        <w:rPr>
          <w:rFonts w:ascii="Cambria" w:eastAsia="Times New Roman" w:hAnsi="Cambria" w:cs="Times New Roman"/>
          <w:sz w:val="24"/>
          <w:szCs w:val="24"/>
          <w:lang w:eastAsia="fr-ML"/>
        </w:rPr>
        <w:t>forment une classe de colorants très limitée en nombre et relativement ancienne caractérisée par la présence d’un groupe nitro (-NO</w:t>
      </w:r>
      <w:r w:rsidRPr="00DD0E9C">
        <w:rPr>
          <w:rFonts w:ascii="Cambria" w:eastAsia="Times New Roman" w:hAnsi="Cambria" w:cs="Times New Roman"/>
          <w:sz w:val="24"/>
          <w:szCs w:val="24"/>
          <w:vertAlign w:val="subscript"/>
          <w:lang w:eastAsia="fr-ML"/>
        </w:rPr>
        <w:t>2</w:t>
      </w:r>
      <w:r w:rsidRPr="00DD0E9C">
        <w:rPr>
          <w:rFonts w:ascii="Cambria" w:eastAsia="Times New Roman" w:hAnsi="Cambria" w:cs="Times New Roman"/>
          <w:sz w:val="24"/>
          <w:szCs w:val="24"/>
          <w:lang w:eastAsia="fr-ML"/>
        </w:rPr>
        <w:t>) en position ortho par rapport à un groupement électrodonneur (hydroxyle ou groupes aminés).</w:t>
      </w:r>
    </w:p>
    <w:p w14:paraId="706A42D9" w14:textId="77777777" w:rsidR="00250BC5" w:rsidRPr="00DD0E9C" w:rsidRDefault="00250BC5" w:rsidP="00250BC5">
      <w:pPr>
        <w:spacing w:before="240" w:after="120" w:line="240" w:lineRule="auto"/>
        <w:outlineLvl w:val="3"/>
        <w:rPr>
          <w:rFonts w:ascii="Cambria" w:eastAsia="Times New Roman" w:hAnsi="Cambria" w:cs="Times New Roman"/>
          <w:sz w:val="24"/>
          <w:szCs w:val="24"/>
          <w:lang w:eastAsia="fr-ML"/>
        </w:rPr>
      </w:pPr>
    </w:p>
    <w:p w14:paraId="379373DF" w14:textId="77777777" w:rsidR="00250BC5" w:rsidRPr="00DD0E9C" w:rsidRDefault="00250BC5" w:rsidP="00250BC5">
      <w:pPr>
        <w:spacing w:after="0" w:line="360" w:lineRule="auto"/>
        <w:jc w:val="both"/>
        <w:rPr>
          <w:rFonts w:ascii="Cambria" w:eastAsia="Times New Roman" w:hAnsi="Cambria" w:cs="Arial"/>
          <w:b/>
          <w:bCs/>
          <w:sz w:val="24"/>
          <w:szCs w:val="24"/>
          <w:lang w:eastAsia="fr-ML"/>
        </w:rPr>
      </w:pPr>
      <w:bookmarkStart w:id="25" w:name="_Hlk98104237"/>
      <w:r w:rsidRPr="00DD0E9C">
        <w:rPr>
          <w:rFonts w:ascii="Cambria" w:eastAsia="Times New Roman" w:hAnsi="Cambria" w:cs="Arial"/>
          <w:b/>
          <w:bCs/>
          <w:sz w:val="24"/>
          <w:szCs w:val="24"/>
          <w:lang w:eastAsia="fr-ML"/>
        </w:rPr>
        <w:t>C- CLASSE DE COLORANT COMPLÉMENTAIRE BASÉE SUR LA CLASSIFICATION DES CHIMISTES : COLORANT AZOÏQUE</w:t>
      </w:r>
    </w:p>
    <w:bookmarkEnd w:id="25"/>
    <w:p w14:paraId="2ED1015D" w14:textId="77777777" w:rsidR="00250BC5" w:rsidRPr="00DD0E9C" w:rsidRDefault="00250BC5" w:rsidP="00250BC5">
      <w:pPr>
        <w:spacing w:after="0" w:line="240" w:lineRule="auto"/>
        <w:jc w:val="both"/>
        <w:rPr>
          <w:rFonts w:ascii="Cambria" w:eastAsia="Times New Roman" w:hAnsi="Cambria" w:cs="Times New Roman"/>
          <w:sz w:val="24"/>
          <w:szCs w:val="24"/>
          <w:lang w:eastAsia="fr-ML"/>
        </w:rPr>
      </w:pPr>
      <w:r w:rsidRPr="00DD0E9C">
        <w:rPr>
          <w:rFonts w:ascii="Cambria" w:hAnsi="Cambria"/>
          <w:b/>
          <w:bCs/>
          <w:sz w:val="24"/>
          <w:szCs w:val="24"/>
        </w:rPr>
        <w:t xml:space="preserve">4.16 </w:t>
      </w:r>
      <w:r w:rsidRPr="00DD0E9C">
        <w:rPr>
          <w:rFonts w:ascii="Cambria" w:eastAsia="Times New Roman" w:hAnsi="Cambria" w:cs="Times New Roman"/>
          <w:b/>
          <w:bCs/>
          <w:sz w:val="24"/>
          <w:szCs w:val="24"/>
          <w:lang w:eastAsia="fr-ML"/>
        </w:rPr>
        <w:t>Les « azoïques »</w:t>
      </w:r>
      <w:r w:rsidRPr="00DD0E9C">
        <w:rPr>
          <w:rFonts w:ascii="Cambria" w:eastAsia="Times New Roman" w:hAnsi="Cambria" w:cs="Times New Roman"/>
          <w:sz w:val="24"/>
          <w:szCs w:val="24"/>
          <w:lang w:eastAsia="fr-ML"/>
        </w:rPr>
        <w:t xml:space="preserve"> sont les composés caractérisés par le groupe fonctionnel </w:t>
      </w:r>
    </w:p>
    <w:p w14:paraId="232E0DFA" w14:textId="77777777" w:rsidR="00250BC5" w:rsidRPr="00DD0E9C" w:rsidRDefault="00250BC5" w:rsidP="00250BC5">
      <w:pPr>
        <w:spacing w:after="0" w:line="240" w:lineRule="auto"/>
        <w:jc w:val="both"/>
        <w:rPr>
          <w:rFonts w:ascii="Cambria" w:eastAsia="Times New Roman" w:hAnsi="Cambria" w:cs="Arial"/>
          <w:b/>
          <w:bCs/>
          <w:sz w:val="24"/>
          <w:szCs w:val="24"/>
          <w:lang w:eastAsia="fr-ML"/>
        </w:rPr>
      </w:pPr>
      <w:r w:rsidRPr="00DD0E9C">
        <w:rPr>
          <w:rFonts w:ascii="Cambria" w:eastAsia="Times New Roman" w:hAnsi="Cambria" w:cs="Times New Roman"/>
          <w:sz w:val="24"/>
          <w:szCs w:val="24"/>
          <w:lang w:eastAsia="fr-ML"/>
        </w:rPr>
        <w:t>AZO (-N = N-) unissant deux groupements alkyles ou aryles identiques ou non (azoïque symétrique et dissymétrique). Ces structures, qui reposent généralement sur le squelette de l’azobenzène, sont des systèmes aromatiques ou pseudo-aromatiques liés par un groupe chromophore AZO (-N = N-).</w:t>
      </w:r>
    </w:p>
    <w:p w14:paraId="38DAE459" w14:textId="77777777" w:rsidR="00250BC5" w:rsidRPr="00DD0E9C" w:rsidRDefault="00250BC5" w:rsidP="00250BC5">
      <w:pPr>
        <w:spacing w:after="173" w:line="240" w:lineRule="auto"/>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Ils se rencontrent dans diverses classes tinctoriales : </w:t>
      </w:r>
    </w:p>
    <w:p w14:paraId="4076EA79" w14:textId="77777777" w:rsidR="00250BC5" w:rsidRPr="00DD0E9C" w:rsidRDefault="00250BC5" w:rsidP="00250BC5">
      <w:pPr>
        <w:pStyle w:val="Paragraphedeliste"/>
        <w:numPr>
          <w:ilvl w:val="0"/>
          <w:numId w:val="14"/>
        </w:numPr>
        <w:spacing w:after="173" w:line="240" w:lineRule="auto"/>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Les colorants basiques, </w:t>
      </w:r>
    </w:p>
    <w:p w14:paraId="2D0DEA04" w14:textId="77777777" w:rsidR="00250BC5" w:rsidRPr="00DD0E9C" w:rsidRDefault="00250BC5" w:rsidP="00250BC5">
      <w:pPr>
        <w:pStyle w:val="Paragraphedeliste"/>
        <w:numPr>
          <w:ilvl w:val="0"/>
          <w:numId w:val="14"/>
        </w:numPr>
        <w:spacing w:after="173" w:line="240" w:lineRule="auto"/>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lastRenderedPageBreak/>
        <w:t xml:space="preserve">Les colorants acides, </w:t>
      </w:r>
    </w:p>
    <w:p w14:paraId="09D76EED" w14:textId="5447022E" w:rsidR="00250BC5" w:rsidRPr="00DD0E9C" w:rsidRDefault="00250BC5" w:rsidP="00250BC5">
      <w:pPr>
        <w:pStyle w:val="Paragraphedeliste"/>
        <w:numPr>
          <w:ilvl w:val="0"/>
          <w:numId w:val="14"/>
        </w:numPr>
        <w:spacing w:after="173" w:line="240" w:lineRule="auto"/>
        <w:rPr>
          <w:rFonts w:ascii="Cambria" w:eastAsia="Times New Roman" w:hAnsi="Cambria" w:cs="Times New Roman"/>
          <w:sz w:val="24"/>
          <w:szCs w:val="24"/>
          <w:lang w:eastAsia="fr-ML"/>
        </w:rPr>
      </w:pPr>
      <w:r>
        <w:rPr>
          <w:rFonts w:ascii="Cambria" w:eastAsia="Times New Roman" w:hAnsi="Cambria" w:cs="Times New Roman"/>
          <w:sz w:val="24"/>
          <w:szCs w:val="24"/>
          <w:lang w:eastAsia="fr-ML"/>
        </w:rPr>
        <w:t xml:space="preserve">Les colorants directs </w:t>
      </w:r>
    </w:p>
    <w:p w14:paraId="28C73AEA" w14:textId="77777777" w:rsidR="00250BC5" w:rsidRPr="00DD0E9C" w:rsidRDefault="00250BC5" w:rsidP="00250BC5">
      <w:pPr>
        <w:pStyle w:val="Paragraphedeliste"/>
        <w:numPr>
          <w:ilvl w:val="0"/>
          <w:numId w:val="14"/>
        </w:numPr>
        <w:spacing w:after="173" w:line="240" w:lineRule="auto"/>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 xml:space="preserve">Les colorants réactifs solubles dans l'eau, </w:t>
      </w:r>
    </w:p>
    <w:p w14:paraId="7E2BDB0D" w14:textId="77777777" w:rsidR="00250BC5" w:rsidRPr="00DD0E9C" w:rsidRDefault="00250BC5" w:rsidP="00250BC5">
      <w:pPr>
        <w:pStyle w:val="Paragraphedeliste"/>
        <w:numPr>
          <w:ilvl w:val="0"/>
          <w:numId w:val="14"/>
        </w:numPr>
        <w:spacing w:after="173" w:line="240" w:lineRule="auto"/>
        <w:rPr>
          <w:rFonts w:ascii="Cambria" w:eastAsia="Times New Roman" w:hAnsi="Cambria" w:cs="Times New Roman"/>
          <w:sz w:val="24"/>
          <w:szCs w:val="24"/>
          <w:lang w:eastAsia="fr-ML"/>
        </w:rPr>
      </w:pPr>
      <w:r w:rsidRPr="00DD0E9C">
        <w:rPr>
          <w:rFonts w:ascii="Cambria" w:eastAsia="Times New Roman" w:hAnsi="Cambria" w:cs="Times New Roman"/>
          <w:sz w:val="24"/>
          <w:szCs w:val="24"/>
          <w:lang w:eastAsia="fr-ML"/>
        </w:rPr>
        <w:t>Les colorants azoïques dispersés et à mordant non ioniques insolubles dans l'eau.</w:t>
      </w:r>
    </w:p>
    <w:p w14:paraId="737F7CD4" w14:textId="77777777" w:rsidR="00250BC5" w:rsidRPr="00DD0E9C" w:rsidRDefault="00250BC5" w:rsidP="00250BC5">
      <w:pPr>
        <w:spacing w:after="0" w:line="240" w:lineRule="auto"/>
        <w:jc w:val="both"/>
        <w:rPr>
          <w:rFonts w:ascii="Cambria" w:eastAsia="Times New Roman" w:hAnsi="Cambria" w:cs="Arial"/>
          <w:b/>
          <w:bCs/>
          <w:sz w:val="24"/>
          <w:szCs w:val="24"/>
          <w:lang w:eastAsia="fr-ML"/>
        </w:rPr>
      </w:pPr>
      <w:r w:rsidRPr="00DD0E9C">
        <w:rPr>
          <w:rFonts w:ascii="Cambria" w:eastAsia="Times New Roman" w:hAnsi="Cambria" w:cs="Times New Roman"/>
          <w:b/>
          <w:bCs/>
          <w:sz w:val="24"/>
          <w:szCs w:val="24"/>
          <w:lang w:eastAsia="fr-ML"/>
        </w:rPr>
        <w:t>La toxicité des colorants azoïques :</w:t>
      </w:r>
      <w:r w:rsidRPr="00DD0E9C">
        <w:rPr>
          <w:rFonts w:ascii="Cambria" w:eastAsia="Times New Roman" w:hAnsi="Cambria" w:cs="Arial"/>
          <w:b/>
          <w:bCs/>
          <w:sz w:val="24"/>
          <w:szCs w:val="24"/>
          <w:lang w:eastAsia="fr-ML"/>
        </w:rPr>
        <w:t xml:space="preserve"> </w:t>
      </w:r>
      <w:r w:rsidRPr="00DD0E9C">
        <w:rPr>
          <w:rFonts w:ascii="Cambria" w:eastAsia="Times New Roman" w:hAnsi="Cambria" w:cs="Times New Roman"/>
          <w:sz w:val="24"/>
          <w:szCs w:val="24"/>
          <w:lang w:eastAsia="fr-ML"/>
        </w:rPr>
        <w:t>les travaux effectués sur ces colorants azoïques ont démontré que ces composés chimiques présentaient des effets cancérigènes pour l'homme et l'animal</w:t>
      </w:r>
    </w:p>
    <w:p w14:paraId="6D00F1B4" w14:textId="58456C97" w:rsidR="00A832DF" w:rsidRPr="00DD0E9C" w:rsidRDefault="00A832DF" w:rsidP="006C220D">
      <w:pPr>
        <w:spacing w:after="0" w:line="240" w:lineRule="auto"/>
        <w:rPr>
          <w:rFonts w:ascii="Cambria" w:eastAsia="Times New Roman" w:hAnsi="Cambria" w:cs="Arial"/>
          <w:sz w:val="24"/>
          <w:szCs w:val="24"/>
          <w:lang w:eastAsia="fr-ML"/>
        </w:rPr>
      </w:pPr>
    </w:p>
    <w:p w14:paraId="7A63D3C3" w14:textId="62BFEA28" w:rsidR="00A832DF" w:rsidRDefault="00A832DF" w:rsidP="006C220D">
      <w:pPr>
        <w:spacing w:after="0" w:line="240" w:lineRule="auto"/>
        <w:rPr>
          <w:rFonts w:ascii="Cambria" w:eastAsia="Times New Roman" w:hAnsi="Cambria" w:cs="Arial"/>
          <w:sz w:val="24"/>
          <w:szCs w:val="24"/>
          <w:lang w:eastAsia="fr-ML"/>
        </w:rPr>
      </w:pPr>
    </w:p>
    <w:p w14:paraId="39795629" w14:textId="77777777" w:rsidR="0021676F" w:rsidRDefault="0021676F" w:rsidP="006C220D">
      <w:pPr>
        <w:spacing w:after="0" w:line="240" w:lineRule="auto"/>
        <w:rPr>
          <w:rFonts w:ascii="Cambria" w:eastAsia="Times New Roman" w:hAnsi="Cambria" w:cs="Arial"/>
          <w:sz w:val="24"/>
          <w:szCs w:val="24"/>
          <w:lang w:eastAsia="fr-ML"/>
        </w:rPr>
      </w:pPr>
    </w:p>
    <w:p w14:paraId="64E3F96C" w14:textId="77777777" w:rsidR="0021676F" w:rsidRDefault="0021676F" w:rsidP="006C220D">
      <w:pPr>
        <w:spacing w:after="0" w:line="240" w:lineRule="auto"/>
        <w:rPr>
          <w:rFonts w:ascii="Cambria" w:eastAsia="Times New Roman" w:hAnsi="Cambria" w:cs="Arial"/>
          <w:sz w:val="24"/>
          <w:szCs w:val="24"/>
          <w:lang w:eastAsia="fr-ML"/>
        </w:rPr>
      </w:pPr>
    </w:p>
    <w:p w14:paraId="0246D37A" w14:textId="77777777" w:rsidR="0021676F" w:rsidRDefault="0021676F" w:rsidP="006C220D">
      <w:pPr>
        <w:spacing w:after="0" w:line="240" w:lineRule="auto"/>
        <w:rPr>
          <w:rFonts w:ascii="Cambria" w:eastAsia="Times New Roman" w:hAnsi="Cambria" w:cs="Arial"/>
          <w:sz w:val="24"/>
          <w:szCs w:val="24"/>
          <w:lang w:eastAsia="fr-ML"/>
        </w:rPr>
      </w:pPr>
    </w:p>
    <w:p w14:paraId="1E50F9FE" w14:textId="77777777" w:rsidR="0021676F" w:rsidRDefault="0021676F" w:rsidP="006C220D">
      <w:pPr>
        <w:spacing w:after="0" w:line="240" w:lineRule="auto"/>
        <w:rPr>
          <w:rFonts w:ascii="Cambria" w:eastAsia="Times New Roman" w:hAnsi="Cambria" w:cs="Arial"/>
          <w:sz w:val="24"/>
          <w:szCs w:val="24"/>
          <w:lang w:eastAsia="fr-ML"/>
        </w:rPr>
      </w:pPr>
    </w:p>
    <w:p w14:paraId="12E6529C" w14:textId="77777777" w:rsidR="0021676F" w:rsidRDefault="0021676F" w:rsidP="006C220D">
      <w:pPr>
        <w:spacing w:after="0" w:line="240" w:lineRule="auto"/>
        <w:rPr>
          <w:rFonts w:ascii="Cambria" w:eastAsia="Times New Roman" w:hAnsi="Cambria" w:cs="Arial"/>
          <w:sz w:val="24"/>
          <w:szCs w:val="24"/>
          <w:lang w:eastAsia="fr-ML"/>
        </w:rPr>
      </w:pPr>
    </w:p>
    <w:p w14:paraId="62D6480F" w14:textId="77777777" w:rsidR="0021676F" w:rsidRDefault="0021676F" w:rsidP="006C220D">
      <w:pPr>
        <w:spacing w:after="0" w:line="240" w:lineRule="auto"/>
        <w:rPr>
          <w:rFonts w:ascii="Cambria" w:eastAsia="Times New Roman" w:hAnsi="Cambria" w:cs="Arial"/>
          <w:sz w:val="24"/>
          <w:szCs w:val="24"/>
          <w:lang w:eastAsia="fr-ML"/>
        </w:rPr>
      </w:pPr>
    </w:p>
    <w:p w14:paraId="7311F3FE" w14:textId="77777777" w:rsidR="0021676F" w:rsidRDefault="0021676F" w:rsidP="006C220D">
      <w:pPr>
        <w:spacing w:after="0" w:line="240" w:lineRule="auto"/>
        <w:rPr>
          <w:rFonts w:ascii="Cambria" w:eastAsia="Times New Roman" w:hAnsi="Cambria" w:cs="Arial"/>
          <w:sz w:val="24"/>
          <w:szCs w:val="24"/>
          <w:lang w:eastAsia="fr-ML"/>
        </w:rPr>
      </w:pPr>
    </w:p>
    <w:p w14:paraId="0F819928" w14:textId="77777777" w:rsidR="0021676F" w:rsidRDefault="0021676F" w:rsidP="006C220D">
      <w:pPr>
        <w:spacing w:after="0" w:line="240" w:lineRule="auto"/>
        <w:rPr>
          <w:rFonts w:ascii="Cambria" w:eastAsia="Times New Roman" w:hAnsi="Cambria" w:cs="Arial"/>
          <w:sz w:val="24"/>
          <w:szCs w:val="24"/>
          <w:lang w:eastAsia="fr-ML"/>
        </w:rPr>
      </w:pPr>
    </w:p>
    <w:p w14:paraId="338D7F70" w14:textId="77777777" w:rsidR="0021676F" w:rsidRDefault="0021676F" w:rsidP="006C220D">
      <w:pPr>
        <w:spacing w:after="0" w:line="240" w:lineRule="auto"/>
        <w:rPr>
          <w:rFonts w:ascii="Cambria" w:eastAsia="Times New Roman" w:hAnsi="Cambria" w:cs="Arial"/>
          <w:sz w:val="24"/>
          <w:szCs w:val="24"/>
          <w:lang w:eastAsia="fr-ML"/>
        </w:rPr>
      </w:pPr>
    </w:p>
    <w:p w14:paraId="6DB54AC2" w14:textId="77777777" w:rsidR="0021676F" w:rsidRDefault="0021676F" w:rsidP="006C220D">
      <w:pPr>
        <w:spacing w:after="0" w:line="240" w:lineRule="auto"/>
        <w:rPr>
          <w:rFonts w:ascii="Cambria" w:eastAsia="Times New Roman" w:hAnsi="Cambria" w:cs="Arial"/>
          <w:sz w:val="24"/>
          <w:szCs w:val="24"/>
          <w:lang w:eastAsia="fr-ML"/>
        </w:rPr>
      </w:pPr>
    </w:p>
    <w:p w14:paraId="52652617" w14:textId="77777777" w:rsidR="0021676F" w:rsidRDefault="0021676F" w:rsidP="006C220D">
      <w:pPr>
        <w:spacing w:after="0" w:line="240" w:lineRule="auto"/>
        <w:rPr>
          <w:rFonts w:ascii="Cambria" w:eastAsia="Times New Roman" w:hAnsi="Cambria" w:cs="Arial"/>
          <w:sz w:val="24"/>
          <w:szCs w:val="24"/>
          <w:lang w:eastAsia="fr-ML"/>
        </w:rPr>
      </w:pPr>
    </w:p>
    <w:p w14:paraId="4A310A59" w14:textId="77777777" w:rsidR="0021676F" w:rsidRDefault="0021676F" w:rsidP="006C220D">
      <w:pPr>
        <w:spacing w:after="0" w:line="240" w:lineRule="auto"/>
        <w:rPr>
          <w:rFonts w:ascii="Cambria" w:eastAsia="Times New Roman" w:hAnsi="Cambria" w:cs="Arial"/>
          <w:sz w:val="24"/>
          <w:szCs w:val="24"/>
          <w:lang w:eastAsia="fr-ML"/>
        </w:rPr>
      </w:pPr>
    </w:p>
    <w:p w14:paraId="10B38245" w14:textId="77777777" w:rsidR="0021676F" w:rsidRDefault="0021676F" w:rsidP="006C220D">
      <w:pPr>
        <w:spacing w:after="0" w:line="240" w:lineRule="auto"/>
        <w:rPr>
          <w:rFonts w:ascii="Cambria" w:eastAsia="Times New Roman" w:hAnsi="Cambria" w:cs="Arial"/>
          <w:sz w:val="24"/>
          <w:szCs w:val="24"/>
          <w:lang w:eastAsia="fr-ML"/>
        </w:rPr>
      </w:pPr>
    </w:p>
    <w:p w14:paraId="0FB2C72D" w14:textId="77777777" w:rsidR="0021676F" w:rsidRDefault="0021676F" w:rsidP="006C220D">
      <w:pPr>
        <w:spacing w:after="0" w:line="240" w:lineRule="auto"/>
        <w:rPr>
          <w:rFonts w:ascii="Cambria" w:eastAsia="Times New Roman" w:hAnsi="Cambria" w:cs="Arial"/>
          <w:sz w:val="24"/>
          <w:szCs w:val="24"/>
          <w:lang w:eastAsia="fr-ML"/>
        </w:rPr>
      </w:pPr>
    </w:p>
    <w:p w14:paraId="0E2038F2" w14:textId="77777777" w:rsidR="0021676F" w:rsidRDefault="0021676F" w:rsidP="006C220D">
      <w:pPr>
        <w:spacing w:after="0" w:line="240" w:lineRule="auto"/>
        <w:rPr>
          <w:rFonts w:ascii="Cambria" w:eastAsia="Times New Roman" w:hAnsi="Cambria" w:cs="Arial"/>
          <w:sz w:val="24"/>
          <w:szCs w:val="24"/>
          <w:lang w:eastAsia="fr-ML"/>
        </w:rPr>
      </w:pPr>
    </w:p>
    <w:p w14:paraId="2F3FD191" w14:textId="77777777" w:rsidR="0021676F" w:rsidRDefault="0021676F" w:rsidP="006C220D">
      <w:pPr>
        <w:spacing w:after="0" w:line="240" w:lineRule="auto"/>
        <w:rPr>
          <w:rFonts w:ascii="Cambria" w:eastAsia="Times New Roman" w:hAnsi="Cambria" w:cs="Arial"/>
          <w:sz w:val="24"/>
          <w:szCs w:val="24"/>
          <w:lang w:eastAsia="fr-ML"/>
        </w:rPr>
      </w:pPr>
    </w:p>
    <w:p w14:paraId="05B031CD" w14:textId="77777777" w:rsidR="0021676F" w:rsidRDefault="0021676F" w:rsidP="006C220D">
      <w:pPr>
        <w:spacing w:after="0" w:line="240" w:lineRule="auto"/>
        <w:rPr>
          <w:rFonts w:ascii="Cambria" w:eastAsia="Times New Roman" w:hAnsi="Cambria" w:cs="Arial"/>
          <w:sz w:val="24"/>
          <w:szCs w:val="24"/>
          <w:lang w:eastAsia="fr-ML"/>
        </w:rPr>
      </w:pPr>
    </w:p>
    <w:p w14:paraId="0C3B8586" w14:textId="77777777" w:rsidR="0021676F" w:rsidRDefault="0021676F" w:rsidP="006C220D">
      <w:pPr>
        <w:spacing w:after="0" w:line="240" w:lineRule="auto"/>
        <w:rPr>
          <w:rFonts w:ascii="Cambria" w:eastAsia="Times New Roman" w:hAnsi="Cambria" w:cs="Arial"/>
          <w:sz w:val="24"/>
          <w:szCs w:val="24"/>
          <w:lang w:eastAsia="fr-ML"/>
        </w:rPr>
      </w:pPr>
    </w:p>
    <w:p w14:paraId="5E72C7E6" w14:textId="77777777" w:rsidR="0021676F" w:rsidRDefault="0021676F" w:rsidP="006C220D">
      <w:pPr>
        <w:spacing w:after="0" w:line="240" w:lineRule="auto"/>
        <w:rPr>
          <w:rFonts w:ascii="Cambria" w:eastAsia="Times New Roman" w:hAnsi="Cambria" w:cs="Arial"/>
          <w:sz w:val="24"/>
          <w:szCs w:val="24"/>
          <w:lang w:eastAsia="fr-ML"/>
        </w:rPr>
      </w:pPr>
    </w:p>
    <w:p w14:paraId="42235DE5" w14:textId="77777777" w:rsidR="0021676F" w:rsidRDefault="0021676F" w:rsidP="006C220D">
      <w:pPr>
        <w:spacing w:after="0" w:line="240" w:lineRule="auto"/>
        <w:rPr>
          <w:rFonts w:ascii="Cambria" w:eastAsia="Times New Roman" w:hAnsi="Cambria" w:cs="Arial"/>
          <w:sz w:val="24"/>
          <w:szCs w:val="24"/>
          <w:lang w:eastAsia="fr-ML"/>
        </w:rPr>
      </w:pPr>
    </w:p>
    <w:p w14:paraId="107647FC" w14:textId="77777777" w:rsidR="0021676F" w:rsidRDefault="0021676F" w:rsidP="006C220D">
      <w:pPr>
        <w:spacing w:after="0" w:line="240" w:lineRule="auto"/>
        <w:rPr>
          <w:rFonts w:ascii="Cambria" w:eastAsia="Times New Roman" w:hAnsi="Cambria" w:cs="Arial"/>
          <w:sz w:val="24"/>
          <w:szCs w:val="24"/>
          <w:lang w:eastAsia="fr-ML"/>
        </w:rPr>
      </w:pPr>
    </w:p>
    <w:p w14:paraId="75B57354" w14:textId="77777777" w:rsidR="0021676F" w:rsidRDefault="0021676F" w:rsidP="006C220D">
      <w:pPr>
        <w:spacing w:after="0" w:line="240" w:lineRule="auto"/>
        <w:rPr>
          <w:rFonts w:ascii="Cambria" w:eastAsia="Times New Roman" w:hAnsi="Cambria" w:cs="Arial"/>
          <w:sz w:val="24"/>
          <w:szCs w:val="24"/>
          <w:lang w:eastAsia="fr-ML"/>
        </w:rPr>
      </w:pPr>
    </w:p>
    <w:p w14:paraId="1D08D4DF" w14:textId="77777777" w:rsidR="0021676F" w:rsidRDefault="0021676F" w:rsidP="006C220D">
      <w:pPr>
        <w:spacing w:after="0" w:line="240" w:lineRule="auto"/>
        <w:rPr>
          <w:rFonts w:ascii="Cambria" w:eastAsia="Times New Roman" w:hAnsi="Cambria" w:cs="Arial"/>
          <w:sz w:val="24"/>
          <w:szCs w:val="24"/>
          <w:lang w:eastAsia="fr-ML"/>
        </w:rPr>
      </w:pPr>
    </w:p>
    <w:p w14:paraId="13400720" w14:textId="77777777" w:rsidR="0021676F" w:rsidRDefault="0021676F" w:rsidP="006C220D">
      <w:pPr>
        <w:spacing w:after="0" w:line="240" w:lineRule="auto"/>
        <w:rPr>
          <w:rFonts w:ascii="Cambria" w:eastAsia="Times New Roman" w:hAnsi="Cambria" w:cs="Arial"/>
          <w:sz w:val="24"/>
          <w:szCs w:val="24"/>
          <w:lang w:eastAsia="fr-ML"/>
        </w:rPr>
      </w:pPr>
    </w:p>
    <w:p w14:paraId="0C090642" w14:textId="77777777" w:rsidR="0021676F" w:rsidRDefault="0021676F" w:rsidP="006C220D">
      <w:pPr>
        <w:spacing w:after="0" w:line="240" w:lineRule="auto"/>
        <w:rPr>
          <w:rFonts w:ascii="Cambria" w:eastAsia="Times New Roman" w:hAnsi="Cambria" w:cs="Arial"/>
          <w:sz w:val="24"/>
          <w:szCs w:val="24"/>
          <w:lang w:eastAsia="fr-ML"/>
        </w:rPr>
      </w:pPr>
    </w:p>
    <w:p w14:paraId="5E5C5217" w14:textId="77777777" w:rsidR="0021676F" w:rsidRDefault="0021676F" w:rsidP="006C220D">
      <w:pPr>
        <w:spacing w:after="0" w:line="240" w:lineRule="auto"/>
        <w:rPr>
          <w:rFonts w:ascii="Cambria" w:eastAsia="Times New Roman" w:hAnsi="Cambria" w:cs="Arial"/>
          <w:sz w:val="24"/>
          <w:szCs w:val="24"/>
          <w:lang w:eastAsia="fr-ML"/>
        </w:rPr>
      </w:pPr>
    </w:p>
    <w:p w14:paraId="7AC2CF3D" w14:textId="77777777" w:rsidR="0021676F" w:rsidRDefault="0021676F" w:rsidP="006C220D">
      <w:pPr>
        <w:spacing w:after="0" w:line="240" w:lineRule="auto"/>
        <w:rPr>
          <w:rFonts w:ascii="Cambria" w:eastAsia="Times New Roman" w:hAnsi="Cambria" w:cs="Arial"/>
          <w:sz w:val="24"/>
          <w:szCs w:val="24"/>
          <w:lang w:eastAsia="fr-ML"/>
        </w:rPr>
      </w:pPr>
    </w:p>
    <w:p w14:paraId="25A2D1E9" w14:textId="77777777" w:rsidR="0021676F" w:rsidRDefault="0021676F" w:rsidP="006C220D">
      <w:pPr>
        <w:spacing w:after="0" w:line="240" w:lineRule="auto"/>
        <w:rPr>
          <w:rFonts w:ascii="Cambria" w:eastAsia="Times New Roman" w:hAnsi="Cambria" w:cs="Arial"/>
          <w:sz w:val="24"/>
          <w:szCs w:val="24"/>
          <w:lang w:eastAsia="fr-ML"/>
        </w:rPr>
      </w:pPr>
    </w:p>
    <w:p w14:paraId="17B7ED4B" w14:textId="77777777" w:rsidR="0021676F" w:rsidRDefault="0021676F" w:rsidP="006C220D">
      <w:pPr>
        <w:spacing w:after="0" w:line="240" w:lineRule="auto"/>
        <w:rPr>
          <w:rFonts w:ascii="Cambria" w:eastAsia="Times New Roman" w:hAnsi="Cambria" w:cs="Arial"/>
          <w:sz w:val="24"/>
          <w:szCs w:val="24"/>
          <w:lang w:eastAsia="fr-ML"/>
        </w:rPr>
      </w:pPr>
    </w:p>
    <w:p w14:paraId="606D8D28" w14:textId="77777777" w:rsidR="0021676F" w:rsidRDefault="0021676F" w:rsidP="006C220D">
      <w:pPr>
        <w:spacing w:after="0" w:line="240" w:lineRule="auto"/>
        <w:rPr>
          <w:rFonts w:ascii="Cambria" w:eastAsia="Times New Roman" w:hAnsi="Cambria" w:cs="Arial"/>
          <w:sz w:val="24"/>
          <w:szCs w:val="24"/>
          <w:lang w:eastAsia="fr-ML"/>
        </w:rPr>
      </w:pPr>
    </w:p>
    <w:p w14:paraId="0869DF01" w14:textId="77777777" w:rsidR="0021676F" w:rsidRDefault="0021676F" w:rsidP="006C220D">
      <w:pPr>
        <w:spacing w:after="0" w:line="240" w:lineRule="auto"/>
        <w:rPr>
          <w:rFonts w:ascii="Cambria" w:eastAsia="Times New Roman" w:hAnsi="Cambria" w:cs="Arial"/>
          <w:sz w:val="24"/>
          <w:szCs w:val="24"/>
          <w:lang w:eastAsia="fr-ML"/>
        </w:rPr>
      </w:pPr>
    </w:p>
    <w:p w14:paraId="286C252C" w14:textId="77777777" w:rsidR="0021676F" w:rsidRDefault="0021676F" w:rsidP="006C220D">
      <w:pPr>
        <w:spacing w:after="0" w:line="240" w:lineRule="auto"/>
        <w:rPr>
          <w:rFonts w:ascii="Cambria" w:eastAsia="Times New Roman" w:hAnsi="Cambria" w:cs="Arial"/>
          <w:sz w:val="24"/>
          <w:szCs w:val="24"/>
          <w:lang w:eastAsia="fr-ML"/>
        </w:rPr>
      </w:pPr>
    </w:p>
    <w:p w14:paraId="7A3C9A54" w14:textId="77777777" w:rsidR="0021676F" w:rsidRDefault="0021676F" w:rsidP="006C220D">
      <w:pPr>
        <w:spacing w:after="0" w:line="240" w:lineRule="auto"/>
        <w:rPr>
          <w:rFonts w:ascii="Cambria" w:eastAsia="Times New Roman" w:hAnsi="Cambria" w:cs="Arial"/>
          <w:sz w:val="24"/>
          <w:szCs w:val="24"/>
          <w:lang w:eastAsia="fr-ML"/>
        </w:rPr>
      </w:pPr>
    </w:p>
    <w:p w14:paraId="76D673FC" w14:textId="77777777" w:rsidR="0021676F" w:rsidRDefault="0021676F" w:rsidP="006C220D">
      <w:pPr>
        <w:spacing w:after="0" w:line="240" w:lineRule="auto"/>
        <w:rPr>
          <w:rFonts w:ascii="Cambria" w:eastAsia="Times New Roman" w:hAnsi="Cambria" w:cs="Arial"/>
          <w:sz w:val="24"/>
          <w:szCs w:val="24"/>
          <w:lang w:eastAsia="fr-ML"/>
        </w:rPr>
      </w:pPr>
    </w:p>
    <w:p w14:paraId="2B9A3E57" w14:textId="77777777" w:rsidR="0021676F" w:rsidRDefault="0021676F" w:rsidP="006C220D">
      <w:pPr>
        <w:spacing w:after="0" w:line="240" w:lineRule="auto"/>
        <w:rPr>
          <w:rFonts w:ascii="Cambria" w:eastAsia="Times New Roman" w:hAnsi="Cambria" w:cs="Arial"/>
          <w:sz w:val="24"/>
          <w:szCs w:val="24"/>
          <w:lang w:eastAsia="fr-ML"/>
        </w:rPr>
      </w:pPr>
    </w:p>
    <w:p w14:paraId="166A7BB2" w14:textId="77777777" w:rsidR="0021676F" w:rsidRDefault="0021676F" w:rsidP="006C220D">
      <w:pPr>
        <w:spacing w:after="0" w:line="240" w:lineRule="auto"/>
        <w:rPr>
          <w:rFonts w:ascii="Cambria" w:eastAsia="Times New Roman" w:hAnsi="Cambria" w:cs="Arial"/>
          <w:sz w:val="24"/>
          <w:szCs w:val="24"/>
          <w:lang w:eastAsia="fr-ML"/>
        </w:rPr>
      </w:pPr>
    </w:p>
    <w:p w14:paraId="47F3A18E" w14:textId="77777777" w:rsidR="0021676F" w:rsidRDefault="0021676F" w:rsidP="006C220D">
      <w:pPr>
        <w:spacing w:after="0" w:line="240" w:lineRule="auto"/>
        <w:rPr>
          <w:rFonts w:ascii="Cambria" w:eastAsia="Times New Roman" w:hAnsi="Cambria" w:cs="Arial"/>
          <w:sz w:val="24"/>
          <w:szCs w:val="24"/>
          <w:lang w:eastAsia="fr-ML"/>
        </w:rPr>
      </w:pPr>
    </w:p>
    <w:p w14:paraId="15C4E9AA" w14:textId="77777777" w:rsidR="0021676F" w:rsidRDefault="0021676F" w:rsidP="006C220D">
      <w:pPr>
        <w:spacing w:after="0" w:line="240" w:lineRule="auto"/>
        <w:rPr>
          <w:rFonts w:ascii="Cambria" w:eastAsia="Times New Roman" w:hAnsi="Cambria" w:cs="Arial"/>
          <w:sz w:val="24"/>
          <w:szCs w:val="24"/>
          <w:lang w:eastAsia="fr-ML"/>
        </w:rPr>
      </w:pPr>
    </w:p>
    <w:p w14:paraId="42A47A4B" w14:textId="77777777" w:rsidR="009F72D3" w:rsidRPr="00DD0E9C" w:rsidRDefault="009F72D3" w:rsidP="006C220D">
      <w:pPr>
        <w:spacing w:after="0" w:line="240" w:lineRule="auto"/>
        <w:rPr>
          <w:rFonts w:ascii="Cambria" w:eastAsia="Times New Roman" w:hAnsi="Cambria" w:cs="Arial"/>
          <w:sz w:val="24"/>
          <w:szCs w:val="24"/>
          <w:lang w:eastAsia="fr-ML"/>
        </w:rPr>
      </w:pPr>
      <w:bookmarkStart w:id="26" w:name="_GoBack"/>
      <w:bookmarkEnd w:id="26"/>
    </w:p>
    <w:p w14:paraId="54D3E50E" w14:textId="77777777" w:rsidR="00A832DF" w:rsidRPr="00DD0E9C" w:rsidRDefault="00A832DF" w:rsidP="006C220D">
      <w:pPr>
        <w:spacing w:after="0" w:line="240" w:lineRule="auto"/>
        <w:rPr>
          <w:rFonts w:ascii="Cambria" w:eastAsia="Times New Roman" w:hAnsi="Cambria" w:cs="Arial"/>
          <w:sz w:val="24"/>
          <w:szCs w:val="24"/>
          <w:lang w:eastAsia="fr-ML"/>
        </w:rPr>
      </w:pPr>
    </w:p>
    <w:p w14:paraId="697B76EB" w14:textId="0D3B7D3B" w:rsidR="006C220D" w:rsidRPr="009E24B0" w:rsidRDefault="008524FE" w:rsidP="009E24B0">
      <w:pPr>
        <w:spacing w:after="0" w:line="240" w:lineRule="auto"/>
        <w:rPr>
          <w:rFonts w:ascii="Cambria" w:eastAsia="Times New Roman" w:hAnsi="Cambria" w:cs="Arial"/>
          <w:b/>
          <w:sz w:val="24"/>
          <w:szCs w:val="24"/>
          <w:lang w:eastAsia="fr-ML"/>
        </w:rPr>
      </w:pPr>
      <w:r w:rsidRPr="009E24B0">
        <w:rPr>
          <w:rFonts w:ascii="Cambria" w:eastAsia="Times New Roman" w:hAnsi="Cambria" w:cs="Arial"/>
          <w:b/>
          <w:sz w:val="24"/>
          <w:szCs w:val="24"/>
          <w:lang w:eastAsia="fr-ML"/>
        </w:rPr>
        <w:lastRenderedPageBreak/>
        <w:t>BIBLIOGRAPHIE</w:t>
      </w:r>
    </w:p>
    <w:p w14:paraId="3E3FF7F5" w14:textId="77777777" w:rsidR="008524FE" w:rsidRPr="009E24B0" w:rsidRDefault="008524FE" w:rsidP="009E24B0">
      <w:pPr>
        <w:spacing w:after="0" w:line="240" w:lineRule="auto"/>
        <w:rPr>
          <w:rFonts w:ascii="Cambria" w:eastAsia="Times New Roman" w:hAnsi="Cambria" w:cs="Arial"/>
          <w:b/>
          <w:sz w:val="24"/>
          <w:szCs w:val="24"/>
          <w:lang w:eastAsia="fr-ML"/>
        </w:rPr>
      </w:pPr>
    </w:p>
    <w:p w14:paraId="42F24513" w14:textId="5578965E" w:rsidR="006826FA" w:rsidRPr="00263892" w:rsidRDefault="006826FA" w:rsidP="00250BC5">
      <w:pPr>
        <w:pStyle w:val="Paragraphedeliste"/>
        <w:numPr>
          <w:ilvl w:val="0"/>
          <w:numId w:val="14"/>
        </w:numPr>
        <w:spacing w:after="0" w:line="240" w:lineRule="auto"/>
        <w:rPr>
          <w:rFonts w:ascii="Cambria" w:hAnsi="Cambria"/>
          <w:sz w:val="24"/>
          <w:szCs w:val="24"/>
        </w:rPr>
      </w:pPr>
      <w:r w:rsidRPr="00263892">
        <w:rPr>
          <w:rFonts w:ascii="Cambria" w:hAnsi="Cambria"/>
          <w:sz w:val="24"/>
          <w:szCs w:val="24"/>
        </w:rPr>
        <w:t xml:space="preserve">DIRECTIVE 2002/61/CE DU PARLEMENT EUROPÉEN ET DU CONSEIL du 19 juillet 2002 </w:t>
      </w:r>
      <w:r w:rsidR="00263892" w:rsidRPr="00263892">
        <w:rPr>
          <w:rFonts w:ascii="Cambria" w:hAnsi="Cambria"/>
          <w:sz w:val="24"/>
          <w:szCs w:val="24"/>
        </w:rPr>
        <w:t xml:space="preserve"> p</w:t>
      </w:r>
      <w:r w:rsidRPr="00263892">
        <w:rPr>
          <w:rFonts w:ascii="Cambria" w:hAnsi="Cambria"/>
          <w:sz w:val="24"/>
          <w:szCs w:val="24"/>
        </w:rPr>
        <w:t xml:space="preserve">ortant dix-neuvième modification de la directive 76/769/CEE du Conseil concernant la limitation de la mise sur le marché et de l'emploi de                    </w:t>
      </w:r>
    </w:p>
    <w:p w14:paraId="1221B5C7" w14:textId="0120663B" w:rsidR="006826FA" w:rsidRPr="00DD0E9C" w:rsidRDefault="006826FA" w:rsidP="006C220D">
      <w:pPr>
        <w:spacing w:after="0" w:line="240" w:lineRule="auto"/>
        <w:rPr>
          <w:rFonts w:ascii="Cambria" w:eastAsia="Times New Roman" w:hAnsi="Cambria" w:cs="Arial"/>
          <w:sz w:val="24"/>
          <w:szCs w:val="24"/>
          <w:lang w:eastAsia="fr-ML"/>
        </w:rPr>
      </w:pPr>
      <w:r w:rsidRPr="00DD0E9C">
        <w:rPr>
          <w:rFonts w:ascii="Cambria" w:hAnsi="Cambria"/>
          <w:sz w:val="24"/>
          <w:szCs w:val="24"/>
        </w:rPr>
        <w:t xml:space="preserve"> </w:t>
      </w:r>
      <w:r w:rsidR="00263892">
        <w:rPr>
          <w:rFonts w:ascii="Cambria" w:hAnsi="Cambria"/>
          <w:sz w:val="24"/>
          <w:szCs w:val="24"/>
        </w:rPr>
        <w:t xml:space="preserve">             </w:t>
      </w:r>
      <w:r w:rsidRPr="00DD0E9C">
        <w:rPr>
          <w:rFonts w:ascii="Cambria" w:hAnsi="Cambria"/>
          <w:sz w:val="24"/>
          <w:szCs w:val="24"/>
        </w:rPr>
        <w:t>certaines substances et préparations dangereuses (colorants azoïques)</w:t>
      </w:r>
    </w:p>
    <w:p w14:paraId="21F06757" w14:textId="1EB93E90" w:rsidR="006C220D" w:rsidRPr="00DD0E9C" w:rsidRDefault="006C220D" w:rsidP="006C220D">
      <w:pPr>
        <w:spacing w:after="0" w:line="240" w:lineRule="auto"/>
        <w:rPr>
          <w:rFonts w:ascii="Cambria" w:eastAsia="Times New Roman" w:hAnsi="Cambria" w:cs="Arial"/>
          <w:sz w:val="24"/>
          <w:szCs w:val="24"/>
          <w:lang w:eastAsia="fr-ML"/>
        </w:rPr>
      </w:pPr>
    </w:p>
    <w:p w14:paraId="124E44FA" w14:textId="160261CF" w:rsidR="000712E9" w:rsidRPr="009E24B0" w:rsidRDefault="00743700" w:rsidP="009E24B0">
      <w:pPr>
        <w:pStyle w:val="Paragraphedeliste"/>
        <w:numPr>
          <w:ilvl w:val="0"/>
          <w:numId w:val="14"/>
        </w:numPr>
        <w:shd w:val="clear" w:color="auto" w:fill="FFFFFF"/>
        <w:spacing w:after="0" w:line="240" w:lineRule="auto"/>
        <w:rPr>
          <w:rFonts w:ascii="Cambria" w:hAnsi="Cambria" w:cs="Helvetica"/>
          <w:sz w:val="24"/>
          <w:szCs w:val="24"/>
        </w:rPr>
      </w:pPr>
      <w:hyperlink r:id="rId12" w:history="1">
        <w:r w:rsidR="008524FE" w:rsidRPr="00263892">
          <w:rPr>
            <w:rStyle w:val="Lienhypertexte"/>
            <w:rFonts w:ascii="Cambria" w:hAnsi="Cambria" w:cs="Helvetica"/>
            <w:color w:val="auto"/>
            <w:sz w:val="24"/>
            <w:szCs w:val="24"/>
            <w:u w:val="none"/>
          </w:rPr>
          <w:t>Érudit</w:t>
        </w:r>
      </w:hyperlink>
      <w:r w:rsidR="008524FE" w:rsidRPr="00263892">
        <w:rPr>
          <w:rFonts w:ascii="Cambria" w:hAnsi="Cambria" w:cs="Helvetica"/>
          <w:sz w:val="24"/>
          <w:szCs w:val="24"/>
        </w:rPr>
        <w:t xml:space="preserve"> / </w:t>
      </w:r>
      <w:hyperlink r:id="rId13" w:history="1">
        <w:r w:rsidR="008524FE" w:rsidRPr="00263892">
          <w:rPr>
            <w:rStyle w:val="Lienhypertexte"/>
            <w:rFonts w:ascii="Cambria" w:hAnsi="Cambria" w:cs="Helvetica"/>
            <w:color w:val="auto"/>
            <w:sz w:val="24"/>
            <w:szCs w:val="24"/>
            <w:u w:val="none"/>
          </w:rPr>
          <w:t>Revues</w:t>
        </w:r>
      </w:hyperlink>
      <w:r w:rsidR="008524FE" w:rsidRPr="00263892">
        <w:rPr>
          <w:rFonts w:ascii="Cambria" w:hAnsi="Cambria" w:cs="Helvetica"/>
          <w:sz w:val="24"/>
          <w:szCs w:val="24"/>
        </w:rPr>
        <w:t xml:space="preserve"> / </w:t>
      </w:r>
      <w:hyperlink r:id="rId14" w:history="1">
        <w:r w:rsidR="008524FE" w:rsidRPr="00263892">
          <w:rPr>
            <w:rStyle w:val="Lienhypertexte"/>
            <w:rFonts w:ascii="Cambria" w:hAnsi="Cambria" w:cs="Helvetica"/>
            <w:color w:val="auto"/>
            <w:sz w:val="24"/>
            <w:szCs w:val="24"/>
            <w:u w:val="none"/>
          </w:rPr>
          <w:t>Revue des sciences de l’eau / Journal of Water Science</w:t>
        </w:r>
      </w:hyperlink>
      <w:r w:rsidR="008524FE" w:rsidRPr="00263892">
        <w:rPr>
          <w:rFonts w:ascii="Cambria" w:hAnsi="Cambria" w:cs="Helvetica"/>
          <w:sz w:val="24"/>
          <w:szCs w:val="24"/>
        </w:rPr>
        <w:t> </w:t>
      </w:r>
      <w:hyperlink r:id="rId15" w:history="1">
        <w:r w:rsidR="008524FE" w:rsidRPr="009E24B0">
          <w:rPr>
            <w:rStyle w:val="Lienhypertexte"/>
            <w:rFonts w:ascii="Cambria" w:hAnsi="Cambria" w:cs="Helvetica"/>
            <w:color w:val="auto"/>
            <w:sz w:val="24"/>
            <w:szCs w:val="24"/>
            <w:u w:val="none"/>
          </w:rPr>
          <w:t>Volume 24, numéro 3, 2011, p. 193-327</w:t>
        </w:r>
        <w:r w:rsidR="009E24B0">
          <w:rPr>
            <w:rStyle w:val="Lienhypertexte"/>
            <w:rFonts w:ascii="Cambria" w:hAnsi="Cambria" w:cs="Helvetica"/>
            <w:color w:val="auto"/>
            <w:sz w:val="24"/>
            <w:szCs w:val="24"/>
            <w:u w:val="none"/>
          </w:rPr>
          <w:t> </w:t>
        </w:r>
      </w:hyperlink>
      <w:hyperlink r:id="rId16" w:history="1"/>
      <w:r w:rsidR="008524FE" w:rsidRPr="009E24B0">
        <w:rPr>
          <w:rFonts w:ascii="Cambria" w:hAnsi="Cambria" w:cs="Helvetica"/>
          <w:sz w:val="24"/>
          <w:szCs w:val="24"/>
          <w:shd w:val="clear" w:color="auto" w:fill="FFFFFF"/>
        </w:rPr>
        <w:t>Les colorants textiles sources de contamination de l’eau : CRIBLAGE de la toxicité et   des méthodes de traitement</w:t>
      </w:r>
    </w:p>
    <w:p w14:paraId="6F78C4BC" w14:textId="77777777" w:rsidR="000712E9" w:rsidRPr="00DD0E9C" w:rsidRDefault="000712E9" w:rsidP="006C220D">
      <w:pPr>
        <w:spacing w:after="0" w:line="240" w:lineRule="auto"/>
        <w:rPr>
          <w:rFonts w:ascii="Cambria" w:eastAsia="Times New Roman" w:hAnsi="Cambria" w:cs="Arial"/>
          <w:sz w:val="24"/>
          <w:szCs w:val="24"/>
          <w:lang w:eastAsia="fr-ML"/>
        </w:rPr>
      </w:pPr>
    </w:p>
    <w:p w14:paraId="1EB6AF48" w14:textId="62C524A8" w:rsidR="000712E9" w:rsidRPr="009E24B0" w:rsidRDefault="000712E9" w:rsidP="009E24B0">
      <w:pPr>
        <w:pStyle w:val="Paragraphedeliste"/>
        <w:numPr>
          <w:ilvl w:val="0"/>
          <w:numId w:val="14"/>
        </w:numPr>
        <w:spacing w:after="0" w:line="240" w:lineRule="auto"/>
        <w:rPr>
          <w:rFonts w:ascii="Cambria" w:eastAsia="Times New Roman" w:hAnsi="Cambria" w:cs="Arial"/>
          <w:sz w:val="24"/>
          <w:szCs w:val="24"/>
          <w:lang w:eastAsia="fr-ML"/>
        </w:rPr>
      </w:pPr>
      <w:r w:rsidRPr="009E24B0">
        <w:rPr>
          <w:rStyle w:val="Accentuation"/>
          <w:rFonts w:ascii="Cambria" w:hAnsi="Cambria" w:cs="Arial"/>
          <w:b/>
          <w:bCs/>
          <w:i w:val="0"/>
          <w:iCs w:val="0"/>
          <w:sz w:val="24"/>
          <w:szCs w:val="24"/>
          <w:shd w:val="clear" w:color="auto" w:fill="FFFFFF"/>
          <w:lang w:val="en-US"/>
        </w:rPr>
        <w:t>Venkataraman</w:t>
      </w:r>
      <w:r w:rsidRPr="009E24B0">
        <w:rPr>
          <w:rFonts w:ascii="Cambria" w:hAnsi="Cambria" w:cs="Arial"/>
          <w:sz w:val="24"/>
          <w:szCs w:val="24"/>
          <w:shd w:val="clear" w:color="auto" w:fill="FFFFFF"/>
          <w:lang w:val="en-US"/>
        </w:rPr>
        <w:t>, K. (Krishnasami) </w:t>
      </w:r>
      <w:r w:rsidRPr="009E24B0">
        <w:rPr>
          <w:rStyle w:val="Accentuation"/>
          <w:rFonts w:ascii="Cambria" w:hAnsi="Cambria" w:cs="Arial"/>
          <w:b/>
          <w:bCs/>
          <w:i w:val="0"/>
          <w:iCs w:val="0"/>
          <w:sz w:val="24"/>
          <w:szCs w:val="24"/>
          <w:shd w:val="clear" w:color="auto" w:fill="FFFFFF"/>
          <w:lang w:val="en-US"/>
        </w:rPr>
        <w:t>1901</w:t>
      </w:r>
      <w:r w:rsidRPr="009E24B0">
        <w:rPr>
          <w:rFonts w:ascii="Cambria" w:hAnsi="Cambria" w:cs="Arial"/>
          <w:sz w:val="24"/>
          <w:szCs w:val="24"/>
          <w:shd w:val="clear" w:color="auto" w:fill="FFFFFF"/>
          <w:lang w:val="en-US"/>
        </w:rPr>
        <w:t xml:space="preserve">-1981. Overview. Works: 52 works in 212 publications in 1 language and 1,764 library holdings. </w:t>
      </w:r>
      <w:r w:rsidRPr="009E24B0">
        <w:rPr>
          <w:rFonts w:ascii="Cambria" w:hAnsi="Cambria" w:cs="Arial"/>
          <w:sz w:val="24"/>
          <w:szCs w:val="24"/>
          <w:shd w:val="clear" w:color="auto" w:fill="FFFFFF"/>
        </w:rPr>
        <w:t>Genres</w:t>
      </w:r>
      <w:r w:rsidR="007A48BD" w:rsidRPr="009E24B0">
        <w:rPr>
          <w:rFonts w:ascii="Cambria" w:hAnsi="Cambria" w:cs="Arial"/>
          <w:sz w:val="24"/>
          <w:szCs w:val="24"/>
          <w:shd w:val="clear" w:color="auto" w:fill="FFFFFF"/>
        </w:rPr>
        <w:t xml:space="preserve"> </w:t>
      </w:r>
      <w:r w:rsidRPr="009E24B0">
        <w:rPr>
          <w:rFonts w:ascii="Cambria" w:hAnsi="Cambria" w:cs="Arial"/>
          <w:sz w:val="24"/>
          <w:szCs w:val="24"/>
          <w:shd w:val="clear" w:color="auto" w:fill="FFFFFF"/>
        </w:rPr>
        <w:t>: Festschriften.</w:t>
      </w:r>
    </w:p>
    <w:p w14:paraId="329E8DC1" w14:textId="77777777" w:rsidR="000712E9" w:rsidRPr="00DD0E9C" w:rsidRDefault="000712E9" w:rsidP="000712E9">
      <w:pPr>
        <w:pStyle w:val="Paragraphedeliste"/>
        <w:spacing w:after="0" w:line="240" w:lineRule="auto"/>
        <w:ind w:left="1440"/>
        <w:rPr>
          <w:rFonts w:ascii="Cambria" w:eastAsia="Times New Roman" w:hAnsi="Cambria" w:cs="Arial"/>
          <w:sz w:val="24"/>
          <w:szCs w:val="24"/>
          <w:lang w:eastAsia="fr-ML"/>
        </w:rPr>
      </w:pPr>
    </w:p>
    <w:p w14:paraId="2BFB26B0" w14:textId="486A6695" w:rsidR="000712E9" w:rsidRPr="009E24B0" w:rsidRDefault="000712E9" w:rsidP="009E24B0">
      <w:pPr>
        <w:pStyle w:val="Paragraphedeliste"/>
        <w:numPr>
          <w:ilvl w:val="0"/>
          <w:numId w:val="14"/>
        </w:numPr>
        <w:spacing w:after="0" w:line="240" w:lineRule="auto"/>
        <w:rPr>
          <w:rFonts w:ascii="Cambria" w:eastAsia="Times New Roman" w:hAnsi="Cambria" w:cs="Arial"/>
          <w:sz w:val="24"/>
          <w:szCs w:val="24"/>
          <w:lang w:eastAsia="fr-ML"/>
        </w:rPr>
      </w:pPr>
      <w:r w:rsidRPr="009E24B0">
        <w:rPr>
          <w:rFonts w:ascii="Cambria" w:hAnsi="Cambria" w:cs="Arial"/>
          <w:sz w:val="24"/>
          <w:szCs w:val="24"/>
          <w:shd w:val="clear" w:color="auto" w:fill="FFFFFF"/>
        </w:rPr>
        <w:t>CHIMIE DES MATIERES Colorantes Artificielles - </w:t>
      </w:r>
      <w:r w:rsidRPr="009E24B0">
        <w:rPr>
          <w:rStyle w:val="Accentuation"/>
          <w:rFonts w:ascii="Cambria" w:hAnsi="Cambria" w:cs="Arial"/>
          <w:b/>
          <w:bCs/>
          <w:i w:val="0"/>
          <w:iCs w:val="0"/>
          <w:sz w:val="24"/>
          <w:szCs w:val="24"/>
          <w:shd w:val="clear" w:color="auto" w:fill="FFFFFF"/>
        </w:rPr>
        <w:t>Seyewetz</w:t>
      </w:r>
      <w:r w:rsidRPr="009E24B0">
        <w:rPr>
          <w:rFonts w:ascii="Cambria" w:hAnsi="Cambria" w:cs="Arial"/>
          <w:sz w:val="24"/>
          <w:szCs w:val="24"/>
          <w:shd w:val="clear" w:color="auto" w:fill="FFFFFF"/>
        </w:rPr>
        <w:t> &amp; </w:t>
      </w:r>
      <w:r w:rsidRPr="009E24B0">
        <w:rPr>
          <w:rStyle w:val="Accentuation"/>
          <w:rFonts w:ascii="Cambria" w:hAnsi="Cambria" w:cs="Arial"/>
          <w:b/>
          <w:bCs/>
          <w:i w:val="0"/>
          <w:iCs w:val="0"/>
          <w:sz w:val="24"/>
          <w:szCs w:val="24"/>
          <w:shd w:val="clear" w:color="auto" w:fill="FFFFFF"/>
        </w:rPr>
        <w:t>Sisley</w:t>
      </w:r>
      <w:r w:rsidRPr="009E24B0">
        <w:rPr>
          <w:rFonts w:ascii="Cambria" w:hAnsi="Cambria" w:cs="Arial"/>
          <w:sz w:val="24"/>
          <w:szCs w:val="24"/>
          <w:shd w:val="clear" w:color="auto" w:fill="FFFFFF"/>
        </w:rPr>
        <w:t> - Masson </w:t>
      </w:r>
      <w:r w:rsidRPr="009E24B0">
        <w:rPr>
          <w:rStyle w:val="Accentuation"/>
          <w:rFonts w:ascii="Cambria" w:hAnsi="Cambria" w:cs="Arial"/>
          <w:b/>
          <w:bCs/>
          <w:i w:val="0"/>
          <w:iCs w:val="0"/>
          <w:sz w:val="24"/>
          <w:szCs w:val="24"/>
          <w:shd w:val="clear" w:color="auto" w:fill="FFFFFF"/>
        </w:rPr>
        <w:t>1896</w:t>
      </w:r>
      <w:r w:rsidRPr="009E24B0">
        <w:rPr>
          <w:rFonts w:ascii="Cambria" w:hAnsi="Cambria" w:cs="Arial"/>
          <w:sz w:val="24"/>
          <w:szCs w:val="24"/>
          <w:shd w:val="clear" w:color="auto" w:fill="FFFFFF"/>
        </w:rPr>
        <w:t> </w:t>
      </w:r>
    </w:p>
    <w:p w14:paraId="6FD8B3C6" w14:textId="77777777" w:rsidR="00920C94" w:rsidRPr="00DD0E9C" w:rsidRDefault="00920C94" w:rsidP="00920C94">
      <w:pPr>
        <w:pStyle w:val="Paragraphedeliste"/>
        <w:rPr>
          <w:rFonts w:ascii="Cambria" w:eastAsia="Times New Roman" w:hAnsi="Cambria" w:cs="Arial"/>
          <w:sz w:val="24"/>
          <w:szCs w:val="24"/>
          <w:lang w:eastAsia="fr-ML"/>
        </w:rPr>
      </w:pPr>
    </w:p>
    <w:p w14:paraId="1D151B65" w14:textId="5A20CFBD" w:rsidR="00920C94" w:rsidRPr="009E24B0" w:rsidRDefault="00920C94" w:rsidP="009E24B0">
      <w:pPr>
        <w:pStyle w:val="Paragraphedeliste"/>
        <w:numPr>
          <w:ilvl w:val="0"/>
          <w:numId w:val="14"/>
        </w:numPr>
        <w:spacing w:after="0" w:line="240" w:lineRule="auto"/>
        <w:rPr>
          <w:rFonts w:ascii="Cambria" w:eastAsia="Times New Roman" w:hAnsi="Cambria" w:cs="Arial"/>
          <w:sz w:val="24"/>
          <w:szCs w:val="24"/>
          <w:lang w:eastAsia="fr-ML"/>
        </w:rPr>
      </w:pPr>
      <w:r w:rsidRPr="009E24B0">
        <w:rPr>
          <w:rFonts w:ascii="Cambria" w:eastAsia="Times New Roman" w:hAnsi="Cambria" w:cs="Times New Roman"/>
          <w:spacing w:val="11"/>
          <w:sz w:val="24"/>
          <w:szCs w:val="24"/>
          <w:lang w:eastAsia="fr-ML"/>
        </w:rPr>
        <w:t>Florence DIEVAL, Jean-François FAFET</w:t>
      </w:r>
      <w:r w:rsidRPr="009E24B0">
        <w:rPr>
          <w:rFonts w:ascii="Cambria" w:eastAsia="Times New Roman" w:hAnsi="Cambria" w:cs="Times New Roman"/>
          <w:spacing w:val="11"/>
          <w:kern w:val="36"/>
          <w:sz w:val="24"/>
          <w:szCs w:val="24"/>
          <w:lang w:eastAsia="fr-ML"/>
        </w:rPr>
        <w:t xml:space="preserve"> Classification et nomenclature des colorants Colorants pour les matériaux textiles</w:t>
      </w:r>
    </w:p>
    <w:p w14:paraId="33570111" w14:textId="77777777" w:rsidR="009E24B0" w:rsidRPr="009E24B0" w:rsidRDefault="009E24B0" w:rsidP="009E24B0">
      <w:pPr>
        <w:pStyle w:val="Paragraphedeliste"/>
        <w:rPr>
          <w:rFonts w:ascii="Cambria" w:eastAsia="Times New Roman" w:hAnsi="Cambria" w:cs="Arial"/>
          <w:sz w:val="24"/>
          <w:szCs w:val="24"/>
          <w:lang w:eastAsia="fr-ML"/>
        </w:rPr>
      </w:pPr>
    </w:p>
    <w:p w14:paraId="6B06C247" w14:textId="0776853F" w:rsidR="009E24B0" w:rsidRPr="009E24B0" w:rsidRDefault="009E24B0" w:rsidP="009E24B0">
      <w:pPr>
        <w:pStyle w:val="Paragraphedeliste"/>
        <w:numPr>
          <w:ilvl w:val="0"/>
          <w:numId w:val="14"/>
        </w:numPr>
        <w:spacing w:after="0" w:line="240" w:lineRule="auto"/>
        <w:jc w:val="center"/>
        <w:rPr>
          <w:rStyle w:val="lev"/>
          <w:rFonts w:ascii="Cambria" w:hAnsi="Cambria"/>
          <w:b w:val="0"/>
          <w:bCs w:val="0"/>
          <w:iCs/>
          <w:color w:val="000000"/>
          <w:sz w:val="24"/>
          <w:szCs w:val="24"/>
        </w:rPr>
      </w:pPr>
      <w:r w:rsidRPr="009E24B0">
        <w:rPr>
          <w:rStyle w:val="lev"/>
          <w:rFonts w:ascii="Cambria" w:hAnsi="Cambria"/>
          <w:b w:val="0"/>
          <w:bCs w:val="0"/>
          <w:iCs/>
          <w:color w:val="000000"/>
          <w:sz w:val="24"/>
          <w:szCs w:val="24"/>
        </w:rPr>
        <w:t>Taux de fixation sur la fibre textile pour les différentes classes tinctoriales de</w:t>
      </w:r>
    </w:p>
    <w:p w14:paraId="34EE4197" w14:textId="7D580AA9" w:rsidR="009E24B0" w:rsidRDefault="009E24B0" w:rsidP="009E24B0">
      <w:pPr>
        <w:pStyle w:val="Paragraphedeliste"/>
        <w:spacing w:after="0" w:line="240" w:lineRule="auto"/>
        <w:rPr>
          <w:rStyle w:val="lev"/>
          <w:rFonts w:ascii="Cambria" w:hAnsi="Cambria"/>
          <w:b w:val="0"/>
          <w:bCs w:val="0"/>
          <w:iCs/>
          <w:color w:val="000000"/>
          <w:sz w:val="24"/>
          <w:szCs w:val="24"/>
        </w:rPr>
      </w:pPr>
      <w:r w:rsidRPr="00263892">
        <w:rPr>
          <w:rStyle w:val="lev"/>
          <w:rFonts w:ascii="Cambria" w:hAnsi="Cambria"/>
          <w:b w:val="0"/>
          <w:bCs w:val="0"/>
          <w:iCs/>
          <w:color w:val="000000"/>
          <w:sz w:val="24"/>
          <w:szCs w:val="24"/>
        </w:rPr>
        <w:t>colorants azoïques (O’Neill et al., 1999 ; Azbar et al., 2004).</w:t>
      </w:r>
    </w:p>
    <w:p w14:paraId="4AFAFA4A" w14:textId="77777777" w:rsidR="00CA27E9" w:rsidRPr="00DD0E9C" w:rsidRDefault="00CA27E9" w:rsidP="00CA27E9">
      <w:pPr>
        <w:pStyle w:val="Paragraphedeliste"/>
        <w:numPr>
          <w:ilvl w:val="0"/>
          <w:numId w:val="14"/>
        </w:numPr>
        <w:jc w:val="both"/>
        <w:rPr>
          <w:rFonts w:ascii="Cambria" w:hAnsi="Cambria" w:cs="Arial"/>
          <w:color w:val="404040"/>
          <w:sz w:val="24"/>
          <w:szCs w:val="24"/>
          <w:shd w:val="clear" w:color="auto" w:fill="FFFFFF"/>
        </w:rPr>
      </w:pPr>
      <w:r>
        <w:rPr>
          <w:rFonts w:ascii="Cambria" w:hAnsi="Cambria" w:cs="Arial"/>
          <w:b/>
          <w:bCs/>
          <w:color w:val="404040"/>
          <w:sz w:val="24"/>
          <w:szCs w:val="24"/>
          <w:shd w:val="clear" w:color="auto" w:fill="FFFFFF"/>
        </w:rPr>
        <w:t xml:space="preserve">ISO 16373-1 :2015(fr) : </w:t>
      </w:r>
      <w:r w:rsidRPr="00DD0E9C">
        <w:rPr>
          <w:rFonts w:ascii="Cambria" w:hAnsi="Cambria" w:cs="Arial"/>
          <w:b/>
          <w:bCs/>
          <w:color w:val="404040"/>
          <w:sz w:val="24"/>
          <w:szCs w:val="24"/>
          <w:shd w:val="clear" w:color="auto" w:fill="FFFFFF"/>
        </w:rPr>
        <w:t>T</w:t>
      </w:r>
      <w:r w:rsidRPr="00DD0E9C">
        <w:rPr>
          <w:rFonts w:ascii="Cambria" w:hAnsi="Cambria" w:cs="Arial"/>
          <w:color w:val="404040"/>
          <w:sz w:val="24"/>
          <w:szCs w:val="24"/>
          <w:shd w:val="clear" w:color="auto" w:fill="FFFFFF"/>
        </w:rPr>
        <w:t>extiles — Colorants — Partie 1: Principes généraux d'essais des textiles colorés pour l'identification des colorants.</w:t>
      </w:r>
    </w:p>
    <w:p w14:paraId="1960D3BC" w14:textId="77777777" w:rsidR="00CA27E9" w:rsidRPr="00DD0E9C" w:rsidRDefault="00CA27E9" w:rsidP="00CA27E9">
      <w:pPr>
        <w:pStyle w:val="Paragraphedeliste"/>
        <w:jc w:val="both"/>
        <w:rPr>
          <w:rFonts w:ascii="Cambria" w:hAnsi="Cambria" w:cs="Arial"/>
          <w:color w:val="404040"/>
          <w:sz w:val="24"/>
          <w:szCs w:val="24"/>
          <w:shd w:val="clear" w:color="auto" w:fill="FFFFFF"/>
        </w:rPr>
      </w:pPr>
    </w:p>
    <w:p w14:paraId="32A78786" w14:textId="1C4DBBFF" w:rsidR="00CA27E9" w:rsidRPr="00DD0E9C" w:rsidRDefault="00CA27E9" w:rsidP="00CA27E9">
      <w:pPr>
        <w:pStyle w:val="Paragraphedeliste"/>
        <w:numPr>
          <w:ilvl w:val="0"/>
          <w:numId w:val="14"/>
        </w:numPr>
        <w:jc w:val="both"/>
        <w:rPr>
          <w:rFonts w:ascii="Cambria" w:hAnsi="Cambria" w:cs="Arial"/>
          <w:color w:val="404040"/>
          <w:sz w:val="24"/>
          <w:szCs w:val="24"/>
          <w:shd w:val="clear" w:color="auto" w:fill="FFFFFF"/>
        </w:rPr>
      </w:pPr>
      <w:r w:rsidRPr="00DD0E9C">
        <w:rPr>
          <w:rFonts w:ascii="Cambria" w:hAnsi="Cambria" w:cs="Arial"/>
          <w:b/>
          <w:bCs/>
          <w:color w:val="404040"/>
          <w:sz w:val="24"/>
          <w:szCs w:val="24"/>
          <w:shd w:val="clear" w:color="auto" w:fill="FFFFFF"/>
        </w:rPr>
        <w:t xml:space="preserve">ISO 16373-1 </w:t>
      </w:r>
      <w:r w:rsidR="000E42B6">
        <w:rPr>
          <w:rFonts w:ascii="Cambria" w:hAnsi="Cambria" w:cs="Arial"/>
          <w:b/>
          <w:bCs/>
          <w:color w:val="404040"/>
          <w:sz w:val="24"/>
          <w:szCs w:val="24"/>
          <w:shd w:val="clear" w:color="auto" w:fill="FFFFFF"/>
        </w:rPr>
        <w:t xml:space="preserve">:2015(fr) : </w:t>
      </w:r>
      <w:r w:rsidRPr="00DD0E9C">
        <w:rPr>
          <w:rFonts w:ascii="Cambria" w:hAnsi="Cambria" w:cs="Arial"/>
          <w:b/>
          <w:bCs/>
          <w:color w:val="404040"/>
          <w:sz w:val="24"/>
          <w:szCs w:val="24"/>
          <w:shd w:val="clear" w:color="auto" w:fill="FFFFFF"/>
        </w:rPr>
        <w:t>T</w:t>
      </w:r>
      <w:r w:rsidRPr="00DD0E9C">
        <w:rPr>
          <w:rFonts w:ascii="Cambria" w:hAnsi="Cambria" w:cs="Arial"/>
          <w:color w:val="404040"/>
          <w:sz w:val="24"/>
          <w:szCs w:val="24"/>
          <w:shd w:val="clear" w:color="auto" w:fill="FFFFFF"/>
        </w:rPr>
        <w:t>extiles — Colorants —</w:t>
      </w:r>
      <w:r w:rsidRPr="00DD0E9C">
        <w:rPr>
          <w:rFonts w:ascii="Cambria" w:eastAsia="Times New Roman" w:hAnsi="Cambria" w:cs="Arial"/>
          <w:color w:val="000000"/>
          <w:sz w:val="24"/>
          <w:szCs w:val="24"/>
          <w:lang w:eastAsia="fr-ML"/>
        </w:rPr>
        <w:t> </w:t>
      </w:r>
      <w:r w:rsidRPr="00DD0E9C">
        <w:rPr>
          <w:rFonts w:ascii="Cambria" w:eastAsia="Times New Roman" w:hAnsi="Cambria" w:cs="Arial"/>
          <w:i/>
          <w:iCs/>
          <w:color w:val="000000"/>
          <w:sz w:val="24"/>
          <w:szCs w:val="24"/>
          <w:lang w:eastAsia="fr-ML"/>
        </w:rPr>
        <w:t>Partie 2 : Méthode générale de détermination des colorants extractibles, notamment les colorants allergènes et cancérigènes (méthode utilisant un mélange pyridine/eau).</w:t>
      </w:r>
    </w:p>
    <w:p w14:paraId="6006EA4E" w14:textId="77777777" w:rsidR="00CA27E9" w:rsidRPr="00DD0E9C" w:rsidRDefault="00CA27E9" w:rsidP="00CA27E9">
      <w:pPr>
        <w:pStyle w:val="Paragraphedeliste"/>
        <w:jc w:val="both"/>
        <w:rPr>
          <w:rFonts w:ascii="Cambria" w:hAnsi="Cambria" w:cs="Arial"/>
          <w:color w:val="404040"/>
          <w:sz w:val="24"/>
          <w:szCs w:val="24"/>
          <w:shd w:val="clear" w:color="auto" w:fill="FFFFFF"/>
        </w:rPr>
      </w:pPr>
    </w:p>
    <w:p w14:paraId="0457AF3F" w14:textId="5700E8C6" w:rsidR="00CA27E9" w:rsidRPr="00DD0E9C" w:rsidRDefault="000E42B6" w:rsidP="00CA27E9">
      <w:pPr>
        <w:pStyle w:val="Paragraphedeliste"/>
        <w:numPr>
          <w:ilvl w:val="0"/>
          <w:numId w:val="14"/>
        </w:numPr>
        <w:jc w:val="both"/>
        <w:rPr>
          <w:rFonts w:ascii="Cambria" w:hAnsi="Cambria" w:cs="Arial"/>
          <w:color w:val="404040"/>
          <w:sz w:val="24"/>
          <w:szCs w:val="24"/>
          <w:shd w:val="clear" w:color="auto" w:fill="FFFFFF"/>
        </w:rPr>
      </w:pPr>
      <w:r>
        <w:rPr>
          <w:rFonts w:ascii="Cambria" w:hAnsi="Cambria" w:cs="Arial"/>
          <w:b/>
          <w:bCs/>
          <w:color w:val="404040"/>
          <w:sz w:val="24"/>
          <w:szCs w:val="24"/>
          <w:shd w:val="clear" w:color="auto" w:fill="FFFFFF"/>
        </w:rPr>
        <w:t xml:space="preserve">ISO 16373-1 :2015(fr) : </w:t>
      </w:r>
      <w:r w:rsidR="00CA27E9" w:rsidRPr="00DD0E9C">
        <w:rPr>
          <w:rFonts w:ascii="Cambria" w:hAnsi="Cambria" w:cs="Arial"/>
          <w:b/>
          <w:bCs/>
          <w:color w:val="404040"/>
          <w:sz w:val="24"/>
          <w:szCs w:val="24"/>
          <w:shd w:val="clear" w:color="auto" w:fill="FFFFFF"/>
        </w:rPr>
        <w:t>T</w:t>
      </w:r>
      <w:r w:rsidR="00CA27E9" w:rsidRPr="00DD0E9C">
        <w:rPr>
          <w:rFonts w:ascii="Cambria" w:hAnsi="Cambria" w:cs="Arial"/>
          <w:color w:val="404040"/>
          <w:sz w:val="24"/>
          <w:szCs w:val="24"/>
          <w:shd w:val="clear" w:color="auto" w:fill="FFFFFF"/>
        </w:rPr>
        <w:t xml:space="preserve">extiles — Colorants </w:t>
      </w:r>
      <w:r w:rsidR="00CA27E9" w:rsidRPr="00DD0E9C">
        <w:rPr>
          <w:rFonts w:ascii="Cambria" w:eastAsia="Times New Roman" w:hAnsi="Cambria" w:cs="Arial"/>
          <w:color w:val="000000"/>
          <w:sz w:val="24"/>
          <w:szCs w:val="24"/>
          <w:lang w:eastAsia="fr-ML"/>
        </w:rPr>
        <w:t>— </w:t>
      </w:r>
      <w:r w:rsidR="00CA27E9" w:rsidRPr="00DD0E9C">
        <w:rPr>
          <w:rFonts w:ascii="Cambria" w:eastAsia="Times New Roman" w:hAnsi="Cambria" w:cs="Arial"/>
          <w:i/>
          <w:iCs/>
          <w:color w:val="000000"/>
          <w:sz w:val="24"/>
          <w:szCs w:val="24"/>
          <w:lang w:eastAsia="fr-ML"/>
        </w:rPr>
        <w:t>Partie 3 : Méthode de détermination de certains colorants extractibles cancérigènes (méthode à la triméthylamine et au méthanol)</w:t>
      </w:r>
    </w:p>
    <w:p w14:paraId="32EAAF7F" w14:textId="77777777" w:rsidR="00CA27E9" w:rsidRPr="00DD0E9C" w:rsidRDefault="00743700" w:rsidP="00CA27E9">
      <w:pPr>
        <w:numPr>
          <w:ilvl w:val="0"/>
          <w:numId w:val="14"/>
        </w:numPr>
        <w:shd w:val="clear" w:color="auto" w:fill="FFFFFF"/>
        <w:spacing w:before="100" w:beforeAutospacing="1" w:after="100" w:afterAutospacing="1"/>
        <w:jc w:val="both"/>
        <w:rPr>
          <w:rFonts w:ascii="Cambria" w:eastAsia="Times New Roman" w:hAnsi="Cambria" w:cs="Arial"/>
          <w:color w:val="000000"/>
          <w:sz w:val="24"/>
          <w:szCs w:val="24"/>
          <w:lang w:eastAsia="fr-ML"/>
        </w:rPr>
      </w:pPr>
      <w:hyperlink r:id="rId17" w:anchor="iso:std:iso:5089:en" w:history="1">
        <w:r w:rsidR="00CA27E9" w:rsidRPr="00DD0E9C">
          <w:rPr>
            <w:rFonts w:ascii="Cambria" w:eastAsia="Times New Roman" w:hAnsi="Cambria" w:cs="Arial"/>
            <w:b/>
            <w:bCs/>
            <w:sz w:val="24"/>
            <w:szCs w:val="24"/>
            <w:lang w:eastAsia="fr-ML"/>
          </w:rPr>
          <w:t>ISO 5089</w:t>
        </w:r>
      </w:hyperlink>
      <w:r w:rsidR="00CA27E9" w:rsidRPr="00DD0E9C">
        <w:rPr>
          <w:rFonts w:ascii="Cambria" w:eastAsia="Times New Roman" w:hAnsi="Cambria" w:cs="Arial"/>
          <w:b/>
          <w:bCs/>
          <w:sz w:val="24"/>
          <w:szCs w:val="24"/>
          <w:lang w:eastAsia="fr-ML"/>
        </w:rPr>
        <w:t>,</w:t>
      </w:r>
      <w:r w:rsidR="00CA27E9" w:rsidRPr="00DD0E9C">
        <w:rPr>
          <w:rFonts w:ascii="Cambria" w:eastAsia="Times New Roman" w:hAnsi="Cambria" w:cs="Arial"/>
          <w:color w:val="000000"/>
          <w:sz w:val="24"/>
          <w:szCs w:val="24"/>
          <w:lang w:eastAsia="fr-ML"/>
        </w:rPr>
        <w:t> </w:t>
      </w:r>
      <w:r w:rsidR="00CA27E9" w:rsidRPr="00DD0E9C">
        <w:rPr>
          <w:rFonts w:ascii="Cambria" w:eastAsia="Times New Roman" w:hAnsi="Cambria" w:cs="Arial"/>
          <w:i/>
          <w:iCs/>
          <w:color w:val="000000"/>
          <w:sz w:val="24"/>
          <w:szCs w:val="24"/>
          <w:lang w:eastAsia="fr-ML"/>
        </w:rPr>
        <w:t>Textiles — Préparation des échantillons réduits de laboratoire et des éprouvettes en vue des essais chimiques</w:t>
      </w:r>
      <w:r w:rsidR="00CA27E9" w:rsidRPr="00DD0E9C">
        <w:rPr>
          <w:rFonts w:ascii="Cambria" w:eastAsia="Times New Roman" w:hAnsi="Cambria" w:cs="Arial"/>
          <w:color w:val="000000"/>
          <w:sz w:val="24"/>
          <w:szCs w:val="24"/>
          <w:lang w:eastAsia="fr-ML"/>
        </w:rPr>
        <w:t>.</w:t>
      </w:r>
    </w:p>
    <w:p w14:paraId="705B6A09" w14:textId="77777777" w:rsidR="00CA27E9" w:rsidRPr="00DD0E9C" w:rsidRDefault="00CA27E9" w:rsidP="00CA27E9">
      <w:pPr>
        <w:numPr>
          <w:ilvl w:val="0"/>
          <w:numId w:val="14"/>
        </w:numPr>
        <w:shd w:val="clear" w:color="auto" w:fill="FFFFFF"/>
        <w:spacing w:before="100" w:beforeAutospacing="1" w:after="100" w:afterAutospacing="1"/>
        <w:jc w:val="both"/>
        <w:rPr>
          <w:rFonts w:ascii="Cambria" w:eastAsia="Times New Roman" w:hAnsi="Cambria" w:cs="Arial"/>
          <w:color w:val="000000"/>
          <w:sz w:val="24"/>
          <w:szCs w:val="24"/>
          <w:lang w:eastAsia="fr-ML"/>
        </w:rPr>
      </w:pPr>
      <w:r w:rsidRPr="00DD0E9C">
        <w:rPr>
          <w:rFonts w:ascii="Cambria" w:hAnsi="Cambria" w:cs="Arial"/>
          <w:b/>
          <w:bCs/>
          <w:color w:val="404040"/>
          <w:sz w:val="24"/>
          <w:szCs w:val="24"/>
          <w:shd w:val="clear" w:color="auto" w:fill="FFFFFF"/>
        </w:rPr>
        <w:t xml:space="preserve">ISO 18451-1 :2015(fr) : </w:t>
      </w:r>
      <w:r w:rsidRPr="00DD0E9C">
        <w:rPr>
          <w:rFonts w:ascii="Cambria" w:eastAsia="Times New Roman" w:hAnsi="Cambria" w:cs="Arial"/>
          <w:color w:val="404040"/>
          <w:sz w:val="24"/>
          <w:szCs w:val="24"/>
          <w:lang w:eastAsia="fr-ML"/>
        </w:rPr>
        <w:t>Pigments, colorants et matières de charge -Terminologie - Partie 1 : Termes généraux</w:t>
      </w:r>
    </w:p>
    <w:p w14:paraId="7DFFBF5F" w14:textId="77777777" w:rsidR="00CA27E9" w:rsidRDefault="00CA27E9" w:rsidP="00CA27E9">
      <w:pPr>
        <w:numPr>
          <w:ilvl w:val="0"/>
          <w:numId w:val="14"/>
        </w:numPr>
        <w:shd w:val="clear" w:color="auto" w:fill="FFFFFF"/>
        <w:spacing w:before="100" w:beforeAutospacing="1" w:after="100" w:afterAutospacing="1"/>
        <w:jc w:val="both"/>
        <w:rPr>
          <w:rFonts w:ascii="Cambria" w:eastAsia="Times New Roman" w:hAnsi="Cambria" w:cs="Arial"/>
          <w:color w:val="000000"/>
          <w:sz w:val="24"/>
          <w:szCs w:val="24"/>
          <w:lang w:eastAsia="fr-ML"/>
        </w:rPr>
      </w:pPr>
      <w:r w:rsidRPr="00DD0E9C">
        <w:rPr>
          <w:rFonts w:ascii="Cambria" w:hAnsi="Cambria" w:cs="Arial"/>
          <w:b/>
          <w:bCs/>
          <w:color w:val="404040"/>
          <w:sz w:val="24"/>
          <w:szCs w:val="24"/>
          <w:shd w:val="clear" w:color="auto" w:fill="FFFFFF"/>
        </w:rPr>
        <w:t xml:space="preserve">ISO 18451-1 :2015(fr) : </w:t>
      </w:r>
      <w:r w:rsidRPr="00DD0E9C">
        <w:rPr>
          <w:rFonts w:ascii="Cambria" w:eastAsia="Times New Roman" w:hAnsi="Cambria" w:cs="Arial"/>
          <w:color w:val="404040"/>
          <w:sz w:val="24"/>
          <w:szCs w:val="24"/>
          <w:lang w:eastAsia="fr-ML"/>
        </w:rPr>
        <w:t xml:space="preserve">Pigments, colorants et matières de charge -Terminologie - </w:t>
      </w:r>
      <w:r w:rsidRPr="00DD0E9C">
        <w:rPr>
          <w:rFonts w:ascii="Cambria" w:eastAsia="Times New Roman" w:hAnsi="Cambria" w:cs="Arial"/>
          <w:i/>
          <w:iCs/>
          <w:color w:val="000000"/>
          <w:sz w:val="24"/>
          <w:szCs w:val="24"/>
          <w:lang w:eastAsia="fr-ML"/>
        </w:rPr>
        <w:t>Partie 2 : Classification des matières colorantes en fonction de leurs aspects colorimétriques et chimiques</w:t>
      </w:r>
      <w:r w:rsidRPr="00DD0E9C">
        <w:rPr>
          <w:rFonts w:ascii="Cambria" w:eastAsia="Times New Roman" w:hAnsi="Cambria" w:cs="Arial"/>
          <w:color w:val="000000"/>
          <w:sz w:val="24"/>
          <w:szCs w:val="24"/>
          <w:lang w:eastAsia="fr-ML"/>
        </w:rPr>
        <w:t>.</w:t>
      </w:r>
    </w:p>
    <w:p w14:paraId="575D9320" w14:textId="77777777" w:rsidR="00CA27E9" w:rsidRPr="00DD0E9C" w:rsidRDefault="00CA27E9" w:rsidP="00CA27E9">
      <w:pPr>
        <w:numPr>
          <w:ilvl w:val="0"/>
          <w:numId w:val="14"/>
        </w:numPr>
        <w:shd w:val="clear" w:color="auto" w:fill="FFFFFF"/>
        <w:spacing w:before="100" w:beforeAutospacing="1" w:after="100" w:afterAutospacing="1"/>
        <w:jc w:val="both"/>
        <w:rPr>
          <w:rFonts w:ascii="Cambria" w:eastAsia="Times New Roman" w:hAnsi="Cambria" w:cs="Arial"/>
          <w:color w:val="000000"/>
          <w:sz w:val="24"/>
          <w:szCs w:val="24"/>
          <w:lang w:eastAsia="fr-ML"/>
        </w:rPr>
      </w:pPr>
      <w:r w:rsidRPr="00DD0E9C">
        <w:rPr>
          <w:rFonts w:ascii="Cambria" w:eastAsia="Times New Roman" w:hAnsi="Cambria" w:cs="Arial"/>
          <w:b/>
          <w:bCs/>
          <w:color w:val="000000"/>
          <w:sz w:val="24"/>
          <w:szCs w:val="24"/>
          <w:lang w:eastAsia="fr-ML"/>
        </w:rPr>
        <w:t>EN 14362-1 : 2012</w:t>
      </w:r>
      <w:r w:rsidRPr="00DD0E9C">
        <w:rPr>
          <w:rFonts w:ascii="Cambria" w:eastAsia="Times New Roman" w:hAnsi="Cambria" w:cs="Arial"/>
          <w:color w:val="000000"/>
          <w:sz w:val="24"/>
          <w:szCs w:val="24"/>
          <w:lang w:eastAsia="fr-ML"/>
        </w:rPr>
        <w:t> </w:t>
      </w:r>
      <w:r w:rsidRPr="00DD0E9C">
        <w:rPr>
          <w:rFonts w:ascii="Cambria" w:eastAsia="Times New Roman" w:hAnsi="Cambria" w:cs="Arial"/>
          <w:i/>
          <w:iCs/>
          <w:color w:val="000000"/>
          <w:sz w:val="24"/>
          <w:szCs w:val="24"/>
          <w:lang w:eastAsia="fr-ML"/>
        </w:rPr>
        <w:t>Textiles — Méthodes de détermination de certaines amines aromatiques dérivées de colorants azoïques — Partie 1 : Détection de l'utilisation de certains colorants azoïques accessibles avec ou sans extraction.</w:t>
      </w:r>
    </w:p>
    <w:p w14:paraId="3BE216F4" w14:textId="77777777" w:rsidR="00CA27E9" w:rsidRPr="00DD0E9C" w:rsidRDefault="00CA27E9" w:rsidP="00CA27E9">
      <w:pPr>
        <w:numPr>
          <w:ilvl w:val="0"/>
          <w:numId w:val="14"/>
        </w:numPr>
        <w:shd w:val="clear" w:color="auto" w:fill="FFFFFF"/>
        <w:spacing w:before="100" w:beforeAutospacing="1" w:after="100" w:afterAutospacing="1" w:line="240" w:lineRule="auto"/>
        <w:jc w:val="both"/>
        <w:rPr>
          <w:rFonts w:ascii="Cambria" w:eastAsia="Times New Roman" w:hAnsi="Cambria" w:cs="Arial"/>
          <w:color w:val="000000"/>
          <w:sz w:val="24"/>
          <w:szCs w:val="24"/>
          <w:lang w:eastAsia="fr-ML"/>
        </w:rPr>
      </w:pPr>
      <w:r w:rsidRPr="00DD0E9C">
        <w:rPr>
          <w:rFonts w:ascii="Cambria" w:eastAsia="Times New Roman" w:hAnsi="Cambria" w:cs="Arial"/>
          <w:b/>
          <w:bCs/>
          <w:color w:val="000000"/>
          <w:sz w:val="24"/>
          <w:szCs w:val="24"/>
          <w:lang w:eastAsia="fr-ML"/>
        </w:rPr>
        <w:t>EN 14362-3:2011</w:t>
      </w:r>
      <w:r w:rsidRPr="00DD0E9C">
        <w:rPr>
          <w:rFonts w:ascii="Cambria" w:eastAsia="Times New Roman" w:hAnsi="Cambria" w:cs="Arial"/>
          <w:color w:val="000000"/>
          <w:sz w:val="24"/>
          <w:szCs w:val="24"/>
          <w:lang w:eastAsia="fr-ML"/>
        </w:rPr>
        <w:t>, </w:t>
      </w:r>
      <w:r w:rsidRPr="00DD0E9C">
        <w:rPr>
          <w:rFonts w:ascii="Cambria" w:eastAsia="Times New Roman" w:hAnsi="Cambria" w:cs="Arial"/>
          <w:i/>
          <w:iCs/>
          <w:color w:val="000000"/>
          <w:sz w:val="24"/>
          <w:szCs w:val="24"/>
          <w:lang w:eastAsia="fr-ML"/>
        </w:rPr>
        <w:t>Textiles — Méthodes de détermination de certaines amines aromatiques dérivées de colorants azoïques — Partie 3 : détection de l'utilisation de certains colorants azoïques susceptibles de libérer du 4-aminoazobenzène</w:t>
      </w:r>
    </w:p>
    <w:p w14:paraId="1AD12A70" w14:textId="71C2F986" w:rsidR="00920C94" w:rsidRPr="008A724B" w:rsidRDefault="00920C94" w:rsidP="008A724B">
      <w:pPr>
        <w:spacing w:after="0" w:line="240" w:lineRule="auto"/>
        <w:rPr>
          <w:rFonts w:ascii="Cambria" w:eastAsia="Times New Roman" w:hAnsi="Cambria" w:cs="Arial"/>
          <w:sz w:val="24"/>
          <w:szCs w:val="24"/>
          <w:lang w:eastAsia="fr-ML"/>
        </w:rPr>
      </w:pPr>
    </w:p>
    <w:sectPr w:rsidR="00920C94" w:rsidRPr="008A724B" w:rsidSect="009E24B0">
      <w:headerReference w:type="even" r:id="rId18"/>
      <w:headerReference w:type="default" r:id="rId19"/>
      <w:footerReference w:type="default" r:id="rId20"/>
      <w:headerReference w:type="first" r:id="rId21"/>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AA432" w14:textId="77777777" w:rsidR="00743700" w:rsidRDefault="00743700" w:rsidP="00164E4B">
      <w:pPr>
        <w:spacing w:after="0" w:line="240" w:lineRule="auto"/>
      </w:pPr>
      <w:r>
        <w:separator/>
      </w:r>
    </w:p>
  </w:endnote>
  <w:endnote w:type="continuationSeparator" w:id="0">
    <w:p w14:paraId="2E8B1CF7" w14:textId="77777777" w:rsidR="00743700" w:rsidRDefault="00743700" w:rsidP="0016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535271"/>
      <w:docPartObj>
        <w:docPartGallery w:val="Page Numbers (Bottom of Page)"/>
        <w:docPartUnique/>
      </w:docPartObj>
    </w:sdtPr>
    <w:sdtEndPr/>
    <w:sdtContent>
      <w:p w14:paraId="360617E5" w14:textId="0BB7F0B7" w:rsidR="008A724B" w:rsidRDefault="008A724B">
        <w:pPr>
          <w:pStyle w:val="Pieddepage"/>
          <w:jc w:val="right"/>
        </w:pPr>
        <w:r>
          <w:fldChar w:fldCharType="begin"/>
        </w:r>
        <w:r>
          <w:instrText>PAGE   \* MERGEFORMAT</w:instrText>
        </w:r>
        <w:r>
          <w:fldChar w:fldCharType="separate"/>
        </w:r>
        <w:r w:rsidR="009F72D3" w:rsidRPr="009F72D3">
          <w:rPr>
            <w:noProof/>
            <w:lang w:val="fr-FR"/>
          </w:rPr>
          <w:t>13</w:t>
        </w:r>
        <w:r>
          <w:fldChar w:fldCharType="end"/>
        </w:r>
      </w:p>
    </w:sdtContent>
  </w:sdt>
  <w:p w14:paraId="2F5D229C" w14:textId="77777777" w:rsidR="00250BC5" w:rsidRDefault="00250BC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6835C" w14:textId="77777777" w:rsidR="00743700" w:rsidRDefault="00743700" w:rsidP="00164E4B">
      <w:pPr>
        <w:spacing w:after="0" w:line="240" w:lineRule="auto"/>
      </w:pPr>
      <w:r>
        <w:separator/>
      </w:r>
    </w:p>
  </w:footnote>
  <w:footnote w:type="continuationSeparator" w:id="0">
    <w:p w14:paraId="5A88388F" w14:textId="77777777" w:rsidR="00743700" w:rsidRDefault="00743700" w:rsidP="00164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62A75" w14:textId="00FE5C02" w:rsidR="00250BC5" w:rsidRDefault="00743700">
    <w:pPr>
      <w:pStyle w:val="En-tte"/>
    </w:pPr>
    <w:r>
      <w:rPr>
        <w:noProof/>
      </w:rPr>
      <w:pict w14:anchorId="5FCAC5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05876" o:spid="_x0000_s2050" type="#_x0000_t136" style="position:absolute;margin-left:0;margin-top:0;width:604.5pt;height:34.85pt;rotation:315;z-index:-251655168;mso-position-horizontal:center;mso-position-horizontal-relative:margin;mso-position-vertical:center;mso-position-vertical-relative:margin" o:allowincell="f" fillcolor="silver" stroked="f">
          <v:fill opacity=".5"/>
          <v:textpath style="font-family:&quot;Calibri&quot;;font-size:1pt" string="DHS ECOSTAND_enquête publique_pour commentaires seule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86E2C" w14:textId="5B1FA70B" w:rsidR="00250BC5" w:rsidRPr="00164E4B" w:rsidRDefault="00743700" w:rsidP="00164E4B">
    <w:pPr>
      <w:pStyle w:val="En-tte"/>
      <w:jc w:val="right"/>
      <w:rPr>
        <w:rFonts w:ascii="Arial" w:hAnsi="Arial" w:cs="Arial"/>
        <w:b/>
        <w:bCs/>
        <w:sz w:val="28"/>
        <w:szCs w:val="28"/>
      </w:rPr>
    </w:pPr>
    <w:r>
      <w:rPr>
        <w:noProof/>
      </w:rPr>
      <w:pict w14:anchorId="5B86BD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05877" o:spid="_x0000_s2051" type="#_x0000_t136" style="position:absolute;left:0;text-align:left;margin-left:0;margin-top:0;width:604.5pt;height:34.85pt;rotation:315;z-index:-251653120;mso-position-horizontal:center;mso-position-horizontal-relative:margin;mso-position-vertical:center;mso-position-vertical-relative:margin" o:allowincell="f" fillcolor="silver" stroked="f">
          <v:fill opacity=".5"/>
          <v:textpath style="font-family:&quot;Calibri&quot;;font-size:1pt" string="DHS ECOSTAND_enquête publique_pour commentaires seule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5078F" w14:textId="66B024AD" w:rsidR="00250BC5" w:rsidRDefault="00743700">
    <w:pPr>
      <w:pStyle w:val="En-tte"/>
    </w:pPr>
    <w:r>
      <w:rPr>
        <w:noProof/>
      </w:rPr>
      <w:pict w14:anchorId="10B40F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05875" o:spid="_x0000_s2049" type="#_x0000_t136" style="position:absolute;margin-left:0;margin-top:0;width:604.5pt;height:34.85pt;rotation:315;z-index:-251657216;mso-position-horizontal:center;mso-position-horizontal-relative:margin;mso-position-vertical:center;mso-position-vertical-relative:margin" o:allowincell="f" fillcolor="silver" stroked="f">
          <v:fill opacity=".5"/>
          <v:textpath style="font-family:&quot;Calibri&quot;;font-size:1pt" string="DHS ECOSTAND_enquête publique_pour commentaires seule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E695C"/>
    <w:multiLevelType w:val="multilevel"/>
    <w:tmpl w:val="98DCB4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AA2766E"/>
    <w:multiLevelType w:val="multilevel"/>
    <w:tmpl w:val="72C8F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1B2A31"/>
    <w:multiLevelType w:val="multilevel"/>
    <w:tmpl w:val="A592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CF323D"/>
    <w:multiLevelType w:val="hybridMultilevel"/>
    <w:tmpl w:val="19981C9C"/>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4">
    <w:nsid w:val="347F27F3"/>
    <w:multiLevelType w:val="hybridMultilevel"/>
    <w:tmpl w:val="3F2CF2E8"/>
    <w:lvl w:ilvl="0" w:tplc="6C600C88">
      <w:start w:val="1"/>
      <w:numFmt w:val="upperRoman"/>
      <w:lvlText w:val="%1-"/>
      <w:lvlJc w:val="left"/>
      <w:pPr>
        <w:ind w:left="1080" w:hanging="72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5">
    <w:nsid w:val="376969CC"/>
    <w:multiLevelType w:val="hybridMultilevel"/>
    <w:tmpl w:val="867A97B0"/>
    <w:lvl w:ilvl="0" w:tplc="8BA4A4F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6">
    <w:nsid w:val="3A05137D"/>
    <w:multiLevelType w:val="multilevel"/>
    <w:tmpl w:val="D0E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4E0819"/>
    <w:multiLevelType w:val="multilevel"/>
    <w:tmpl w:val="92AE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217E4"/>
    <w:multiLevelType w:val="hybridMultilevel"/>
    <w:tmpl w:val="84727E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2D06194"/>
    <w:multiLevelType w:val="hybridMultilevel"/>
    <w:tmpl w:val="7E46D83A"/>
    <w:lvl w:ilvl="0" w:tplc="040C000F">
      <w:start w:val="1"/>
      <w:numFmt w:val="decimal"/>
      <w:lvlText w:val="%1."/>
      <w:lvlJc w:val="left"/>
      <w:pPr>
        <w:ind w:left="960" w:hanging="360"/>
      </w:pPr>
    </w:lvl>
    <w:lvl w:ilvl="1" w:tplc="040C0019" w:tentative="1">
      <w:start w:val="1"/>
      <w:numFmt w:val="lowerLetter"/>
      <w:lvlText w:val="%2."/>
      <w:lvlJc w:val="left"/>
      <w:pPr>
        <w:ind w:left="1680" w:hanging="360"/>
      </w:pPr>
    </w:lvl>
    <w:lvl w:ilvl="2" w:tplc="040C001B" w:tentative="1">
      <w:start w:val="1"/>
      <w:numFmt w:val="lowerRoman"/>
      <w:lvlText w:val="%3."/>
      <w:lvlJc w:val="right"/>
      <w:pPr>
        <w:ind w:left="2400" w:hanging="180"/>
      </w:pPr>
    </w:lvl>
    <w:lvl w:ilvl="3" w:tplc="040C000F" w:tentative="1">
      <w:start w:val="1"/>
      <w:numFmt w:val="decimal"/>
      <w:lvlText w:val="%4."/>
      <w:lvlJc w:val="left"/>
      <w:pPr>
        <w:ind w:left="3120" w:hanging="360"/>
      </w:pPr>
    </w:lvl>
    <w:lvl w:ilvl="4" w:tplc="040C0019" w:tentative="1">
      <w:start w:val="1"/>
      <w:numFmt w:val="lowerLetter"/>
      <w:lvlText w:val="%5."/>
      <w:lvlJc w:val="left"/>
      <w:pPr>
        <w:ind w:left="3840" w:hanging="360"/>
      </w:pPr>
    </w:lvl>
    <w:lvl w:ilvl="5" w:tplc="040C001B" w:tentative="1">
      <w:start w:val="1"/>
      <w:numFmt w:val="lowerRoman"/>
      <w:lvlText w:val="%6."/>
      <w:lvlJc w:val="right"/>
      <w:pPr>
        <w:ind w:left="4560" w:hanging="180"/>
      </w:pPr>
    </w:lvl>
    <w:lvl w:ilvl="6" w:tplc="040C000F" w:tentative="1">
      <w:start w:val="1"/>
      <w:numFmt w:val="decimal"/>
      <w:lvlText w:val="%7."/>
      <w:lvlJc w:val="left"/>
      <w:pPr>
        <w:ind w:left="5280" w:hanging="360"/>
      </w:pPr>
    </w:lvl>
    <w:lvl w:ilvl="7" w:tplc="040C0019" w:tentative="1">
      <w:start w:val="1"/>
      <w:numFmt w:val="lowerLetter"/>
      <w:lvlText w:val="%8."/>
      <w:lvlJc w:val="left"/>
      <w:pPr>
        <w:ind w:left="6000" w:hanging="360"/>
      </w:pPr>
    </w:lvl>
    <w:lvl w:ilvl="8" w:tplc="040C001B" w:tentative="1">
      <w:start w:val="1"/>
      <w:numFmt w:val="lowerRoman"/>
      <w:lvlText w:val="%9."/>
      <w:lvlJc w:val="right"/>
      <w:pPr>
        <w:ind w:left="6720" w:hanging="180"/>
      </w:pPr>
    </w:lvl>
  </w:abstractNum>
  <w:abstractNum w:abstractNumId="10">
    <w:nsid w:val="4EA55309"/>
    <w:multiLevelType w:val="multilevel"/>
    <w:tmpl w:val="8ACA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076E42"/>
    <w:multiLevelType w:val="hybridMultilevel"/>
    <w:tmpl w:val="A58C7BD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2">
    <w:nsid w:val="5EC57ECF"/>
    <w:multiLevelType w:val="hybridMultilevel"/>
    <w:tmpl w:val="84727EEC"/>
    <w:lvl w:ilvl="0" w:tplc="340C000F">
      <w:start w:val="1"/>
      <w:numFmt w:val="decimal"/>
      <w:lvlText w:val="%1."/>
      <w:lvlJc w:val="left"/>
      <w:pPr>
        <w:ind w:left="720" w:hanging="36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13">
    <w:nsid w:val="6CF967B8"/>
    <w:multiLevelType w:val="hybridMultilevel"/>
    <w:tmpl w:val="47F4BFDC"/>
    <w:lvl w:ilvl="0" w:tplc="03CE5FF2">
      <w:start w:val="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4">
    <w:nsid w:val="6F15493F"/>
    <w:multiLevelType w:val="hybridMultilevel"/>
    <w:tmpl w:val="FF1C8BBA"/>
    <w:lvl w:ilvl="0" w:tplc="340C000D">
      <w:start w:val="1"/>
      <w:numFmt w:val="bullet"/>
      <w:lvlText w:val=""/>
      <w:lvlJc w:val="left"/>
      <w:pPr>
        <w:ind w:left="1440" w:hanging="360"/>
      </w:pPr>
      <w:rPr>
        <w:rFonts w:ascii="Wingdings" w:hAnsi="Wingdings" w:hint="default"/>
      </w:rPr>
    </w:lvl>
    <w:lvl w:ilvl="1" w:tplc="340C0003" w:tentative="1">
      <w:start w:val="1"/>
      <w:numFmt w:val="bullet"/>
      <w:lvlText w:val="o"/>
      <w:lvlJc w:val="left"/>
      <w:pPr>
        <w:ind w:left="2160" w:hanging="360"/>
      </w:pPr>
      <w:rPr>
        <w:rFonts w:ascii="Courier New" w:hAnsi="Courier New" w:cs="Courier New" w:hint="default"/>
      </w:rPr>
    </w:lvl>
    <w:lvl w:ilvl="2" w:tplc="340C0005" w:tentative="1">
      <w:start w:val="1"/>
      <w:numFmt w:val="bullet"/>
      <w:lvlText w:val=""/>
      <w:lvlJc w:val="left"/>
      <w:pPr>
        <w:ind w:left="2880" w:hanging="360"/>
      </w:pPr>
      <w:rPr>
        <w:rFonts w:ascii="Wingdings" w:hAnsi="Wingdings" w:hint="default"/>
      </w:rPr>
    </w:lvl>
    <w:lvl w:ilvl="3" w:tplc="340C0001" w:tentative="1">
      <w:start w:val="1"/>
      <w:numFmt w:val="bullet"/>
      <w:lvlText w:val=""/>
      <w:lvlJc w:val="left"/>
      <w:pPr>
        <w:ind w:left="3600" w:hanging="360"/>
      </w:pPr>
      <w:rPr>
        <w:rFonts w:ascii="Symbol" w:hAnsi="Symbol" w:hint="default"/>
      </w:rPr>
    </w:lvl>
    <w:lvl w:ilvl="4" w:tplc="340C0003" w:tentative="1">
      <w:start w:val="1"/>
      <w:numFmt w:val="bullet"/>
      <w:lvlText w:val="o"/>
      <w:lvlJc w:val="left"/>
      <w:pPr>
        <w:ind w:left="4320" w:hanging="360"/>
      </w:pPr>
      <w:rPr>
        <w:rFonts w:ascii="Courier New" w:hAnsi="Courier New" w:cs="Courier New" w:hint="default"/>
      </w:rPr>
    </w:lvl>
    <w:lvl w:ilvl="5" w:tplc="340C0005" w:tentative="1">
      <w:start w:val="1"/>
      <w:numFmt w:val="bullet"/>
      <w:lvlText w:val=""/>
      <w:lvlJc w:val="left"/>
      <w:pPr>
        <w:ind w:left="5040" w:hanging="360"/>
      </w:pPr>
      <w:rPr>
        <w:rFonts w:ascii="Wingdings" w:hAnsi="Wingdings" w:hint="default"/>
      </w:rPr>
    </w:lvl>
    <w:lvl w:ilvl="6" w:tplc="340C0001" w:tentative="1">
      <w:start w:val="1"/>
      <w:numFmt w:val="bullet"/>
      <w:lvlText w:val=""/>
      <w:lvlJc w:val="left"/>
      <w:pPr>
        <w:ind w:left="5760" w:hanging="360"/>
      </w:pPr>
      <w:rPr>
        <w:rFonts w:ascii="Symbol" w:hAnsi="Symbol" w:hint="default"/>
      </w:rPr>
    </w:lvl>
    <w:lvl w:ilvl="7" w:tplc="340C0003" w:tentative="1">
      <w:start w:val="1"/>
      <w:numFmt w:val="bullet"/>
      <w:lvlText w:val="o"/>
      <w:lvlJc w:val="left"/>
      <w:pPr>
        <w:ind w:left="6480" w:hanging="360"/>
      </w:pPr>
      <w:rPr>
        <w:rFonts w:ascii="Courier New" w:hAnsi="Courier New" w:cs="Courier New" w:hint="default"/>
      </w:rPr>
    </w:lvl>
    <w:lvl w:ilvl="8" w:tplc="340C0005" w:tentative="1">
      <w:start w:val="1"/>
      <w:numFmt w:val="bullet"/>
      <w:lvlText w:val=""/>
      <w:lvlJc w:val="left"/>
      <w:pPr>
        <w:ind w:left="7200" w:hanging="360"/>
      </w:pPr>
      <w:rPr>
        <w:rFonts w:ascii="Wingdings" w:hAnsi="Wingdings" w:hint="default"/>
      </w:rPr>
    </w:lvl>
  </w:abstractNum>
  <w:abstractNum w:abstractNumId="15">
    <w:nsid w:val="704B3640"/>
    <w:multiLevelType w:val="multilevel"/>
    <w:tmpl w:val="073A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0A67032"/>
    <w:multiLevelType w:val="hybridMultilevel"/>
    <w:tmpl w:val="EE04967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7">
    <w:nsid w:val="737F3156"/>
    <w:multiLevelType w:val="multilevel"/>
    <w:tmpl w:val="F14C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331E3A"/>
    <w:multiLevelType w:val="multilevel"/>
    <w:tmpl w:val="84DE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1C7B33"/>
    <w:multiLevelType w:val="multilevel"/>
    <w:tmpl w:val="2FCC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BE1988"/>
    <w:multiLevelType w:val="multilevel"/>
    <w:tmpl w:val="9E349CC0"/>
    <w:lvl w:ilvl="0">
      <w:start w:val="1"/>
      <w:numFmt w:val="decimal"/>
      <w:lvlText w:val="%1."/>
      <w:lvlJc w:val="left"/>
      <w:pPr>
        <w:ind w:left="720" w:hanging="360"/>
      </w:pPr>
      <w:rPr>
        <w:b/>
        <w:bCs/>
        <w:color w:val="auto"/>
        <w:sz w:val="24"/>
        <w:szCs w:val="24"/>
      </w:rPr>
    </w:lvl>
    <w:lvl w:ilvl="1">
      <w:start w:val="1"/>
      <w:numFmt w:val="decimal"/>
      <w:isLgl/>
      <w:lvlText w:val="%1.%2."/>
      <w:lvlJc w:val="left"/>
      <w:pPr>
        <w:ind w:left="720" w:hanging="360"/>
      </w:pPr>
      <w:rPr>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2"/>
  </w:num>
  <w:num w:numId="2">
    <w:abstractNumId w:val="8"/>
  </w:num>
  <w:num w:numId="3">
    <w:abstractNumId w:val="1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9"/>
  </w:num>
  <w:num w:numId="7">
    <w:abstractNumId w:val="16"/>
  </w:num>
  <w:num w:numId="8">
    <w:abstractNumId w:val="0"/>
  </w:num>
  <w:num w:numId="9">
    <w:abstractNumId w:val="5"/>
  </w:num>
  <w:num w:numId="10">
    <w:abstractNumId w:val="2"/>
  </w:num>
  <w:num w:numId="11">
    <w:abstractNumId w:val="18"/>
  </w:num>
  <w:num w:numId="12">
    <w:abstractNumId w:val="10"/>
  </w:num>
  <w:num w:numId="13">
    <w:abstractNumId w:val="15"/>
  </w:num>
  <w:num w:numId="14">
    <w:abstractNumId w:val="13"/>
  </w:num>
  <w:num w:numId="15">
    <w:abstractNumId w:val="1"/>
  </w:num>
  <w:num w:numId="16">
    <w:abstractNumId w:val="6"/>
  </w:num>
  <w:num w:numId="17">
    <w:abstractNumId w:val="14"/>
  </w:num>
  <w:num w:numId="18">
    <w:abstractNumId w:val="17"/>
  </w:num>
  <w:num w:numId="19">
    <w:abstractNumId w:val="4"/>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4B"/>
    <w:rsid w:val="000026E5"/>
    <w:rsid w:val="00033D8F"/>
    <w:rsid w:val="00045EE7"/>
    <w:rsid w:val="000509F6"/>
    <w:rsid w:val="00055BF9"/>
    <w:rsid w:val="00061D9E"/>
    <w:rsid w:val="000712E9"/>
    <w:rsid w:val="000B0CF1"/>
    <w:rsid w:val="000B6088"/>
    <w:rsid w:val="000D3C2A"/>
    <w:rsid w:val="000D6985"/>
    <w:rsid w:val="000E2E26"/>
    <w:rsid w:val="000E42B6"/>
    <w:rsid w:val="000E42E3"/>
    <w:rsid w:val="000E7FCC"/>
    <w:rsid w:val="00112173"/>
    <w:rsid w:val="001249E1"/>
    <w:rsid w:val="00134142"/>
    <w:rsid w:val="00141730"/>
    <w:rsid w:val="001560FA"/>
    <w:rsid w:val="00164E4B"/>
    <w:rsid w:val="0018024E"/>
    <w:rsid w:val="00191B23"/>
    <w:rsid w:val="00194104"/>
    <w:rsid w:val="001A0BC2"/>
    <w:rsid w:val="001A296A"/>
    <w:rsid w:val="001A7CE2"/>
    <w:rsid w:val="001C1369"/>
    <w:rsid w:val="001F1934"/>
    <w:rsid w:val="001F7496"/>
    <w:rsid w:val="00210737"/>
    <w:rsid w:val="0021676F"/>
    <w:rsid w:val="00232B0F"/>
    <w:rsid w:val="00246251"/>
    <w:rsid w:val="00250BC5"/>
    <w:rsid w:val="00263892"/>
    <w:rsid w:val="002A4459"/>
    <w:rsid w:val="002D2F78"/>
    <w:rsid w:val="003212A3"/>
    <w:rsid w:val="0032370D"/>
    <w:rsid w:val="00374C20"/>
    <w:rsid w:val="00381FD6"/>
    <w:rsid w:val="00382685"/>
    <w:rsid w:val="003C73AD"/>
    <w:rsid w:val="003D7F3D"/>
    <w:rsid w:val="003E157D"/>
    <w:rsid w:val="00401F80"/>
    <w:rsid w:val="004038DA"/>
    <w:rsid w:val="0040446D"/>
    <w:rsid w:val="00421B51"/>
    <w:rsid w:val="00425364"/>
    <w:rsid w:val="00473E76"/>
    <w:rsid w:val="00477A1D"/>
    <w:rsid w:val="00477DD2"/>
    <w:rsid w:val="00480357"/>
    <w:rsid w:val="00481783"/>
    <w:rsid w:val="00486316"/>
    <w:rsid w:val="004B4403"/>
    <w:rsid w:val="004C307F"/>
    <w:rsid w:val="004D0D03"/>
    <w:rsid w:val="004D6228"/>
    <w:rsid w:val="005277DF"/>
    <w:rsid w:val="005306F2"/>
    <w:rsid w:val="00533D61"/>
    <w:rsid w:val="00550F0D"/>
    <w:rsid w:val="005523D3"/>
    <w:rsid w:val="005542DC"/>
    <w:rsid w:val="005563D1"/>
    <w:rsid w:val="0058089B"/>
    <w:rsid w:val="00583B5A"/>
    <w:rsid w:val="00585D04"/>
    <w:rsid w:val="0059379C"/>
    <w:rsid w:val="005A0F28"/>
    <w:rsid w:val="005B016C"/>
    <w:rsid w:val="005B24AF"/>
    <w:rsid w:val="005E1D21"/>
    <w:rsid w:val="005E39D6"/>
    <w:rsid w:val="005E424C"/>
    <w:rsid w:val="00605431"/>
    <w:rsid w:val="00606AE9"/>
    <w:rsid w:val="006139AE"/>
    <w:rsid w:val="00620A15"/>
    <w:rsid w:val="006537DA"/>
    <w:rsid w:val="00655C45"/>
    <w:rsid w:val="0066390D"/>
    <w:rsid w:val="006826FA"/>
    <w:rsid w:val="00692B0C"/>
    <w:rsid w:val="00692EA3"/>
    <w:rsid w:val="00695A9D"/>
    <w:rsid w:val="00697E6F"/>
    <w:rsid w:val="006C220D"/>
    <w:rsid w:val="006D2412"/>
    <w:rsid w:val="006E412D"/>
    <w:rsid w:val="006F4BCD"/>
    <w:rsid w:val="006F6079"/>
    <w:rsid w:val="007336A7"/>
    <w:rsid w:val="00743700"/>
    <w:rsid w:val="00744661"/>
    <w:rsid w:val="007468A2"/>
    <w:rsid w:val="007722B5"/>
    <w:rsid w:val="00795E82"/>
    <w:rsid w:val="007A48BD"/>
    <w:rsid w:val="007B0655"/>
    <w:rsid w:val="007B5250"/>
    <w:rsid w:val="007C2276"/>
    <w:rsid w:val="007D2F57"/>
    <w:rsid w:val="007E6A07"/>
    <w:rsid w:val="007F394F"/>
    <w:rsid w:val="008107FE"/>
    <w:rsid w:val="00810FD3"/>
    <w:rsid w:val="008524FE"/>
    <w:rsid w:val="00854A8C"/>
    <w:rsid w:val="00856B22"/>
    <w:rsid w:val="00857EE3"/>
    <w:rsid w:val="008652B1"/>
    <w:rsid w:val="00890BCB"/>
    <w:rsid w:val="008A724B"/>
    <w:rsid w:val="008C7FBD"/>
    <w:rsid w:val="008F41F8"/>
    <w:rsid w:val="00902226"/>
    <w:rsid w:val="00915D10"/>
    <w:rsid w:val="00920C94"/>
    <w:rsid w:val="00926619"/>
    <w:rsid w:val="00932FA4"/>
    <w:rsid w:val="00966CF7"/>
    <w:rsid w:val="009671CA"/>
    <w:rsid w:val="00987F9F"/>
    <w:rsid w:val="009950DB"/>
    <w:rsid w:val="00997B62"/>
    <w:rsid w:val="009A3B5D"/>
    <w:rsid w:val="009C4B53"/>
    <w:rsid w:val="009D072A"/>
    <w:rsid w:val="009E0D66"/>
    <w:rsid w:val="009E24B0"/>
    <w:rsid w:val="009F32BF"/>
    <w:rsid w:val="009F72D3"/>
    <w:rsid w:val="00A01535"/>
    <w:rsid w:val="00A1031D"/>
    <w:rsid w:val="00A53484"/>
    <w:rsid w:val="00A601C0"/>
    <w:rsid w:val="00A77BD4"/>
    <w:rsid w:val="00A80E81"/>
    <w:rsid w:val="00A832DF"/>
    <w:rsid w:val="00A919C9"/>
    <w:rsid w:val="00A96D5C"/>
    <w:rsid w:val="00AB7EA4"/>
    <w:rsid w:val="00AC6BAD"/>
    <w:rsid w:val="00B07EDC"/>
    <w:rsid w:val="00B16512"/>
    <w:rsid w:val="00B16B84"/>
    <w:rsid w:val="00B370A6"/>
    <w:rsid w:val="00B66C36"/>
    <w:rsid w:val="00B91255"/>
    <w:rsid w:val="00BA1520"/>
    <w:rsid w:val="00BB54CD"/>
    <w:rsid w:val="00BC3C72"/>
    <w:rsid w:val="00BE0F2B"/>
    <w:rsid w:val="00BF27C5"/>
    <w:rsid w:val="00BF2E65"/>
    <w:rsid w:val="00BF739C"/>
    <w:rsid w:val="00C01C01"/>
    <w:rsid w:val="00C05C61"/>
    <w:rsid w:val="00C22475"/>
    <w:rsid w:val="00C25F1D"/>
    <w:rsid w:val="00C275F2"/>
    <w:rsid w:val="00C34B08"/>
    <w:rsid w:val="00C53EBE"/>
    <w:rsid w:val="00C563AC"/>
    <w:rsid w:val="00C95372"/>
    <w:rsid w:val="00CA27E9"/>
    <w:rsid w:val="00CA41B3"/>
    <w:rsid w:val="00CB248C"/>
    <w:rsid w:val="00CD6339"/>
    <w:rsid w:val="00CF27C7"/>
    <w:rsid w:val="00CF4732"/>
    <w:rsid w:val="00CF74A1"/>
    <w:rsid w:val="00D1204E"/>
    <w:rsid w:val="00D231E5"/>
    <w:rsid w:val="00D46DDB"/>
    <w:rsid w:val="00D46F76"/>
    <w:rsid w:val="00D775D4"/>
    <w:rsid w:val="00D870B7"/>
    <w:rsid w:val="00D94579"/>
    <w:rsid w:val="00DB4B2A"/>
    <w:rsid w:val="00DB4E4C"/>
    <w:rsid w:val="00DC0EE4"/>
    <w:rsid w:val="00DC2712"/>
    <w:rsid w:val="00DC4DC3"/>
    <w:rsid w:val="00DC5B4C"/>
    <w:rsid w:val="00DD0E9C"/>
    <w:rsid w:val="00E05467"/>
    <w:rsid w:val="00E17410"/>
    <w:rsid w:val="00EA1A07"/>
    <w:rsid w:val="00EA2073"/>
    <w:rsid w:val="00EB2589"/>
    <w:rsid w:val="00EC1E78"/>
    <w:rsid w:val="00ED04F4"/>
    <w:rsid w:val="00EF00AD"/>
    <w:rsid w:val="00F148C8"/>
    <w:rsid w:val="00F464FE"/>
    <w:rsid w:val="00F46A58"/>
    <w:rsid w:val="00F47503"/>
    <w:rsid w:val="00F5453C"/>
    <w:rsid w:val="00F57DBD"/>
    <w:rsid w:val="00F65BC4"/>
    <w:rsid w:val="00F66FBB"/>
    <w:rsid w:val="00F70370"/>
    <w:rsid w:val="00F73770"/>
    <w:rsid w:val="00FA2158"/>
    <w:rsid w:val="00FA4E28"/>
    <w:rsid w:val="00FF6C10"/>
  </w:rsids>
  <m:mathPr>
    <m:mathFont m:val="Cambria Math"/>
    <m:brkBin m:val="before"/>
    <m:brkBinSub m:val="--"/>
    <m:smallFrac m:val="0"/>
    <m:dispDef/>
    <m:lMargin m:val="0"/>
    <m:rMargin m:val="0"/>
    <m:defJc m:val="centerGroup"/>
    <m:wrapIndent m:val="1440"/>
    <m:intLim m:val="subSup"/>
    <m:naryLim m:val="undOvr"/>
  </m:mathPr>
  <w:themeFontLang w:val="fr-M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3DE657"/>
  <w15:docId w15:val="{5CECA3D6-AF42-402E-BB24-8CDC18AE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M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2DC"/>
  </w:style>
  <w:style w:type="paragraph" w:styleId="Titre1">
    <w:name w:val="heading 1"/>
    <w:basedOn w:val="Normal"/>
    <w:link w:val="Titre1Car"/>
    <w:uiPriority w:val="9"/>
    <w:qFormat/>
    <w:rsid w:val="00920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M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4E4B"/>
    <w:pPr>
      <w:tabs>
        <w:tab w:val="center" w:pos="4536"/>
        <w:tab w:val="right" w:pos="9072"/>
      </w:tabs>
      <w:spacing w:after="0" w:line="240" w:lineRule="auto"/>
    </w:pPr>
  </w:style>
  <w:style w:type="character" w:customStyle="1" w:styleId="En-tteCar">
    <w:name w:val="En-tête Car"/>
    <w:basedOn w:val="Policepardfaut"/>
    <w:link w:val="En-tte"/>
    <w:uiPriority w:val="99"/>
    <w:rsid w:val="00164E4B"/>
  </w:style>
  <w:style w:type="paragraph" w:styleId="Pieddepage">
    <w:name w:val="footer"/>
    <w:basedOn w:val="Normal"/>
    <w:link w:val="PieddepageCar"/>
    <w:uiPriority w:val="99"/>
    <w:unhideWhenUsed/>
    <w:rsid w:val="00164E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4E4B"/>
  </w:style>
  <w:style w:type="table" w:styleId="Grilledutableau">
    <w:name w:val="Table Grid"/>
    <w:basedOn w:val="TableauNormal"/>
    <w:uiPriority w:val="39"/>
    <w:rsid w:val="005B2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aliases w:val="References,Bullets,Numbered List Paragraph,ReferencesCxSpLast,List Paragraph (numbered (a)),List Paragraph nowy,Liste 1,List_Paragraph,Multilevel para_II,List Paragraph1,lp1,List Bullet-OpsManual,Title Style 1,MC Paragraphe Liste"/>
    <w:basedOn w:val="Normal"/>
    <w:link w:val="ParagraphedelisteCar"/>
    <w:uiPriority w:val="34"/>
    <w:qFormat/>
    <w:rsid w:val="00856B22"/>
    <w:pPr>
      <w:ind w:left="720"/>
      <w:contextualSpacing/>
    </w:pPr>
  </w:style>
  <w:style w:type="paragraph" w:customStyle="1" w:styleId="yiv1536258805ydp9d1be763msolistparagraph">
    <w:name w:val="yiv1536258805ydp9d1be763msolistparagraph"/>
    <w:basedOn w:val="Normal"/>
    <w:rsid w:val="00692B0C"/>
    <w:pPr>
      <w:spacing w:before="100" w:beforeAutospacing="1" w:after="100" w:afterAutospacing="1" w:line="240" w:lineRule="auto"/>
    </w:pPr>
    <w:rPr>
      <w:rFonts w:ascii="Times New Roman" w:eastAsia="Times New Roman" w:hAnsi="Times New Roman" w:cs="Times New Roman"/>
      <w:sz w:val="24"/>
      <w:szCs w:val="24"/>
      <w:lang w:eastAsia="fr-ML"/>
    </w:rPr>
  </w:style>
  <w:style w:type="paragraph" w:styleId="PrformatHTML">
    <w:name w:val="HTML Preformatted"/>
    <w:basedOn w:val="Normal"/>
    <w:link w:val="PrformatHTMLCar"/>
    <w:uiPriority w:val="99"/>
    <w:semiHidden/>
    <w:unhideWhenUsed/>
    <w:rsid w:val="00AB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ML"/>
    </w:rPr>
  </w:style>
  <w:style w:type="character" w:customStyle="1" w:styleId="PrformatHTMLCar">
    <w:name w:val="Préformaté HTML Car"/>
    <w:basedOn w:val="Policepardfaut"/>
    <w:link w:val="PrformatHTML"/>
    <w:uiPriority w:val="99"/>
    <w:semiHidden/>
    <w:rsid w:val="00AB7EA4"/>
    <w:rPr>
      <w:rFonts w:ascii="Courier New" w:eastAsia="Times New Roman" w:hAnsi="Courier New" w:cs="Courier New"/>
      <w:sz w:val="20"/>
      <w:szCs w:val="20"/>
      <w:lang w:eastAsia="fr-ML"/>
    </w:rPr>
  </w:style>
  <w:style w:type="character" w:customStyle="1" w:styleId="y2iqfc">
    <w:name w:val="y2iqfc"/>
    <w:basedOn w:val="Policepardfaut"/>
    <w:rsid w:val="00AB7EA4"/>
  </w:style>
  <w:style w:type="character" w:customStyle="1" w:styleId="ParagraphedelisteCar">
    <w:name w:val="Paragraphe de liste Car"/>
    <w:aliases w:val="References Car,Bullets Car,Numbered List Paragraph Car,ReferencesCxSpLast Car,List Paragraph (numbered (a)) Car,List Paragraph nowy Car,Liste 1 Car,List_Paragraph Car,Multilevel para_II Car,List Paragraph1 Car,lp1 Car"/>
    <w:link w:val="Paragraphedeliste"/>
    <w:qFormat/>
    <w:locked/>
    <w:rsid w:val="00C05C61"/>
  </w:style>
  <w:style w:type="character" w:customStyle="1" w:styleId="sts-std-title">
    <w:name w:val="sts-std-title"/>
    <w:basedOn w:val="Policepardfaut"/>
    <w:rsid w:val="001C1369"/>
  </w:style>
  <w:style w:type="paragraph" w:styleId="NormalWeb">
    <w:name w:val="Normal (Web)"/>
    <w:basedOn w:val="Normal"/>
    <w:uiPriority w:val="99"/>
    <w:unhideWhenUsed/>
    <w:rsid w:val="007722B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ienhypertexte">
    <w:name w:val="Hyperlink"/>
    <w:basedOn w:val="Policepardfaut"/>
    <w:uiPriority w:val="99"/>
    <w:unhideWhenUsed/>
    <w:rsid w:val="007722B5"/>
    <w:rPr>
      <w:color w:val="0000FF"/>
      <w:u w:val="single"/>
    </w:rPr>
  </w:style>
  <w:style w:type="paragraph" w:customStyle="1" w:styleId="legende">
    <w:name w:val="legende"/>
    <w:basedOn w:val="Normal"/>
    <w:rsid w:val="007B065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ev">
    <w:name w:val="Strong"/>
    <w:basedOn w:val="Policepardfaut"/>
    <w:uiPriority w:val="22"/>
    <w:qFormat/>
    <w:rsid w:val="007B0655"/>
    <w:rPr>
      <w:b/>
      <w:bCs/>
    </w:rPr>
  </w:style>
  <w:style w:type="character" w:styleId="Accentuation">
    <w:name w:val="Emphasis"/>
    <w:basedOn w:val="Policepardfaut"/>
    <w:uiPriority w:val="20"/>
    <w:qFormat/>
    <w:rsid w:val="000712E9"/>
    <w:rPr>
      <w:i/>
      <w:iCs/>
    </w:rPr>
  </w:style>
  <w:style w:type="character" w:customStyle="1" w:styleId="Titre1Car">
    <w:name w:val="Titre 1 Car"/>
    <w:basedOn w:val="Policepardfaut"/>
    <w:link w:val="Titre1"/>
    <w:uiPriority w:val="9"/>
    <w:rsid w:val="00920C94"/>
    <w:rPr>
      <w:rFonts w:ascii="Times New Roman" w:eastAsia="Times New Roman" w:hAnsi="Times New Roman" w:cs="Times New Roman"/>
      <w:b/>
      <w:bCs/>
      <w:kern w:val="36"/>
      <w:sz w:val="48"/>
      <w:szCs w:val="48"/>
      <w:lang w:eastAsia="fr-ML"/>
    </w:rPr>
  </w:style>
  <w:style w:type="character" w:customStyle="1" w:styleId="font-family-myriadpro">
    <w:name w:val="font-family-myriadpro"/>
    <w:basedOn w:val="Policepardfaut"/>
    <w:rsid w:val="00920C94"/>
  </w:style>
  <w:style w:type="paragraph" w:customStyle="1" w:styleId="font-size-12">
    <w:name w:val="font-size-12"/>
    <w:basedOn w:val="Normal"/>
    <w:rsid w:val="00920C94"/>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customStyle="1" w:styleId="font-family-myriadpro-semibold">
    <w:name w:val="font-family-myriadpro-semibold"/>
    <w:basedOn w:val="Policepardfaut"/>
    <w:rsid w:val="00920C94"/>
  </w:style>
  <w:style w:type="character" w:customStyle="1" w:styleId="new">
    <w:name w:val="new"/>
    <w:basedOn w:val="Policepardfaut"/>
    <w:rsid w:val="004B4403"/>
  </w:style>
  <w:style w:type="character" w:styleId="Numrodeligne">
    <w:name w:val="line number"/>
    <w:basedOn w:val="Policepardfaut"/>
    <w:uiPriority w:val="99"/>
    <w:semiHidden/>
    <w:unhideWhenUsed/>
    <w:rsid w:val="009E24B0"/>
  </w:style>
  <w:style w:type="paragraph" w:styleId="Textedebulles">
    <w:name w:val="Balloon Text"/>
    <w:basedOn w:val="Normal"/>
    <w:link w:val="TextedebullesCar"/>
    <w:uiPriority w:val="99"/>
    <w:semiHidden/>
    <w:unhideWhenUsed/>
    <w:rsid w:val="00CA27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27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61709">
      <w:bodyDiv w:val="1"/>
      <w:marLeft w:val="0"/>
      <w:marRight w:val="0"/>
      <w:marTop w:val="0"/>
      <w:marBottom w:val="0"/>
      <w:divBdr>
        <w:top w:val="none" w:sz="0" w:space="0" w:color="auto"/>
        <w:left w:val="none" w:sz="0" w:space="0" w:color="auto"/>
        <w:bottom w:val="none" w:sz="0" w:space="0" w:color="auto"/>
        <w:right w:val="none" w:sz="0" w:space="0" w:color="auto"/>
      </w:divBdr>
      <w:divsChild>
        <w:div w:id="968975534">
          <w:marLeft w:val="0"/>
          <w:marRight w:val="0"/>
          <w:marTop w:val="0"/>
          <w:marBottom w:val="0"/>
          <w:divBdr>
            <w:top w:val="none" w:sz="0" w:space="0" w:color="auto"/>
            <w:left w:val="none" w:sz="0" w:space="0" w:color="auto"/>
            <w:bottom w:val="none" w:sz="0" w:space="0" w:color="auto"/>
            <w:right w:val="none" w:sz="0" w:space="0" w:color="auto"/>
          </w:divBdr>
        </w:div>
      </w:divsChild>
    </w:div>
    <w:div w:id="400717271">
      <w:bodyDiv w:val="1"/>
      <w:marLeft w:val="0"/>
      <w:marRight w:val="0"/>
      <w:marTop w:val="0"/>
      <w:marBottom w:val="0"/>
      <w:divBdr>
        <w:top w:val="none" w:sz="0" w:space="0" w:color="auto"/>
        <w:left w:val="none" w:sz="0" w:space="0" w:color="auto"/>
        <w:bottom w:val="none" w:sz="0" w:space="0" w:color="auto"/>
        <w:right w:val="none" w:sz="0" w:space="0" w:color="auto"/>
      </w:divBdr>
    </w:div>
    <w:div w:id="555162479">
      <w:bodyDiv w:val="1"/>
      <w:marLeft w:val="0"/>
      <w:marRight w:val="0"/>
      <w:marTop w:val="0"/>
      <w:marBottom w:val="0"/>
      <w:divBdr>
        <w:top w:val="none" w:sz="0" w:space="0" w:color="auto"/>
        <w:left w:val="none" w:sz="0" w:space="0" w:color="auto"/>
        <w:bottom w:val="none" w:sz="0" w:space="0" w:color="auto"/>
        <w:right w:val="none" w:sz="0" w:space="0" w:color="auto"/>
      </w:divBdr>
    </w:div>
    <w:div w:id="1100951592">
      <w:bodyDiv w:val="1"/>
      <w:marLeft w:val="0"/>
      <w:marRight w:val="0"/>
      <w:marTop w:val="0"/>
      <w:marBottom w:val="0"/>
      <w:divBdr>
        <w:top w:val="none" w:sz="0" w:space="0" w:color="auto"/>
        <w:left w:val="none" w:sz="0" w:space="0" w:color="auto"/>
        <w:bottom w:val="none" w:sz="0" w:space="0" w:color="auto"/>
        <w:right w:val="none" w:sz="0" w:space="0" w:color="auto"/>
      </w:divBdr>
    </w:div>
    <w:div w:id="1396777875">
      <w:bodyDiv w:val="1"/>
      <w:marLeft w:val="0"/>
      <w:marRight w:val="0"/>
      <w:marTop w:val="0"/>
      <w:marBottom w:val="0"/>
      <w:divBdr>
        <w:top w:val="none" w:sz="0" w:space="0" w:color="auto"/>
        <w:left w:val="none" w:sz="0" w:space="0" w:color="auto"/>
        <w:bottom w:val="none" w:sz="0" w:space="0" w:color="auto"/>
        <w:right w:val="none" w:sz="0" w:space="0" w:color="auto"/>
      </w:divBdr>
    </w:div>
    <w:div w:id="1701589830">
      <w:bodyDiv w:val="1"/>
      <w:marLeft w:val="0"/>
      <w:marRight w:val="0"/>
      <w:marTop w:val="0"/>
      <w:marBottom w:val="0"/>
      <w:divBdr>
        <w:top w:val="none" w:sz="0" w:space="0" w:color="auto"/>
        <w:left w:val="none" w:sz="0" w:space="0" w:color="auto"/>
        <w:bottom w:val="none" w:sz="0" w:space="0" w:color="auto"/>
        <w:right w:val="none" w:sz="0" w:space="0" w:color="auto"/>
      </w:divBdr>
    </w:div>
    <w:div w:id="1903787753">
      <w:bodyDiv w:val="1"/>
      <w:marLeft w:val="0"/>
      <w:marRight w:val="0"/>
      <w:marTop w:val="0"/>
      <w:marBottom w:val="0"/>
      <w:divBdr>
        <w:top w:val="none" w:sz="0" w:space="0" w:color="auto"/>
        <w:left w:val="none" w:sz="0" w:space="0" w:color="auto"/>
        <w:bottom w:val="none" w:sz="0" w:space="0" w:color="auto"/>
        <w:right w:val="none" w:sz="0" w:space="0" w:color="auto"/>
      </w:divBdr>
    </w:div>
    <w:div w:id="2100171219">
      <w:bodyDiv w:val="1"/>
      <w:marLeft w:val="0"/>
      <w:marRight w:val="0"/>
      <w:marTop w:val="0"/>
      <w:marBottom w:val="0"/>
      <w:divBdr>
        <w:top w:val="none" w:sz="0" w:space="0" w:color="auto"/>
        <w:left w:val="none" w:sz="0" w:space="0" w:color="auto"/>
        <w:bottom w:val="none" w:sz="0" w:space="0" w:color="auto"/>
        <w:right w:val="none" w:sz="0" w:space="0" w:color="auto"/>
      </w:divBdr>
      <w:divsChild>
        <w:div w:id="1100443926">
          <w:marLeft w:val="0"/>
          <w:marRight w:val="0"/>
          <w:marTop w:val="150"/>
          <w:marBottom w:val="150"/>
          <w:divBdr>
            <w:top w:val="none" w:sz="0" w:space="0" w:color="auto"/>
            <w:left w:val="none" w:sz="0" w:space="0" w:color="auto"/>
            <w:bottom w:val="none" w:sz="0" w:space="0" w:color="auto"/>
            <w:right w:val="none" w:sz="0" w:space="0" w:color="auto"/>
          </w:divBdr>
        </w:div>
        <w:div w:id="211455117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rudit.org/fr/revu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rudit.org/" TargetMode="External"/><Relationship Id="rId17" Type="http://schemas.openxmlformats.org/officeDocument/2006/relationships/hyperlink" Target="https://www.iso.org/obp/ui/" TargetMode="External"/><Relationship Id="rId2" Type="http://schemas.openxmlformats.org/officeDocument/2006/relationships/numbering" Target="numbering.xml"/><Relationship Id="rId16" Type="http://schemas.openxmlformats.org/officeDocument/2006/relationships/hyperlink" Target="https://www.erudit.org/fr/revues/rseau/2011-v24-n3-rseau5004724/1006453a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Benz%C3%A8ne" TargetMode="External"/><Relationship Id="rId5" Type="http://schemas.openxmlformats.org/officeDocument/2006/relationships/webSettings" Target="webSettings.xml"/><Relationship Id="rId15" Type="http://schemas.openxmlformats.org/officeDocument/2006/relationships/hyperlink" Target="https://www.erudit.org/fr/revues/rseau/2011-v24-n3-rseau5004724/" TargetMode="External"/><Relationship Id="rId23" Type="http://schemas.openxmlformats.org/officeDocument/2006/relationships/theme" Target="theme/theme1.xml"/><Relationship Id="rId10" Type="http://schemas.openxmlformats.org/officeDocument/2006/relationships/hyperlink" Target="https://fr.wikipedia.org/wiki/Groupe_az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fr.wikipedia.org/wiki/Compos%C3%A9_azo%C3%AFque" TargetMode="External"/><Relationship Id="rId14" Type="http://schemas.openxmlformats.org/officeDocument/2006/relationships/hyperlink" Target="https://www.erudit.org/fr/revues/rse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BDFE-08D7-4842-966B-6A06E18CA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2852</Words>
  <Characters>15691</Characters>
  <Application>Microsoft Office Word</Application>
  <DocSecurity>0</DocSecurity>
  <Lines>130</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Mamadou CAMARA</dc:creator>
  <cp:keywords/>
  <dc:description/>
  <cp:lastModifiedBy>NDEYE MAGUETTE DIOP</cp:lastModifiedBy>
  <cp:revision>11</cp:revision>
  <dcterms:created xsi:type="dcterms:W3CDTF">2022-06-21T13:01:00Z</dcterms:created>
  <dcterms:modified xsi:type="dcterms:W3CDTF">2022-10-31T17:16:00Z</dcterms:modified>
</cp:coreProperties>
</file>